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17CA" w14:textId="2B37E305" w:rsidR="00E21123" w:rsidRPr="00211FC2" w:rsidRDefault="00E21123" w:rsidP="00B441CF">
      <w:pPr>
        <w:shd w:val="clear" w:color="auto" w:fill="FFFFFF"/>
        <w:spacing w:line="557" w:lineRule="exact"/>
        <w:ind w:right="518"/>
        <w:rPr>
          <w:b/>
          <w:bCs/>
          <w:sz w:val="24"/>
          <w:szCs w:val="24"/>
        </w:rPr>
      </w:pPr>
    </w:p>
    <w:p w14:paraId="6D5C4842" w14:textId="0ED42019" w:rsidR="00B441CF" w:rsidRPr="00211FC2" w:rsidRDefault="00B441CF" w:rsidP="00F70884">
      <w:pPr>
        <w:shd w:val="clear" w:color="auto" w:fill="FFFFFF"/>
        <w:spacing w:before="720" w:after="720" w:line="557" w:lineRule="exact"/>
        <w:ind w:right="516"/>
        <w:jc w:val="center"/>
        <w:rPr>
          <w:color w:val="000000" w:themeColor="text1"/>
        </w:rPr>
      </w:pPr>
      <w:r w:rsidRPr="00211FC2">
        <w:rPr>
          <w:b/>
          <w:bCs/>
          <w:color w:val="000000" w:themeColor="text1"/>
          <w:sz w:val="24"/>
          <w:szCs w:val="24"/>
        </w:rPr>
        <w:t>Wojew</w:t>
      </w:r>
      <w:r w:rsidRPr="00211FC2">
        <w:rPr>
          <w:rFonts w:cs="Times New Roman"/>
          <w:b/>
          <w:bCs/>
          <w:color w:val="000000" w:themeColor="text1"/>
          <w:sz w:val="24"/>
          <w:szCs w:val="24"/>
        </w:rPr>
        <w:t>ó</w:t>
      </w:r>
      <w:r w:rsidRPr="00211FC2">
        <w:rPr>
          <w:b/>
          <w:bCs/>
          <w:color w:val="000000" w:themeColor="text1"/>
          <w:sz w:val="24"/>
          <w:szCs w:val="24"/>
        </w:rPr>
        <w:t>dzki Urz</w:t>
      </w:r>
      <w:r w:rsidRPr="00211FC2">
        <w:rPr>
          <w:rFonts w:cs="Times New Roman"/>
          <w:b/>
          <w:bCs/>
          <w:color w:val="000000" w:themeColor="text1"/>
          <w:sz w:val="24"/>
          <w:szCs w:val="24"/>
        </w:rPr>
        <w:t>ą</w:t>
      </w:r>
      <w:r w:rsidRPr="00211FC2">
        <w:rPr>
          <w:b/>
          <w:bCs/>
          <w:color w:val="000000" w:themeColor="text1"/>
          <w:sz w:val="24"/>
          <w:szCs w:val="24"/>
        </w:rPr>
        <w:t>d Pracy</w:t>
      </w:r>
      <w:r w:rsidR="0017579E" w:rsidRPr="00211FC2">
        <w:rPr>
          <w:b/>
          <w:bCs/>
          <w:color w:val="000000" w:themeColor="text1"/>
          <w:sz w:val="24"/>
          <w:szCs w:val="24"/>
        </w:rPr>
        <w:t xml:space="preserve"> w </w:t>
      </w:r>
      <w:r w:rsidRPr="00211FC2">
        <w:rPr>
          <w:b/>
          <w:bCs/>
          <w:color w:val="000000" w:themeColor="text1"/>
          <w:sz w:val="24"/>
          <w:szCs w:val="24"/>
        </w:rPr>
        <w:t xml:space="preserve">Białymstoku </w:t>
      </w:r>
      <w:r w:rsidR="00F948AD" w:rsidRPr="00211FC2">
        <w:rPr>
          <w:b/>
          <w:bCs/>
          <w:color w:val="000000" w:themeColor="text1"/>
          <w:sz w:val="24"/>
          <w:szCs w:val="24"/>
        </w:rPr>
        <w:t>–</w:t>
      </w:r>
      <w:r w:rsidRPr="00211FC2">
        <w:rPr>
          <w:b/>
          <w:bCs/>
          <w:color w:val="000000" w:themeColor="text1"/>
          <w:sz w:val="24"/>
          <w:szCs w:val="24"/>
        </w:rPr>
        <w:t xml:space="preserve"> Instytucja Po</w:t>
      </w:r>
      <w:r w:rsidRPr="00211FC2">
        <w:rPr>
          <w:rFonts w:cs="Times New Roman"/>
          <w:b/>
          <w:bCs/>
          <w:color w:val="000000" w:themeColor="text1"/>
          <w:sz w:val="24"/>
          <w:szCs w:val="24"/>
        </w:rPr>
        <w:t>ś</w:t>
      </w:r>
      <w:r w:rsidRPr="00211FC2">
        <w:rPr>
          <w:b/>
          <w:bCs/>
          <w:color w:val="000000" w:themeColor="text1"/>
          <w:sz w:val="24"/>
          <w:szCs w:val="24"/>
        </w:rPr>
        <w:t>rednicz</w:t>
      </w:r>
      <w:r w:rsidRPr="00211FC2">
        <w:rPr>
          <w:rFonts w:cs="Times New Roman"/>
          <w:b/>
          <w:bCs/>
          <w:color w:val="000000" w:themeColor="text1"/>
          <w:sz w:val="24"/>
          <w:szCs w:val="24"/>
        </w:rPr>
        <w:t>ą</w:t>
      </w:r>
      <w:r w:rsidRPr="00211FC2">
        <w:rPr>
          <w:b/>
          <w:bCs/>
          <w:color w:val="000000" w:themeColor="text1"/>
          <w:sz w:val="24"/>
          <w:szCs w:val="24"/>
        </w:rPr>
        <w:t>ca</w:t>
      </w:r>
      <w:r w:rsidR="0017579E" w:rsidRPr="00211FC2">
        <w:rPr>
          <w:b/>
          <w:bCs/>
          <w:color w:val="000000" w:themeColor="text1"/>
          <w:sz w:val="24"/>
          <w:szCs w:val="24"/>
        </w:rPr>
        <w:t xml:space="preserve"> w </w:t>
      </w:r>
      <w:r w:rsidRPr="00211FC2">
        <w:rPr>
          <w:b/>
          <w:bCs/>
          <w:color w:val="000000" w:themeColor="text1"/>
          <w:spacing w:val="-2"/>
          <w:sz w:val="24"/>
          <w:szCs w:val="24"/>
        </w:rPr>
        <w:t>ramach Programu Fundusze Europejskie dla Podlaskiego 2021-2027</w:t>
      </w:r>
    </w:p>
    <w:p w14:paraId="084D0B49" w14:textId="5FD2BAD3" w:rsidR="00B441CF" w:rsidRPr="00211FC2" w:rsidRDefault="009150F9" w:rsidP="00F70884">
      <w:pPr>
        <w:shd w:val="clear" w:color="auto" w:fill="FFFFFF"/>
        <w:spacing w:before="720" w:after="720" w:line="23" w:lineRule="atLeast"/>
        <w:ind w:left="2381" w:right="125" w:hanging="2381"/>
        <w:jc w:val="center"/>
        <w:rPr>
          <w:color w:val="000000" w:themeColor="text1"/>
        </w:rPr>
      </w:pPr>
      <w:r w:rsidRPr="00211FC2">
        <w:rPr>
          <w:b/>
          <w:bCs/>
          <w:color w:val="000000" w:themeColor="text1"/>
          <w:spacing w:val="-3"/>
          <w:sz w:val="24"/>
          <w:szCs w:val="24"/>
        </w:rPr>
        <w:t xml:space="preserve">Regulamin wyboru </w:t>
      </w:r>
      <w:r w:rsidR="00EE3459" w:rsidRPr="00211FC2">
        <w:rPr>
          <w:b/>
          <w:bCs/>
          <w:color w:val="000000" w:themeColor="text1"/>
          <w:spacing w:val="-3"/>
          <w:sz w:val="24"/>
          <w:szCs w:val="24"/>
        </w:rPr>
        <w:t>projektów</w:t>
      </w:r>
    </w:p>
    <w:p w14:paraId="7F78C84B" w14:textId="77777777" w:rsidR="00B5054C" w:rsidRPr="00211FC2" w:rsidRDefault="00B5054C" w:rsidP="00B5054C">
      <w:pPr>
        <w:shd w:val="clear" w:color="auto" w:fill="FFFFFF"/>
        <w:spacing w:before="720" w:after="720" w:line="23" w:lineRule="atLeast"/>
        <w:ind w:left="2069" w:right="125" w:hanging="2069"/>
        <w:jc w:val="center"/>
      </w:pPr>
      <w:r w:rsidRPr="00211FC2">
        <w:rPr>
          <w:spacing w:val="-2"/>
          <w:sz w:val="24"/>
          <w:szCs w:val="24"/>
        </w:rPr>
        <w:t xml:space="preserve">w ramach programu Fundusze Europejskie </w:t>
      </w:r>
      <w:r w:rsidRPr="00211FC2">
        <w:rPr>
          <w:spacing w:val="-1"/>
          <w:sz w:val="24"/>
          <w:szCs w:val="24"/>
        </w:rPr>
        <w:t>dla Podlaskiego 2021-2027</w:t>
      </w:r>
    </w:p>
    <w:p w14:paraId="57A8EBF7" w14:textId="77777777" w:rsidR="00B5054C" w:rsidRPr="00211FC2" w:rsidRDefault="00B5054C" w:rsidP="009C1559">
      <w:pPr>
        <w:shd w:val="clear" w:color="auto" w:fill="FFFFFF"/>
        <w:spacing w:before="240" w:after="240" w:line="276" w:lineRule="auto"/>
        <w:ind w:left="1599" w:right="125" w:hanging="2069"/>
        <w:jc w:val="center"/>
        <w:rPr>
          <w:spacing w:val="-1"/>
          <w:sz w:val="24"/>
          <w:szCs w:val="24"/>
        </w:rPr>
      </w:pPr>
      <w:r w:rsidRPr="00211FC2">
        <w:rPr>
          <w:spacing w:val="-1"/>
          <w:sz w:val="24"/>
          <w:szCs w:val="24"/>
        </w:rPr>
        <w:t>Priorytet VII Fundusze na rzecz zatrudnienia i kształcenia osób dorosłych</w:t>
      </w:r>
    </w:p>
    <w:p w14:paraId="0671535A" w14:textId="7AAEE0E5" w:rsidR="00B5054C" w:rsidRPr="00FB5A23" w:rsidRDefault="00B5054C" w:rsidP="009C1559">
      <w:pPr>
        <w:keepNext/>
        <w:keepLines/>
        <w:spacing w:before="240" w:after="240" w:line="276" w:lineRule="auto"/>
        <w:ind w:left="102"/>
        <w:jc w:val="center"/>
        <w:rPr>
          <w:rFonts w:cs="Calibri"/>
          <w:color w:val="000000"/>
          <w:sz w:val="24"/>
          <w:szCs w:val="24"/>
        </w:rPr>
      </w:pPr>
      <w:r w:rsidRPr="000D69CE">
        <w:rPr>
          <w:spacing w:val="-2"/>
          <w:sz w:val="24"/>
          <w:szCs w:val="24"/>
        </w:rPr>
        <w:t>Dzia</w:t>
      </w:r>
      <w:r w:rsidRPr="000D69CE">
        <w:rPr>
          <w:rFonts w:cs="Times New Roman"/>
          <w:spacing w:val="-2"/>
          <w:sz w:val="24"/>
          <w:szCs w:val="24"/>
        </w:rPr>
        <w:t>ł</w:t>
      </w:r>
      <w:r w:rsidRPr="000D69CE">
        <w:rPr>
          <w:spacing w:val="-2"/>
          <w:sz w:val="24"/>
          <w:szCs w:val="24"/>
        </w:rPr>
        <w:t>anie 7.</w:t>
      </w:r>
      <w:r w:rsidR="00FB5A23">
        <w:rPr>
          <w:spacing w:val="-2"/>
          <w:sz w:val="24"/>
          <w:szCs w:val="24"/>
        </w:rPr>
        <w:t>3</w:t>
      </w:r>
      <w:r w:rsidRPr="000D69CE">
        <w:rPr>
          <w:spacing w:val="-2"/>
          <w:sz w:val="24"/>
          <w:szCs w:val="24"/>
        </w:rPr>
        <w:t xml:space="preserve"> </w:t>
      </w:r>
      <w:r w:rsidR="00FB5A23" w:rsidRPr="00FB5A23">
        <w:rPr>
          <w:rFonts w:cs="Calibri"/>
          <w:color w:val="000000"/>
          <w:sz w:val="24"/>
          <w:szCs w:val="24"/>
        </w:rPr>
        <w:t>Rozwój kadr regionalnej gospodarki</w:t>
      </w:r>
    </w:p>
    <w:p w14:paraId="44975765" w14:textId="0FCBC7EE" w:rsidR="00B5054C" w:rsidRPr="000D69CE" w:rsidRDefault="00B5054C" w:rsidP="009C1559">
      <w:pPr>
        <w:shd w:val="clear" w:color="auto" w:fill="FFFFFF"/>
        <w:spacing w:before="240" w:after="240" w:line="276" w:lineRule="auto"/>
        <w:ind w:right="159"/>
        <w:jc w:val="center"/>
        <w:rPr>
          <w:sz w:val="24"/>
          <w:szCs w:val="24"/>
        </w:rPr>
      </w:pPr>
      <w:r w:rsidRPr="000D69CE">
        <w:rPr>
          <w:spacing w:val="-1"/>
          <w:sz w:val="24"/>
          <w:szCs w:val="24"/>
        </w:rPr>
        <w:t>Cel szczeg</w:t>
      </w:r>
      <w:r w:rsidRPr="000D69CE">
        <w:rPr>
          <w:rFonts w:cs="Times New Roman"/>
          <w:spacing w:val="-1"/>
          <w:sz w:val="24"/>
          <w:szCs w:val="24"/>
        </w:rPr>
        <w:t>ół</w:t>
      </w:r>
      <w:r w:rsidRPr="000D69CE">
        <w:rPr>
          <w:spacing w:val="-1"/>
          <w:sz w:val="24"/>
          <w:szCs w:val="24"/>
        </w:rPr>
        <w:t xml:space="preserve">owy </w:t>
      </w:r>
      <w:r w:rsidRPr="007243E6">
        <w:rPr>
          <w:iCs/>
          <w:spacing w:val="-1"/>
          <w:sz w:val="24"/>
          <w:szCs w:val="24"/>
        </w:rPr>
        <w:t>(</w:t>
      </w:r>
      <w:r w:rsidR="00FB5A23">
        <w:rPr>
          <w:iCs/>
          <w:spacing w:val="-1"/>
          <w:sz w:val="24"/>
          <w:szCs w:val="24"/>
        </w:rPr>
        <w:t>d</w:t>
      </w:r>
      <w:r w:rsidRPr="007243E6">
        <w:rPr>
          <w:iCs/>
          <w:spacing w:val="-1"/>
          <w:sz w:val="24"/>
          <w:szCs w:val="24"/>
        </w:rPr>
        <w:t xml:space="preserve">) </w:t>
      </w:r>
      <w:r w:rsidR="00FB5A23" w:rsidRPr="00FB5A23">
        <w:rPr>
          <w:iCs/>
          <w:spacing w:val="-1"/>
          <w:sz w:val="24"/>
          <w:szCs w:val="24"/>
        </w:rPr>
        <w:t>Wspieranie dostosowania pracowników, przedsiębiorstw i przedsiębiorców do zmian, wspieranie aktywnego i zdrowego starzenia się oraz zdrowego i dobrze dostosowanego środowiska pracy, które uwzględnia zagrożenia dla zdrowia</w:t>
      </w:r>
    </w:p>
    <w:p w14:paraId="2B9FF9A4" w14:textId="4DC0D1C8" w:rsidR="00612216" w:rsidRPr="003B3923" w:rsidRDefault="00612216" w:rsidP="003B3923">
      <w:pPr>
        <w:shd w:val="clear" w:color="auto" w:fill="FFFFFF"/>
        <w:spacing w:before="720" w:after="720" w:line="23" w:lineRule="atLeast"/>
        <w:ind w:right="147"/>
        <w:jc w:val="center"/>
        <w:rPr>
          <w:b/>
          <w:bCs/>
          <w:color w:val="2F5496" w:themeColor="accent1" w:themeShade="BF"/>
          <w:spacing w:val="-3"/>
          <w:sz w:val="24"/>
          <w:szCs w:val="24"/>
        </w:rPr>
      </w:pPr>
      <w:r w:rsidRPr="003B3923">
        <w:rPr>
          <w:b/>
          <w:bCs/>
          <w:color w:val="2F5496" w:themeColor="accent1" w:themeShade="BF"/>
          <w:spacing w:val="-3"/>
          <w:sz w:val="24"/>
          <w:szCs w:val="24"/>
        </w:rPr>
        <w:t>Eliminowanie zdrowotnych czynników ryzyka w miejscu pracy</w:t>
      </w:r>
      <w:r w:rsidR="00875364" w:rsidRPr="003B3923">
        <w:rPr>
          <w:b/>
          <w:bCs/>
          <w:color w:val="2F5496" w:themeColor="accent1" w:themeShade="BF"/>
          <w:spacing w:val="-3"/>
          <w:sz w:val="24"/>
          <w:szCs w:val="24"/>
        </w:rPr>
        <w:t xml:space="preserve"> </w:t>
      </w:r>
      <w:r w:rsidR="003B3923" w:rsidRPr="003B3923">
        <w:rPr>
          <w:b/>
          <w:bCs/>
          <w:color w:val="2F5496" w:themeColor="accent1" w:themeShade="BF"/>
          <w:spacing w:val="-3"/>
          <w:sz w:val="24"/>
          <w:szCs w:val="24"/>
        </w:rPr>
        <w:t>(w</w:t>
      </w:r>
      <w:r w:rsidR="004720BD">
        <w:rPr>
          <w:b/>
          <w:bCs/>
          <w:color w:val="2F5496" w:themeColor="accent1" w:themeShade="BF"/>
          <w:spacing w:val="-3"/>
          <w:sz w:val="24"/>
          <w:szCs w:val="24"/>
        </w:rPr>
        <w:t> </w:t>
      </w:r>
      <w:r w:rsidR="003B3923" w:rsidRPr="003B3923">
        <w:rPr>
          <w:b/>
          <w:bCs/>
          <w:color w:val="2F5496" w:themeColor="accent1" w:themeShade="BF"/>
          <w:spacing w:val="-3"/>
          <w:sz w:val="24"/>
          <w:szCs w:val="24"/>
        </w:rPr>
        <w:t>tym</w:t>
      </w:r>
      <w:r w:rsidR="004720BD">
        <w:rPr>
          <w:b/>
          <w:bCs/>
          <w:color w:val="2F5496" w:themeColor="accent1" w:themeShade="BF"/>
          <w:spacing w:val="-3"/>
          <w:sz w:val="24"/>
          <w:szCs w:val="24"/>
        </w:rPr>
        <w:t> </w:t>
      </w:r>
      <w:r w:rsidR="003B3923" w:rsidRPr="003B3923">
        <w:rPr>
          <w:b/>
          <w:bCs/>
          <w:color w:val="2F5496" w:themeColor="accent1" w:themeShade="BF"/>
          <w:spacing w:val="-3"/>
          <w:sz w:val="24"/>
          <w:szCs w:val="24"/>
        </w:rPr>
        <w:t>przekwalifikowanie pracowników pracujących w warunkach negatywnie wpływających na zdrowie)</w:t>
      </w:r>
    </w:p>
    <w:p w14:paraId="7D00A444" w14:textId="64019437" w:rsidR="00B5054C" w:rsidRPr="00211FC2" w:rsidRDefault="00B5054C" w:rsidP="00B5054C">
      <w:pPr>
        <w:shd w:val="clear" w:color="auto" w:fill="FFFFFF"/>
        <w:spacing w:before="720" w:after="720" w:line="23" w:lineRule="atLeast"/>
        <w:ind w:right="147"/>
        <w:jc w:val="center"/>
        <w:rPr>
          <w:color w:val="000000" w:themeColor="text1"/>
          <w:spacing w:val="-3"/>
          <w:sz w:val="24"/>
          <w:szCs w:val="24"/>
        </w:rPr>
      </w:pPr>
      <w:r w:rsidRPr="003B3923">
        <w:rPr>
          <w:color w:val="000000" w:themeColor="text1"/>
          <w:spacing w:val="-3"/>
          <w:sz w:val="24"/>
          <w:szCs w:val="24"/>
        </w:rPr>
        <w:t>Nab</w:t>
      </w:r>
      <w:r w:rsidRPr="003B3923">
        <w:rPr>
          <w:rFonts w:cs="Times New Roman"/>
          <w:color w:val="000000" w:themeColor="text1"/>
          <w:spacing w:val="-3"/>
          <w:sz w:val="24"/>
          <w:szCs w:val="24"/>
        </w:rPr>
        <w:t>ó</w:t>
      </w:r>
      <w:r w:rsidRPr="003B3923">
        <w:rPr>
          <w:color w:val="000000" w:themeColor="text1"/>
          <w:spacing w:val="-3"/>
          <w:sz w:val="24"/>
          <w:szCs w:val="24"/>
        </w:rPr>
        <w:t>r nr: FEPD.07.0</w:t>
      </w:r>
      <w:r w:rsidR="00FB5A23" w:rsidRPr="003B3923">
        <w:rPr>
          <w:color w:val="000000" w:themeColor="text1"/>
          <w:spacing w:val="-3"/>
          <w:sz w:val="24"/>
          <w:szCs w:val="24"/>
        </w:rPr>
        <w:t>3</w:t>
      </w:r>
      <w:r w:rsidRPr="003B3923">
        <w:rPr>
          <w:color w:val="000000" w:themeColor="text1"/>
          <w:spacing w:val="-3"/>
          <w:sz w:val="24"/>
          <w:szCs w:val="24"/>
        </w:rPr>
        <w:t>-IP.01-001/2</w:t>
      </w:r>
      <w:r w:rsidR="00FB5A23" w:rsidRPr="003B3923">
        <w:rPr>
          <w:color w:val="000000" w:themeColor="text1"/>
          <w:spacing w:val="-3"/>
          <w:sz w:val="24"/>
          <w:szCs w:val="24"/>
        </w:rPr>
        <w:t>5</w:t>
      </w:r>
    </w:p>
    <w:p w14:paraId="1CAAB818" w14:textId="7A4FC816" w:rsidR="00B5054C" w:rsidRPr="00211FC2" w:rsidRDefault="00B5054C" w:rsidP="009C1559">
      <w:pPr>
        <w:spacing w:before="2040" w:after="200"/>
        <w:jc w:val="center"/>
        <w:rPr>
          <w:color w:val="000000" w:themeColor="text1"/>
          <w:spacing w:val="-3"/>
          <w:sz w:val="24"/>
          <w:szCs w:val="24"/>
        </w:rPr>
      </w:pPr>
      <w:r w:rsidRPr="00211FC2">
        <w:rPr>
          <w:color w:val="000000" w:themeColor="text1"/>
          <w:spacing w:val="-3"/>
          <w:sz w:val="24"/>
          <w:szCs w:val="24"/>
        </w:rPr>
        <w:t xml:space="preserve">(wersja </w:t>
      </w:r>
      <w:r w:rsidR="00221F09">
        <w:rPr>
          <w:color w:val="000000" w:themeColor="text1"/>
          <w:spacing w:val="-3"/>
          <w:sz w:val="24"/>
          <w:szCs w:val="24"/>
        </w:rPr>
        <w:t>2</w:t>
      </w:r>
      <w:r w:rsidRPr="00211FC2">
        <w:rPr>
          <w:color w:val="000000" w:themeColor="text1"/>
          <w:spacing w:val="-3"/>
          <w:sz w:val="24"/>
          <w:szCs w:val="24"/>
        </w:rPr>
        <w:t>)</w:t>
      </w:r>
    </w:p>
    <w:p w14:paraId="4F739E42" w14:textId="34DFAAB3" w:rsidR="00BA362D" w:rsidRPr="00211FC2" w:rsidRDefault="00B5054C" w:rsidP="00B5054C">
      <w:pPr>
        <w:spacing w:before="200"/>
        <w:jc w:val="center"/>
        <w:rPr>
          <w:sz w:val="24"/>
          <w:szCs w:val="24"/>
        </w:rPr>
      </w:pPr>
      <w:r w:rsidRPr="002B39E6">
        <w:rPr>
          <w:sz w:val="24"/>
          <w:szCs w:val="24"/>
        </w:rPr>
        <w:t>Białystok,</w:t>
      </w:r>
      <w:r w:rsidR="007A53B3">
        <w:rPr>
          <w:sz w:val="24"/>
          <w:szCs w:val="24"/>
        </w:rPr>
        <w:t xml:space="preserve"> </w:t>
      </w:r>
      <w:r w:rsidR="007A53B3" w:rsidRPr="007A53B3">
        <w:rPr>
          <w:sz w:val="24"/>
          <w:szCs w:val="24"/>
        </w:rPr>
        <w:t>22</w:t>
      </w:r>
      <w:r w:rsidR="00AA03F8" w:rsidRPr="007A53B3">
        <w:rPr>
          <w:sz w:val="24"/>
          <w:szCs w:val="24"/>
        </w:rPr>
        <w:t>.</w:t>
      </w:r>
      <w:r w:rsidR="00FB5A23" w:rsidRPr="007A53B3">
        <w:rPr>
          <w:sz w:val="24"/>
          <w:szCs w:val="24"/>
        </w:rPr>
        <w:t>0</w:t>
      </w:r>
      <w:r w:rsidR="00221F09" w:rsidRPr="007A53B3">
        <w:rPr>
          <w:sz w:val="24"/>
          <w:szCs w:val="24"/>
        </w:rPr>
        <w:t>8</w:t>
      </w:r>
      <w:r w:rsidR="00AA03F8" w:rsidRPr="007A53B3">
        <w:rPr>
          <w:sz w:val="24"/>
          <w:szCs w:val="24"/>
        </w:rPr>
        <w:t>.</w:t>
      </w:r>
      <w:r w:rsidRPr="007A53B3">
        <w:rPr>
          <w:sz w:val="24"/>
          <w:szCs w:val="24"/>
        </w:rPr>
        <w:t>202</w:t>
      </w:r>
      <w:r w:rsidR="00FB5A23" w:rsidRPr="007A53B3">
        <w:rPr>
          <w:sz w:val="24"/>
          <w:szCs w:val="24"/>
        </w:rPr>
        <w:t>5</w:t>
      </w:r>
      <w:r w:rsidRPr="007A53B3">
        <w:rPr>
          <w:sz w:val="24"/>
          <w:szCs w:val="24"/>
        </w:rPr>
        <w:t xml:space="preserve"> r.</w:t>
      </w:r>
      <w:r w:rsidRPr="007A53B3">
        <w:rPr>
          <w:lang w:eastAsia="zh-CN"/>
        </w:rPr>
        <w:t xml:space="preserve"> </w:t>
      </w:r>
      <w:r w:rsidR="0011506D" w:rsidRPr="00211FC2">
        <w:rPr>
          <w:color w:val="FF0000"/>
          <w:lang w:eastAsia="zh-CN"/>
        </w:rPr>
        <w:br w:type="page"/>
      </w:r>
    </w:p>
    <w:sdt>
      <w:sdtPr>
        <w:rPr>
          <w:rFonts w:eastAsia="Times New Roman" w:cs="Arial"/>
          <w:b w:val="0"/>
          <w:color w:val="auto"/>
          <w:sz w:val="24"/>
          <w:szCs w:val="24"/>
        </w:rPr>
        <w:id w:val="-588230735"/>
        <w:docPartObj>
          <w:docPartGallery w:val="Table of Contents"/>
          <w:docPartUnique/>
        </w:docPartObj>
      </w:sdtPr>
      <w:sdtEndPr>
        <w:rPr>
          <w:bCs/>
        </w:rPr>
      </w:sdtEndPr>
      <w:sdtContent>
        <w:p w14:paraId="41B06CE9" w14:textId="6A5C3561" w:rsidR="00C71F74" w:rsidRPr="00FE2943" w:rsidRDefault="00C71F74" w:rsidP="00630DF0">
          <w:pPr>
            <w:pStyle w:val="Nagwekspisutreci"/>
            <w:spacing w:after="240" w:line="276" w:lineRule="auto"/>
            <w:rPr>
              <w:rFonts w:cs="Arial"/>
              <w:color w:val="auto"/>
              <w:sz w:val="24"/>
              <w:szCs w:val="24"/>
            </w:rPr>
          </w:pPr>
          <w:r w:rsidRPr="00FE2943">
            <w:rPr>
              <w:rFonts w:cs="Arial"/>
              <w:color w:val="auto"/>
              <w:sz w:val="24"/>
              <w:szCs w:val="24"/>
            </w:rPr>
            <w:t>Spis treści</w:t>
          </w:r>
        </w:p>
        <w:p w14:paraId="0E0D19CB" w14:textId="2B29DEA3" w:rsidR="00A43940" w:rsidRDefault="00C71F74">
          <w:pPr>
            <w:pStyle w:val="Spistreci1"/>
            <w:tabs>
              <w:tab w:val="right" w:leader="dot" w:pos="9061"/>
            </w:tabs>
            <w:rPr>
              <w:rFonts w:asciiTheme="minorHAnsi" w:eastAsiaTheme="minorEastAsia" w:hAnsiTheme="minorHAnsi" w:cstheme="minorBidi"/>
              <w:noProof/>
              <w:kern w:val="2"/>
              <w:sz w:val="24"/>
              <w:szCs w:val="24"/>
              <w14:ligatures w14:val="standardContextual"/>
            </w:rPr>
          </w:pPr>
          <w:r w:rsidRPr="00FE2943">
            <w:rPr>
              <w:sz w:val="24"/>
              <w:szCs w:val="24"/>
            </w:rPr>
            <w:fldChar w:fldCharType="begin"/>
          </w:r>
          <w:r w:rsidRPr="00FE2943">
            <w:rPr>
              <w:sz w:val="24"/>
              <w:szCs w:val="24"/>
            </w:rPr>
            <w:instrText xml:space="preserve"> TOC \o "1-3" \h \z \u </w:instrText>
          </w:r>
          <w:r w:rsidRPr="00FE2943">
            <w:rPr>
              <w:sz w:val="24"/>
              <w:szCs w:val="24"/>
            </w:rPr>
            <w:fldChar w:fldCharType="separate"/>
          </w:r>
          <w:hyperlink w:anchor="_Toc201053904" w:history="1">
            <w:r w:rsidR="00A43940" w:rsidRPr="00AD0333">
              <w:rPr>
                <w:rStyle w:val="Hipercze"/>
                <w:bCs/>
                <w:noProof/>
              </w:rPr>
              <w:t>Wykaz skrótów i pojęć</w:t>
            </w:r>
            <w:r w:rsidR="00A43940">
              <w:rPr>
                <w:noProof/>
                <w:webHidden/>
              </w:rPr>
              <w:tab/>
            </w:r>
            <w:r w:rsidR="00A43940">
              <w:rPr>
                <w:noProof/>
                <w:webHidden/>
              </w:rPr>
              <w:fldChar w:fldCharType="begin"/>
            </w:r>
            <w:r w:rsidR="00A43940">
              <w:rPr>
                <w:noProof/>
                <w:webHidden/>
              </w:rPr>
              <w:instrText xml:space="preserve"> PAGEREF _Toc201053904 \h </w:instrText>
            </w:r>
            <w:r w:rsidR="00A43940">
              <w:rPr>
                <w:noProof/>
                <w:webHidden/>
              </w:rPr>
            </w:r>
            <w:r w:rsidR="00A43940">
              <w:rPr>
                <w:noProof/>
                <w:webHidden/>
              </w:rPr>
              <w:fldChar w:fldCharType="separate"/>
            </w:r>
            <w:r w:rsidR="007A53B3">
              <w:rPr>
                <w:noProof/>
                <w:webHidden/>
              </w:rPr>
              <w:t>4</w:t>
            </w:r>
            <w:r w:rsidR="00A43940">
              <w:rPr>
                <w:noProof/>
                <w:webHidden/>
              </w:rPr>
              <w:fldChar w:fldCharType="end"/>
            </w:r>
          </w:hyperlink>
        </w:p>
        <w:p w14:paraId="27A33353" w14:textId="369D3902" w:rsidR="00A43940" w:rsidRDefault="00A43940">
          <w:pPr>
            <w:pStyle w:val="Spistreci1"/>
            <w:tabs>
              <w:tab w:val="right" w:leader="dot" w:pos="9061"/>
            </w:tabs>
            <w:rPr>
              <w:rFonts w:asciiTheme="minorHAnsi" w:eastAsiaTheme="minorEastAsia" w:hAnsiTheme="minorHAnsi" w:cstheme="minorBidi"/>
              <w:noProof/>
              <w:kern w:val="2"/>
              <w:sz w:val="24"/>
              <w:szCs w:val="24"/>
              <w14:ligatures w14:val="standardContextual"/>
            </w:rPr>
          </w:pPr>
          <w:hyperlink w:anchor="_Toc201053905" w:history="1">
            <w:r w:rsidRPr="00AD0333">
              <w:rPr>
                <w:rStyle w:val="Hipercze"/>
                <w:bCs/>
                <w:noProof/>
              </w:rPr>
              <w:t>Słowniczek</w:t>
            </w:r>
            <w:r>
              <w:rPr>
                <w:noProof/>
                <w:webHidden/>
              </w:rPr>
              <w:tab/>
            </w:r>
            <w:r>
              <w:rPr>
                <w:noProof/>
                <w:webHidden/>
              </w:rPr>
              <w:fldChar w:fldCharType="begin"/>
            </w:r>
            <w:r>
              <w:rPr>
                <w:noProof/>
                <w:webHidden/>
              </w:rPr>
              <w:instrText xml:space="preserve"> PAGEREF _Toc201053905 \h </w:instrText>
            </w:r>
            <w:r>
              <w:rPr>
                <w:noProof/>
                <w:webHidden/>
              </w:rPr>
            </w:r>
            <w:r>
              <w:rPr>
                <w:noProof/>
                <w:webHidden/>
              </w:rPr>
              <w:fldChar w:fldCharType="separate"/>
            </w:r>
            <w:r w:rsidR="007A53B3">
              <w:rPr>
                <w:noProof/>
                <w:webHidden/>
              </w:rPr>
              <w:t>5</w:t>
            </w:r>
            <w:r>
              <w:rPr>
                <w:noProof/>
                <w:webHidden/>
              </w:rPr>
              <w:fldChar w:fldCharType="end"/>
            </w:r>
          </w:hyperlink>
        </w:p>
        <w:p w14:paraId="3AF4C1EE" w14:textId="5A8AA415"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06" w:history="1">
            <w:r w:rsidRPr="00AD0333">
              <w:rPr>
                <w:rStyle w:val="Hipercze"/>
                <w:noProof/>
              </w:rPr>
              <w:t>1</w:t>
            </w:r>
            <w:r>
              <w:rPr>
                <w:rFonts w:asciiTheme="minorHAnsi" w:eastAsiaTheme="minorEastAsia" w:hAnsiTheme="minorHAnsi" w:cstheme="minorBidi"/>
                <w:noProof/>
                <w:kern w:val="2"/>
                <w:sz w:val="24"/>
                <w:szCs w:val="24"/>
                <w14:ligatures w14:val="standardContextual"/>
              </w:rPr>
              <w:tab/>
            </w:r>
            <w:r w:rsidRPr="00AD0333">
              <w:rPr>
                <w:rStyle w:val="Hipercze"/>
                <w:noProof/>
              </w:rPr>
              <w:t>INFORMACJE OGÓLNE</w:t>
            </w:r>
            <w:r>
              <w:rPr>
                <w:noProof/>
                <w:webHidden/>
              </w:rPr>
              <w:tab/>
            </w:r>
            <w:r>
              <w:rPr>
                <w:noProof/>
                <w:webHidden/>
              </w:rPr>
              <w:fldChar w:fldCharType="begin"/>
            </w:r>
            <w:r>
              <w:rPr>
                <w:noProof/>
                <w:webHidden/>
              </w:rPr>
              <w:instrText xml:space="preserve"> PAGEREF _Toc201053906 \h </w:instrText>
            </w:r>
            <w:r>
              <w:rPr>
                <w:noProof/>
                <w:webHidden/>
              </w:rPr>
            </w:r>
            <w:r>
              <w:rPr>
                <w:noProof/>
                <w:webHidden/>
              </w:rPr>
              <w:fldChar w:fldCharType="separate"/>
            </w:r>
            <w:r w:rsidR="007A53B3">
              <w:rPr>
                <w:noProof/>
                <w:webHidden/>
              </w:rPr>
              <w:t>8</w:t>
            </w:r>
            <w:r>
              <w:rPr>
                <w:noProof/>
                <w:webHidden/>
              </w:rPr>
              <w:fldChar w:fldCharType="end"/>
            </w:r>
          </w:hyperlink>
        </w:p>
        <w:p w14:paraId="5AC0ABF0" w14:textId="22771D90"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07" w:history="1">
            <w:r w:rsidRPr="00AD0333">
              <w:rPr>
                <w:rStyle w:val="Hipercze"/>
                <w:noProof/>
              </w:rPr>
              <w:t>1.1</w:t>
            </w:r>
            <w:r>
              <w:rPr>
                <w:rFonts w:asciiTheme="minorHAnsi" w:eastAsiaTheme="minorEastAsia" w:hAnsiTheme="minorHAnsi" w:cstheme="minorBidi"/>
                <w:noProof/>
                <w:kern w:val="2"/>
                <w:sz w:val="24"/>
                <w:szCs w:val="24"/>
                <w14:ligatures w14:val="standardContextual"/>
              </w:rPr>
              <w:tab/>
            </w:r>
            <w:r w:rsidRPr="00AD0333">
              <w:rPr>
                <w:rStyle w:val="Hipercze"/>
                <w:noProof/>
              </w:rPr>
              <w:t>Podstawy prawne i dokumenty programowe</w:t>
            </w:r>
            <w:r>
              <w:rPr>
                <w:noProof/>
                <w:webHidden/>
              </w:rPr>
              <w:tab/>
            </w:r>
            <w:r>
              <w:rPr>
                <w:noProof/>
                <w:webHidden/>
              </w:rPr>
              <w:fldChar w:fldCharType="begin"/>
            </w:r>
            <w:r>
              <w:rPr>
                <w:noProof/>
                <w:webHidden/>
              </w:rPr>
              <w:instrText xml:space="preserve"> PAGEREF _Toc201053907 \h </w:instrText>
            </w:r>
            <w:r>
              <w:rPr>
                <w:noProof/>
                <w:webHidden/>
              </w:rPr>
            </w:r>
            <w:r>
              <w:rPr>
                <w:noProof/>
                <w:webHidden/>
              </w:rPr>
              <w:fldChar w:fldCharType="separate"/>
            </w:r>
            <w:r w:rsidR="007A53B3">
              <w:rPr>
                <w:noProof/>
                <w:webHidden/>
              </w:rPr>
              <w:t>8</w:t>
            </w:r>
            <w:r>
              <w:rPr>
                <w:noProof/>
                <w:webHidden/>
              </w:rPr>
              <w:fldChar w:fldCharType="end"/>
            </w:r>
          </w:hyperlink>
        </w:p>
        <w:p w14:paraId="2C910648" w14:textId="333F62B7"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08" w:history="1">
            <w:r w:rsidRPr="00AD0333">
              <w:rPr>
                <w:rStyle w:val="Hipercze"/>
                <w:noProof/>
              </w:rPr>
              <w:t>1.2</w:t>
            </w:r>
            <w:r>
              <w:rPr>
                <w:rFonts w:asciiTheme="minorHAnsi" w:eastAsiaTheme="minorEastAsia" w:hAnsiTheme="minorHAnsi" w:cstheme="minorBidi"/>
                <w:noProof/>
                <w:kern w:val="2"/>
                <w:sz w:val="24"/>
                <w:szCs w:val="24"/>
                <w14:ligatures w14:val="standardContextual"/>
              </w:rPr>
              <w:tab/>
            </w:r>
            <w:r w:rsidRPr="00AD0333">
              <w:rPr>
                <w:rStyle w:val="Hipercze"/>
                <w:noProof/>
              </w:rPr>
              <w:t>Informacje na temat zmiany dokumentu</w:t>
            </w:r>
            <w:r>
              <w:rPr>
                <w:noProof/>
                <w:webHidden/>
              </w:rPr>
              <w:tab/>
            </w:r>
            <w:r>
              <w:rPr>
                <w:noProof/>
                <w:webHidden/>
              </w:rPr>
              <w:fldChar w:fldCharType="begin"/>
            </w:r>
            <w:r>
              <w:rPr>
                <w:noProof/>
                <w:webHidden/>
              </w:rPr>
              <w:instrText xml:space="preserve"> PAGEREF _Toc201053908 \h </w:instrText>
            </w:r>
            <w:r>
              <w:rPr>
                <w:noProof/>
                <w:webHidden/>
              </w:rPr>
            </w:r>
            <w:r>
              <w:rPr>
                <w:noProof/>
                <w:webHidden/>
              </w:rPr>
              <w:fldChar w:fldCharType="separate"/>
            </w:r>
            <w:r w:rsidR="007A53B3">
              <w:rPr>
                <w:noProof/>
                <w:webHidden/>
              </w:rPr>
              <w:t>11</w:t>
            </w:r>
            <w:r>
              <w:rPr>
                <w:noProof/>
                <w:webHidden/>
              </w:rPr>
              <w:fldChar w:fldCharType="end"/>
            </w:r>
          </w:hyperlink>
        </w:p>
        <w:p w14:paraId="52AAC7CE" w14:textId="181A2887"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09" w:history="1">
            <w:r w:rsidRPr="00AD0333">
              <w:rPr>
                <w:rStyle w:val="Hipercze"/>
                <w:noProof/>
              </w:rPr>
              <w:t>2</w:t>
            </w:r>
            <w:r>
              <w:rPr>
                <w:rFonts w:asciiTheme="minorHAnsi" w:eastAsiaTheme="minorEastAsia" w:hAnsiTheme="minorHAnsi" w:cstheme="minorBidi"/>
                <w:noProof/>
                <w:kern w:val="2"/>
                <w:sz w:val="24"/>
                <w:szCs w:val="24"/>
                <w14:ligatures w14:val="standardContextual"/>
              </w:rPr>
              <w:tab/>
            </w:r>
            <w:r w:rsidRPr="00AD0333">
              <w:rPr>
                <w:rStyle w:val="Hipercze"/>
                <w:noProof/>
              </w:rPr>
              <w:t>INFORMACJE O NABORZE</w:t>
            </w:r>
            <w:r>
              <w:rPr>
                <w:noProof/>
                <w:webHidden/>
              </w:rPr>
              <w:tab/>
            </w:r>
            <w:r>
              <w:rPr>
                <w:noProof/>
                <w:webHidden/>
              </w:rPr>
              <w:fldChar w:fldCharType="begin"/>
            </w:r>
            <w:r>
              <w:rPr>
                <w:noProof/>
                <w:webHidden/>
              </w:rPr>
              <w:instrText xml:space="preserve"> PAGEREF _Toc201053909 \h </w:instrText>
            </w:r>
            <w:r>
              <w:rPr>
                <w:noProof/>
                <w:webHidden/>
              </w:rPr>
            </w:r>
            <w:r>
              <w:rPr>
                <w:noProof/>
                <w:webHidden/>
              </w:rPr>
              <w:fldChar w:fldCharType="separate"/>
            </w:r>
            <w:r w:rsidR="007A53B3">
              <w:rPr>
                <w:noProof/>
                <w:webHidden/>
              </w:rPr>
              <w:t>11</w:t>
            </w:r>
            <w:r>
              <w:rPr>
                <w:noProof/>
                <w:webHidden/>
              </w:rPr>
              <w:fldChar w:fldCharType="end"/>
            </w:r>
          </w:hyperlink>
        </w:p>
        <w:p w14:paraId="7CC006E5" w14:textId="6C8E08B8"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0" w:history="1">
            <w:r w:rsidRPr="00AD0333">
              <w:rPr>
                <w:rStyle w:val="Hipercze"/>
                <w:noProof/>
              </w:rPr>
              <w:t>2.1</w:t>
            </w:r>
            <w:r>
              <w:rPr>
                <w:rFonts w:asciiTheme="minorHAnsi" w:eastAsiaTheme="minorEastAsia" w:hAnsiTheme="minorHAnsi" w:cstheme="minorBidi"/>
                <w:noProof/>
                <w:kern w:val="2"/>
                <w:sz w:val="24"/>
                <w:szCs w:val="24"/>
                <w14:ligatures w14:val="standardContextual"/>
              </w:rPr>
              <w:tab/>
            </w:r>
            <w:r w:rsidRPr="00AD0333">
              <w:rPr>
                <w:rStyle w:val="Hipercze"/>
                <w:noProof/>
              </w:rPr>
              <w:t>Przedmiot naboru</w:t>
            </w:r>
            <w:r>
              <w:rPr>
                <w:noProof/>
                <w:webHidden/>
              </w:rPr>
              <w:tab/>
            </w:r>
            <w:r>
              <w:rPr>
                <w:noProof/>
                <w:webHidden/>
              </w:rPr>
              <w:fldChar w:fldCharType="begin"/>
            </w:r>
            <w:r>
              <w:rPr>
                <w:noProof/>
                <w:webHidden/>
              </w:rPr>
              <w:instrText xml:space="preserve"> PAGEREF _Toc201053910 \h </w:instrText>
            </w:r>
            <w:r>
              <w:rPr>
                <w:noProof/>
                <w:webHidden/>
              </w:rPr>
            </w:r>
            <w:r>
              <w:rPr>
                <w:noProof/>
                <w:webHidden/>
              </w:rPr>
              <w:fldChar w:fldCharType="separate"/>
            </w:r>
            <w:r w:rsidR="007A53B3">
              <w:rPr>
                <w:noProof/>
                <w:webHidden/>
              </w:rPr>
              <w:t>11</w:t>
            </w:r>
            <w:r>
              <w:rPr>
                <w:noProof/>
                <w:webHidden/>
              </w:rPr>
              <w:fldChar w:fldCharType="end"/>
            </w:r>
          </w:hyperlink>
        </w:p>
        <w:p w14:paraId="6DD56FF5" w14:textId="0D7D7385"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1" w:history="1">
            <w:r w:rsidRPr="00AD0333">
              <w:rPr>
                <w:rStyle w:val="Hipercze"/>
                <w:noProof/>
              </w:rPr>
              <w:t>2.2</w:t>
            </w:r>
            <w:r>
              <w:rPr>
                <w:rFonts w:asciiTheme="minorHAnsi" w:eastAsiaTheme="minorEastAsia" w:hAnsiTheme="minorHAnsi" w:cstheme="minorBidi"/>
                <w:noProof/>
                <w:kern w:val="2"/>
                <w:sz w:val="24"/>
                <w:szCs w:val="24"/>
                <w14:ligatures w14:val="standardContextual"/>
              </w:rPr>
              <w:tab/>
            </w:r>
            <w:r w:rsidRPr="00AD0333">
              <w:rPr>
                <w:rStyle w:val="Hipercze"/>
                <w:noProof/>
              </w:rPr>
              <w:t>Podstawowe informacje o naborze</w:t>
            </w:r>
            <w:r>
              <w:rPr>
                <w:noProof/>
                <w:webHidden/>
              </w:rPr>
              <w:tab/>
            </w:r>
            <w:r>
              <w:rPr>
                <w:noProof/>
                <w:webHidden/>
              </w:rPr>
              <w:fldChar w:fldCharType="begin"/>
            </w:r>
            <w:r>
              <w:rPr>
                <w:noProof/>
                <w:webHidden/>
              </w:rPr>
              <w:instrText xml:space="preserve"> PAGEREF _Toc201053911 \h </w:instrText>
            </w:r>
            <w:r>
              <w:rPr>
                <w:noProof/>
                <w:webHidden/>
              </w:rPr>
            </w:r>
            <w:r>
              <w:rPr>
                <w:noProof/>
                <w:webHidden/>
              </w:rPr>
              <w:fldChar w:fldCharType="separate"/>
            </w:r>
            <w:r w:rsidR="007A53B3">
              <w:rPr>
                <w:noProof/>
                <w:webHidden/>
              </w:rPr>
              <w:t>12</w:t>
            </w:r>
            <w:r>
              <w:rPr>
                <w:noProof/>
                <w:webHidden/>
              </w:rPr>
              <w:fldChar w:fldCharType="end"/>
            </w:r>
          </w:hyperlink>
        </w:p>
        <w:p w14:paraId="3034F215" w14:textId="53DB7CA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2" w:history="1">
            <w:r w:rsidRPr="00AD0333">
              <w:rPr>
                <w:rStyle w:val="Hipercze"/>
                <w:noProof/>
              </w:rPr>
              <w:t>2.3</w:t>
            </w:r>
            <w:r>
              <w:rPr>
                <w:rFonts w:asciiTheme="minorHAnsi" w:eastAsiaTheme="minorEastAsia" w:hAnsiTheme="minorHAnsi" w:cstheme="minorBidi"/>
                <w:noProof/>
                <w:kern w:val="2"/>
                <w:sz w:val="24"/>
                <w:szCs w:val="24"/>
                <w14:ligatures w14:val="standardContextual"/>
              </w:rPr>
              <w:tab/>
            </w:r>
            <w:r w:rsidRPr="00AD0333">
              <w:rPr>
                <w:rStyle w:val="Hipercze"/>
                <w:noProof/>
              </w:rPr>
              <w:t>Sposób komunikacji oraz udzielanie dodatkowych informacji</w:t>
            </w:r>
            <w:r>
              <w:rPr>
                <w:noProof/>
                <w:webHidden/>
              </w:rPr>
              <w:tab/>
            </w:r>
            <w:r>
              <w:rPr>
                <w:noProof/>
                <w:webHidden/>
              </w:rPr>
              <w:fldChar w:fldCharType="begin"/>
            </w:r>
            <w:r>
              <w:rPr>
                <w:noProof/>
                <w:webHidden/>
              </w:rPr>
              <w:instrText xml:space="preserve"> PAGEREF _Toc201053912 \h </w:instrText>
            </w:r>
            <w:r>
              <w:rPr>
                <w:noProof/>
                <w:webHidden/>
              </w:rPr>
            </w:r>
            <w:r>
              <w:rPr>
                <w:noProof/>
                <w:webHidden/>
              </w:rPr>
              <w:fldChar w:fldCharType="separate"/>
            </w:r>
            <w:r w:rsidR="007A53B3">
              <w:rPr>
                <w:noProof/>
                <w:webHidden/>
              </w:rPr>
              <w:t>14</w:t>
            </w:r>
            <w:r>
              <w:rPr>
                <w:noProof/>
                <w:webHidden/>
              </w:rPr>
              <w:fldChar w:fldCharType="end"/>
            </w:r>
          </w:hyperlink>
        </w:p>
        <w:p w14:paraId="7A37CEA4" w14:textId="261E8F70"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3" w:history="1">
            <w:r w:rsidRPr="00AD0333">
              <w:rPr>
                <w:rStyle w:val="Hipercze"/>
                <w:noProof/>
              </w:rPr>
              <w:t>2.4</w:t>
            </w:r>
            <w:r>
              <w:rPr>
                <w:rFonts w:asciiTheme="minorHAnsi" w:eastAsiaTheme="minorEastAsia" w:hAnsiTheme="minorHAnsi" w:cstheme="minorBidi"/>
                <w:noProof/>
                <w:kern w:val="2"/>
                <w:sz w:val="24"/>
                <w:szCs w:val="24"/>
                <w14:ligatures w14:val="standardContextual"/>
              </w:rPr>
              <w:tab/>
            </w:r>
            <w:r w:rsidRPr="00AD0333">
              <w:rPr>
                <w:rStyle w:val="Hipercze"/>
                <w:noProof/>
              </w:rPr>
              <w:t>Źródła finansowania i kwota środków przeznaczona na nabór</w:t>
            </w:r>
            <w:r>
              <w:rPr>
                <w:noProof/>
                <w:webHidden/>
              </w:rPr>
              <w:tab/>
            </w:r>
            <w:r>
              <w:rPr>
                <w:noProof/>
                <w:webHidden/>
              </w:rPr>
              <w:fldChar w:fldCharType="begin"/>
            </w:r>
            <w:r>
              <w:rPr>
                <w:noProof/>
                <w:webHidden/>
              </w:rPr>
              <w:instrText xml:space="preserve"> PAGEREF _Toc201053913 \h </w:instrText>
            </w:r>
            <w:r>
              <w:rPr>
                <w:noProof/>
                <w:webHidden/>
              </w:rPr>
            </w:r>
            <w:r>
              <w:rPr>
                <w:noProof/>
                <w:webHidden/>
              </w:rPr>
              <w:fldChar w:fldCharType="separate"/>
            </w:r>
            <w:r w:rsidR="007A53B3">
              <w:rPr>
                <w:noProof/>
                <w:webHidden/>
              </w:rPr>
              <w:t>14</w:t>
            </w:r>
            <w:r>
              <w:rPr>
                <w:noProof/>
                <w:webHidden/>
              </w:rPr>
              <w:fldChar w:fldCharType="end"/>
            </w:r>
          </w:hyperlink>
        </w:p>
        <w:p w14:paraId="49FF6090" w14:textId="07E16079"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4" w:history="1">
            <w:r w:rsidRPr="00AD0333">
              <w:rPr>
                <w:rStyle w:val="Hipercze"/>
                <w:noProof/>
              </w:rPr>
              <w:t>2.5</w:t>
            </w:r>
            <w:r>
              <w:rPr>
                <w:rFonts w:asciiTheme="minorHAnsi" w:eastAsiaTheme="minorEastAsia" w:hAnsiTheme="minorHAnsi" w:cstheme="minorBidi"/>
                <w:noProof/>
                <w:kern w:val="2"/>
                <w:sz w:val="24"/>
                <w:szCs w:val="24"/>
                <w14:ligatures w14:val="standardContextual"/>
              </w:rPr>
              <w:tab/>
            </w:r>
            <w:r w:rsidRPr="00AD0333">
              <w:rPr>
                <w:rStyle w:val="Hipercze"/>
                <w:noProof/>
              </w:rPr>
              <w:t>Termin, forma i miejsce składania wniosku o dofinansowanie</w:t>
            </w:r>
            <w:r>
              <w:rPr>
                <w:noProof/>
                <w:webHidden/>
              </w:rPr>
              <w:tab/>
            </w:r>
            <w:r>
              <w:rPr>
                <w:noProof/>
                <w:webHidden/>
              </w:rPr>
              <w:fldChar w:fldCharType="begin"/>
            </w:r>
            <w:r>
              <w:rPr>
                <w:noProof/>
                <w:webHidden/>
              </w:rPr>
              <w:instrText xml:space="preserve"> PAGEREF _Toc201053914 \h </w:instrText>
            </w:r>
            <w:r>
              <w:rPr>
                <w:noProof/>
                <w:webHidden/>
              </w:rPr>
            </w:r>
            <w:r>
              <w:rPr>
                <w:noProof/>
                <w:webHidden/>
              </w:rPr>
              <w:fldChar w:fldCharType="separate"/>
            </w:r>
            <w:r w:rsidR="007A53B3">
              <w:rPr>
                <w:noProof/>
                <w:webHidden/>
              </w:rPr>
              <w:t>15</w:t>
            </w:r>
            <w:r>
              <w:rPr>
                <w:noProof/>
                <w:webHidden/>
              </w:rPr>
              <w:fldChar w:fldCharType="end"/>
            </w:r>
          </w:hyperlink>
        </w:p>
        <w:p w14:paraId="65285F3C" w14:textId="3A4511B5"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15" w:history="1">
            <w:r w:rsidRPr="00AD0333">
              <w:rPr>
                <w:rStyle w:val="Hipercze"/>
                <w:noProof/>
              </w:rPr>
              <w:t>3</w:t>
            </w:r>
            <w:r>
              <w:rPr>
                <w:rFonts w:asciiTheme="minorHAnsi" w:eastAsiaTheme="minorEastAsia" w:hAnsiTheme="minorHAnsi" w:cstheme="minorBidi"/>
                <w:noProof/>
                <w:kern w:val="2"/>
                <w:sz w:val="24"/>
                <w:szCs w:val="24"/>
                <w14:ligatures w14:val="standardContextual"/>
              </w:rPr>
              <w:tab/>
            </w:r>
            <w:r w:rsidRPr="00AD0333">
              <w:rPr>
                <w:rStyle w:val="Hipercze"/>
                <w:noProof/>
              </w:rPr>
              <w:t>WYMAGANIA NABORU</w:t>
            </w:r>
            <w:r>
              <w:rPr>
                <w:noProof/>
                <w:webHidden/>
              </w:rPr>
              <w:tab/>
            </w:r>
            <w:r>
              <w:rPr>
                <w:noProof/>
                <w:webHidden/>
              </w:rPr>
              <w:fldChar w:fldCharType="begin"/>
            </w:r>
            <w:r>
              <w:rPr>
                <w:noProof/>
                <w:webHidden/>
              </w:rPr>
              <w:instrText xml:space="preserve"> PAGEREF _Toc201053915 \h </w:instrText>
            </w:r>
            <w:r>
              <w:rPr>
                <w:noProof/>
                <w:webHidden/>
              </w:rPr>
            </w:r>
            <w:r>
              <w:rPr>
                <w:noProof/>
                <w:webHidden/>
              </w:rPr>
              <w:fldChar w:fldCharType="separate"/>
            </w:r>
            <w:r w:rsidR="007A53B3">
              <w:rPr>
                <w:noProof/>
                <w:webHidden/>
              </w:rPr>
              <w:t>18</w:t>
            </w:r>
            <w:r>
              <w:rPr>
                <w:noProof/>
                <w:webHidden/>
              </w:rPr>
              <w:fldChar w:fldCharType="end"/>
            </w:r>
          </w:hyperlink>
        </w:p>
        <w:p w14:paraId="58DA625A" w14:textId="5374F1C1"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6" w:history="1">
            <w:r w:rsidRPr="00AD0333">
              <w:rPr>
                <w:rStyle w:val="Hipercze"/>
                <w:noProof/>
              </w:rPr>
              <w:t>3.1</w:t>
            </w:r>
            <w:r>
              <w:rPr>
                <w:rFonts w:asciiTheme="minorHAnsi" w:eastAsiaTheme="minorEastAsia" w:hAnsiTheme="minorHAnsi" w:cstheme="minorBidi"/>
                <w:noProof/>
                <w:kern w:val="2"/>
                <w:sz w:val="24"/>
                <w:szCs w:val="24"/>
                <w14:ligatures w14:val="standardContextual"/>
              </w:rPr>
              <w:tab/>
            </w:r>
            <w:r w:rsidRPr="00AD0333">
              <w:rPr>
                <w:rStyle w:val="Hipercze"/>
                <w:noProof/>
              </w:rPr>
              <w:t>Podmioty uprawnione do ubiegania się o dofinansowanie</w:t>
            </w:r>
            <w:r>
              <w:rPr>
                <w:noProof/>
                <w:webHidden/>
              </w:rPr>
              <w:tab/>
            </w:r>
            <w:r>
              <w:rPr>
                <w:noProof/>
                <w:webHidden/>
              </w:rPr>
              <w:fldChar w:fldCharType="begin"/>
            </w:r>
            <w:r>
              <w:rPr>
                <w:noProof/>
                <w:webHidden/>
              </w:rPr>
              <w:instrText xml:space="preserve"> PAGEREF _Toc201053916 \h </w:instrText>
            </w:r>
            <w:r>
              <w:rPr>
                <w:noProof/>
                <w:webHidden/>
              </w:rPr>
            </w:r>
            <w:r>
              <w:rPr>
                <w:noProof/>
                <w:webHidden/>
              </w:rPr>
              <w:fldChar w:fldCharType="separate"/>
            </w:r>
            <w:r w:rsidR="007A53B3">
              <w:rPr>
                <w:noProof/>
                <w:webHidden/>
              </w:rPr>
              <w:t>18</w:t>
            </w:r>
            <w:r>
              <w:rPr>
                <w:noProof/>
                <w:webHidden/>
              </w:rPr>
              <w:fldChar w:fldCharType="end"/>
            </w:r>
          </w:hyperlink>
        </w:p>
        <w:p w14:paraId="4CFC0391" w14:textId="586B6B89"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7" w:history="1">
            <w:r w:rsidRPr="00AD0333">
              <w:rPr>
                <w:rStyle w:val="Hipercze"/>
                <w:noProof/>
              </w:rPr>
              <w:t>3.2</w:t>
            </w:r>
            <w:r>
              <w:rPr>
                <w:rFonts w:asciiTheme="minorHAnsi" w:eastAsiaTheme="minorEastAsia" w:hAnsiTheme="minorHAnsi" w:cstheme="minorBidi"/>
                <w:noProof/>
                <w:kern w:val="2"/>
                <w:sz w:val="24"/>
                <w:szCs w:val="24"/>
                <w14:ligatures w14:val="standardContextual"/>
              </w:rPr>
              <w:tab/>
            </w:r>
            <w:r w:rsidRPr="00AD0333">
              <w:rPr>
                <w:rStyle w:val="Hipercze"/>
                <w:noProof/>
              </w:rPr>
              <w:t>Podmioty występujące wspólnie (partnerstwo)</w:t>
            </w:r>
            <w:r>
              <w:rPr>
                <w:noProof/>
                <w:webHidden/>
              </w:rPr>
              <w:tab/>
            </w:r>
            <w:r>
              <w:rPr>
                <w:noProof/>
                <w:webHidden/>
              </w:rPr>
              <w:fldChar w:fldCharType="begin"/>
            </w:r>
            <w:r>
              <w:rPr>
                <w:noProof/>
                <w:webHidden/>
              </w:rPr>
              <w:instrText xml:space="preserve"> PAGEREF _Toc201053917 \h </w:instrText>
            </w:r>
            <w:r>
              <w:rPr>
                <w:noProof/>
                <w:webHidden/>
              </w:rPr>
            </w:r>
            <w:r>
              <w:rPr>
                <w:noProof/>
                <w:webHidden/>
              </w:rPr>
              <w:fldChar w:fldCharType="separate"/>
            </w:r>
            <w:r w:rsidR="007A53B3">
              <w:rPr>
                <w:noProof/>
                <w:webHidden/>
              </w:rPr>
              <w:t>19</w:t>
            </w:r>
            <w:r>
              <w:rPr>
                <w:noProof/>
                <w:webHidden/>
              </w:rPr>
              <w:fldChar w:fldCharType="end"/>
            </w:r>
          </w:hyperlink>
        </w:p>
        <w:p w14:paraId="7B21A897" w14:textId="7BFA5B94"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8" w:history="1">
            <w:r w:rsidRPr="00AD0333">
              <w:rPr>
                <w:rStyle w:val="Hipercze"/>
                <w:noProof/>
              </w:rPr>
              <w:t>3.3</w:t>
            </w:r>
            <w:r>
              <w:rPr>
                <w:rFonts w:asciiTheme="minorHAnsi" w:eastAsiaTheme="minorEastAsia" w:hAnsiTheme="minorHAnsi" w:cstheme="minorBidi"/>
                <w:noProof/>
                <w:kern w:val="2"/>
                <w:sz w:val="24"/>
                <w:szCs w:val="24"/>
                <w14:ligatures w14:val="standardContextual"/>
              </w:rPr>
              <w:tab/>
            </w:r>
            <w:r w:rsidRPr="00AD0333">
              <w:rPr>
                <w:rStyle w:val="Hipercze"/>
                <w:noProof/>
              </w:rPr>
              <w:t>Typ projektu</w:t>
            </w:r>
            <w:r>
              <w:rPr>
                <w:noProof/>
                <w:webHidden/>
              </w:rPr>
              <w:tab/>
            </w:r>
            <w:r>
              <w:rPr>
                <w:noProof/>
                <w:webHidden/>
              </w:rPr>
              <w:fldChar w:fldCharType="begin"/>
            </w:r>
            <w:r>
              <w:rPr>
                <w:noProof/>
                <w:webHidden/>
              </w:rPr>
              <w:instrText xml:space="preserve"> PAGEREF _Toc201053918 \h </w:instrText>
            </w:r>
            <w:r>
              <w:rPr>
                <w:noProof/>
                <w:webHidden/>
              </w:rPr>
            </w:r>
            <w:r>
              <w:rPr>
                <w:noProof/>
                <w:webHidden/>
              </w:rPr>
              <w:fldChar w:fldCharType="separate"/>
            </w:r>
            <w:r w:rsidR="007A53B3">
              <w:rPr>
                <w:noProof/>
                <w:webHidden/>
              </w:rPr>
              <w:t>21</w:t>
            </w:r>
            <w:r>
              <w:rPr>
                <w:noProof/>
                <w:webHidden/>
              </w:rPr>
              <w:fldChar w:fldCharType="end"/>
            </w:r>
          </w:hyperlink>
        </w:p>
        <w:p w14:paraId="554D9DAB" w14:textId="41E08269"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19" w:history="1">
            <w:r w:rsidRPr="00AD0333">
              <w:rPr>
                <w:rStyle w:val="Hipercze"/>
                <w:noProof/>
              </w:rPr>
              <w:t>3.4</w:t>
            </w:r>
            <w:r>
              <w:rPr>
                <w:rFonts w:asciiTheme="minorHAnsi" w:eastAsiaTheme="minorEastAsia" w:hAnsiTheme="minorHAnsi" w:cstheme="minorBidi"/>
                <w:noProof/>
                <w:kern w:val="2"/>
                <w:sz w:val="24"/>
                <w:szCs w:val="24"/>
                <w14:ligatures w14:val="standardContextual"/>
              </w:rPr>
              <w:tab/>
            </w:r>
            <w:r w:rsidRPr="00AD0333">
              <w:rPr>
                <w:rStyle w:val="Hipercze"/>
                <w:noProof/>
              </w:rPr>
              <w:t>Grupy docelowe</w:t>
            </w:r>
            <w:r>
              <w:rPr>
                <w:noProof/>
                <w:webHidden/>
              </w:rPr>
              <w:tab/>
            </w:r>
            <w:r>
              <w:rPr>
                <w:noProof/>
                <w:webHidden/>
              </w:rPr>
              <w:fldChar w:fldCharType="begin"/>
            </w:r>
            <w:r>
              <w:rPr>
                <w:noProof/>
                <w:webHidden/>
              </w:rPr>
              <w:instrText xml:space="preserve"> PAGEREF _Toc201053919 \h </w:instrText>
            </w:r>
            <w:r>
              <w:rPr>
                <w:noProof/>
                <w:webHidden/>
              </w:rPr>
            </w:r>
            <w:r>
              <w:rPr>
                <w:noProof/>
                <w:webHidden/>
              </w:rPr>
              <w:fldChar w:fldCharType="separate"/>
            </w:r>
            <w:r w:rsidR="007A53B3">
              <w:rPr>
                <w:noProof/>
                <w:webHidden/>
              </w:rPr>
              <w:t>22</w:t>
            </w:r>
            <w:r>
              <w:rPr>
                <w:noProof/>
                <w:webHidden/>
              </w:rPr>
              <w:fldChar w:fldCharType="end"/>
            </w:r>
          </w:hyperlink>
        </w:p>
        <w:p w14:paraId="1DA689DB" w14:textId="27FBBEDA"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0" w:history="1">
            <w:r w:rsidRPr="00AD0333">
              <w:rPr>
                <w:rStyle w:val="Hipercze"/>
                <w:noProof/>
                <w:spacing w:val="-2"/>
              </w:rPr>
              <w:t>3.5</w:t>
            </w:r>
            <w:r>
              <w:rPr>
                <w:rFonts w:asciiTheme="minorHAnsi" w:eastAsiaTheme="minorEastAsia" w:hAnsiTheme="minorHAnsi" w:cstheme="minorBidi"/>
                <w:noProof/>
                <w:kern w:val="2"/>
                <w:sz w:val="24"/>
                <w:szCs w:val="24"/>
                <w14:ligatures w14:val="standardContextual"/>
              </w:rPr>
              <w:tab/>
            </w:r>
            <w:r w:rsidRPr="00AD0333">
              <w:rPr>
                <w:rStyle w:val="Hipercze"/>
                <w:noProof/>
                <w:spacing w:val="-2"/>
              </w:rPr>
              <w:t>Warunki realizacji projektów</w:t>
            </w:r>
            <w:r>
              <w:rPr>
                <w:noProof/>
                <w:webHidden/>
              </w:rPr>
              <w:tab/>
            </w:r>
            <w:r>
              <w:rPr>
                <w:noProof/>
                <w:webHidden/>
              </w:rPr>
              <w:fldChar w:fldCharType="begin"/>
            </w:r>
            <w:r>
              <w:rPr>
                <w:noProof/>
                <w:webHidden/>
              </w:rPr>
              <w:instrText xml:space="preserve"> PAGEREF _Toc201053920 \h </w:instrText>
            </w:r>
            <w:r>
              <w:rPr>
                <w:noProof/>
                <w:webHidden/>
              </w:rPr>
            </w:r>
            <w:r>
              <w:rPr>
                <w:noProof/>
                <w:webHidden/>
              </w:rPr>
              <w:fldChar w:fldCharType="separate"/>
            </w:r>
            <w:r w:rsidR="007A53B3">
              <w:rPr>
                <w:noProof/>
                <w:webHidden/>
              </w:rPr>
              <w:t>23</w:t>
            </w:r>
            <w:r>
              <w:rPr>
                <w:noProof/>
                <w:webHidden/>
              </w:rPr>
              <w:fldChar w:fldCharType="end"/>
            </w:r>
          </w:hyperlink>
        </w:p>
        <w:p w14:paraId="19035D25" w14:textId="3D0A580A"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21" w:history="1">
            <w:r w:rsidRPr="00AD0333">
              <w:rPr>
                <w:rStyle w:val="Hipercze"/>
                <w:noProof/>
              </w:rPr>
              <w:t>3.5.1</w:t>
            </w:r>
            <w:r>
              <w:rPr>
                <w:rFonts w:asciiTheme="minorHAnsi" w:eastAsiaTheme="minorEastAsia" w:hAnsiTheme="minorHAnsi" w:cstheme="minorBidi"/>
                <w:noProof/>
                <w:kern w:val="2"/>
                <w:sz w:val="24"/>
                <w:szCs w:val="24"/>
                <w14:ligatures w14:val="standardContextual"/>
              </w:rPr>
              <w:tab/>
            </w:r>
            <w:r w:rsidRPr="00AD0333">
              <w:rPr>
                <w:rStyle w:val="Hipercze"/>
                <w:noProof/>
              </w:rPr>
              <w:t>Obowiązkowe warunki realizacji projektów</w:t>
            </w:r>
            <w:r>
              <w:rPr>
                <w:noProof/>
                <w:webHidden/>
              </w:rPr>
              <w:tab/>
            </w:r>
            <w:r>
              <w:rPr>
                <w:noProof/>
                <w:webHidden/>
              </w:rPr>
              <w:fldChar w:fldCharType="begin"/>
            </w:r>
            <w:r>
              <w:rPr>
                <w:noProof/>
                <w:webHidden/>
              </w:rPr>
              <w:instrText xml:space="preserve"> PAGEREF _Toc201053921 \h </w:instrText>
            </w:r>
            <w:r>
              <w:rPr>
                <w:noProof/>
                <w:webHidden/>
              </w:rPr>
            </w:r>
            <w:r>
              <w:rPr>
                <w:noProof/>
                <w:webHidden/>
              </w:rPr>
              <w:fldChar w:fldCharType="separate"/>
            </w:r>
            <w:r w:rsidR="007A53B3">
              <w:rPr>
                <w:noProof/>
                <w:webHidden/>
              </w:rPr>
              <w:t>23</w:t>
            </w:r>
            <w:r>
              <w:rPr>
                <w:noProof/>
                <w:webHidden/>
              </w:rPr>
              <w:fldChar w:fldCharType="end"/>
            </w:r>
          </w:hyperlink>
        </w:p>
        <w:p w14:paraId="31190BF7" w14:textId="46E7B48C"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22" w:history="1">
            <w:r w:rsidRPr="00AD0333">
              <w:rPr>
                <w:rStyle w:val="Hipercze"/>
                <w:noProof/>
              </w:rPr>
              <w:t>3.5.2</w:t>
            </w:r>
            <w:r>
              <w:rPr>
                <w:rFonts w:asciiTheme="minorHAnsi" w:eastAsiaTheme="minorEastAsia" w:hAnsiTheme="minorHAnsi" w:cstheme="minorBidi"/>
                <w:noProof/>
                <w:kern w:val="2"/>
                <w:sz w:val="24"/>
                <w:szCs w:val="24"/>
                <w14:ligatures w14:val="standardContextual"/>
              </w:rPr>
              <w:tab/>
            </w:r>
            <w:r w:rsidRPr="00AD0333">
              <w:rPr>
                <w:rStyle w:val="Hipercze"/>
                <w:noProof/>
              </w:rPr>
              <w:t>Dodatkowe warunki realizacji projektów</w:t>
            </w:r>
            <w:r>
              <w:rPr>
                <w:noProof/>
                <w:webHidden/>
              </w:rPr>
              <w:tab/>
            </w:r>
            <w:r>
              <w:rPr>
                <w:noProof/>
                <w:webHidden/>
              </w:rPr>
              <w:fldChar w:fldCharType="begin"/>
            </w:r>
            <w:r>
              <w:rPr>
                <w:noProof/>
                <w:webHidden/>
              </w:rPr>
              <w:instrText xml:space="preserve"> PAGEREF _Toc201053922 \h </w:instrText>
            </w:r>
            <w:r>
              <w:rPr>
                <w:noProof/>
                <w:webHidden/>
              </w:rPr>
            </w:r>
            <w:r>
              <w:rPr>
                <w:noProof/>
                <w:webHidden/>
              </w:rPr>
              <w:fldChar w:fldCharType="separate"/>
            </w:r>
            <w:r w:rsidR="007A53B3">
              <w:rPr>
                <w:noProof/>
                <w:webHidden/>
              </w:rPr>
              <w:t>29</w:t>
            </w:r>
            <w:r>
              <w:rPr>
                <w:noProof/>
                <w:webHidden/>
              </w:rPr>
              <w:fldChar w:fldCharType="end"/>
            </w:r>
          </w:hyperlink>
        </w:p>
        <w:p w14:paraId="28ECCD10" w14:textId="01081BB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3" w:history="1">
            <w:r w:rsidRPr="00AD0333">
              <w:rPr>
                <w:rStyle w:val="Hipercze"/>
                <w:noProof/>
              </w:rPr>
              <w:t>3.6</w:t>
            </w:r>
            <w:r>
              <w:rPr>
                <w:rFonts w:asciiTheme="minorHAnsi" w:eastAsiaTheme="minorEastAsia" w:hAnsiTheme="minorHAnsi" w:cstheme="minorBidi"/>
                <w:noProof/>
                <w:kern w:val="2"/>
                <w:sz w:val="24"/>
                <w:szCs w:val="24"/>
                <w14:ligatures w14:val="standardContextual"/>
              </w:rPr>
              <w:tab/>
            </w:r>
            <w:r w:rsidRPr="00AD0333">
              <w:rPr>
                <w:rStyle w:val="Hipercze"/>
                <w:noProof/>
              </w:rPr>
              <w:t>Zgodność z zasadami horyzontalnymi</w:t>
            </w:r>
            <w:r>
              <w:rPr>
                <w:noProof/>
                <w:webHidden/>
              </w:rPr>
              <w:tab/>
            </w:r>
            <w:r>
              <w:rPr>
                <w:noProof/>
                <w:webHidden/>
              </w:rPr>
              <w:fldChar w:fldCharType="begin"/>
            </w:r>
            <w:r>
              <w:rPr>
                <w:noProof/>
                <w:webHidden/>
              </w:rPr>
              <w:instrText xml:space="preserve"> PAGEREF _Toc201053923 \h </w:instrText>
            </w:r>
            <w:r>
              <w:rPr>
                <w:noProof/>
                <w:webHidden/>
              </w:rPr>
            </w:r>
            <w:r>
              <w:rPr>
                <w:noProof/>
                <w:webHidden/>
              </w:rPr>
              <w:fldChar w:fldCharType="separate"/>
            </w:r>
            <w:r w:rsidR="007A53B3">
              <w:rPr>
                <w:noProof/>
                <w:webHidden/>
              </w:rPr>
              <w:t>31</w:t>
            </w:r>
            <w:r>
              <w:rPr>
                <w:noProof/>
                <w:webHidden/>
              </w:rPr>
              <w:fldChar w:fldCharType="end"/>
            </w:r>
          </w:hyperlink>
        </w:p>
        <w:p w14:paraId="1F83997C" w14:textId="0495FE70"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4" w:history="1">
            <w:r w:rsidRPr="00AD0333">
              <w:rPr>
                <w:rStyle w:val="Hipercze"/>
                <w:noProof/>
              </w:rPr>
              <w:t>3.7</w:t>
            </w:r>
            <w:r>
              <w:rPr>
                <w:rFonts w:asciiTheme="minorHAnsi" w:eastAsiaTheme="minorEastAsia" w:hAnsiTheme="minorHAnsi" w:cstheme="minorBidi"/>
                <w:noProof/>
                <w:kern w:val="2"/>
                <w:sz w:val="24"/>
                <w:szCs w:val="24"/>
                <w14:ligatures w14:val="standardContextual"/>
              </w:rPr>
              <w:tab/>
            </w:r>
            <w:r w:rsidRPr="00AD0333">
              <w:rPr>
                <w:rStyle w:val="Hipercze"/>
                <w:noProof/>
              </w:rPr>
              <w:t>Wymagania czasowe dotyczące projektu</w:t>
            </w:r>
            <w:r>
              <w:rPr>
                <w:noProof/>
                <w:webHidden/>
              </w:rPr>
              <w:tab/>
            </w:r>
            <w:r>
              <w:rPr>
                <w:noProof/>
                <w:webHidden/>
              </w:rPr>
              <w:fldChar w:fldCharType="begin"/>
            </w:r>
            <w:r>
              <w:rPr>
                <w:noProof/>
                <w:webHidden/>
              </w:rPr>
              <w:instrText xml:space="preserve"> PAGEREF _Toc201053924 \h </w:instrText>
            </w:r>
            <w:r>
              <w:rPr>
                <w:noProof/>
                <w:webHidden/>
              </w:rPr>
            </w:r>
            <w:r>
              <w:rPr>
                <w:noProof/>
                <w:webHidden/>
              </w:rPr>
              <w:fldChar w:fldCharType="separate"/>
            </w:r>
            <w:r w:rsidR="007A53B3">
              <w:rPr>
                <w:noProof/>
                <w:webHidden/>
              </w:rPr>
              <w:t>35</w:t>
            </w:r>
            <w:r>
              <w:rPr>
                <w:noProof/>
                <w:webHidden/>
              </w:rPr>
              <w:fldChar w:fldCharType="end"/>
            </w:r>
          </w:hyperlink>
        </w:p>
        <w:p w14:paraId="16A3E624" w14:textId="2D466953"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5" w:history="1">
            <w:r w:rsidRPr="00AD0333">
              <w:rPr>
                <w:rStyle w:val="Hipercze"/>
                <w:noProof/>
              </w:rPr>
              <w:t>3.8</w:t>
            </w:r>
            <w:r>
              <w:rPr>
                <w:rFonts w:asciiTheme="minorHAnsi" w:eastAsiaTheme="minorEastAsia" w:hAnsiTheme="minorHAnsi" w:cstheme="minorBidi"/>
                <w:noProof/>
                <w:kern w:val="2"/>
                <w:sz w:val="24"/>
                <w:szCs w:val="24"/>
                <w14:ligatures w14:val="standardContextual"/>
              </w:rPr>
              <w:tab/>
            </w:r>
            <w:r w:rsidRPr="00AD0333">
              <w:rPr>
                <w:rStyle w:val="Hipercze"/>
                <w:noProof/>
              </w:rPr>
              <w:t>Efekty realizacji projektu – wskaźniki</w:t>
            </w:r>
            <w:r>
              <w:rPr>
                <w:noProof/>
                <w:webHidden/>
              </w:rPr>
              <w:tab/>
            </w:r>
            <w:r>
              <w:rPr>
                <w:noProof/>
                <w:webHidden/>
              </w:rPr>
              <w:fldChar w:fldCharType="begin"/>
            </w:r>
            <w:r>
              <w:rPr>
                <w:noProof/>
                <w:webHidden/>
              </w:rPr>
              <w:instrText xml:space="preserve"> PAGEREF _Toc201053925 \h </w:instrText>
            </w:r>
            <w:r>
              <w:rPr>
                <w:noProof/>
                <w:webHidden/>
              </w:rPr>
            </w:r>
            <w:r>
              <w:rPr>
                <w:noProof/>
                <w:webHidden/>
              </w:rPr>
              <w:fldChar w:fldCharType="separate"/>
            </w:r>
            <w:r w:rsidR="007A53B3">
              <w:rPr>
                <w:noProof/>
                <w:webHidden/>
              </w:rPr>
              <w:t>36</w:t>
            </w:r>
            <w:r>
              <w:rPr>
                <w:noProof/>
                <w:webHidden/>
              </w:rPr>
              <w:fldChar w:fldCharType="end"/>
            </w:r>
          </w:hyperlink>
        </w:p>
        <w:p w14:paraId="28C0C07B" w14:textId="10020AAC"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26" w:history="1">
            <w:r w:rsidRPr="00AD0333">
              <w:rPr>
                <w:rStyle w:val="Hipercze"/>
                <w:noProof/>
              </w:rPr>
              <w:t>4</w:t>
            </w:r>
            <w:r>
              <w:rPr>
                <w:rFonts w:asciiTheme="minorHAnsi" w:eastAsiaTheme="minorEastAsia" w:hAnsiTheme="minorHAnsi" w:cstheme="minorBidi"/>
                <w:noProof/>
                <w:kern w:val="2"/>
                <w:sz w:val="24"/>
                <w:szCs w:val="24"/>
                <w14:ligatures w14:val="standardContextual"/>
              </w:rPr>
              <w:tab/>
            </w:r>
            <w:r w:rsidRPr="00AD0333">
              <w:rPr>
                <w:rStyle w:val="Hipercze"/>
                <w:noProof/>
              </w:rPr>
              <w:t>ZASADY FINANSOWANIA PROJEKTU</w:t>
            </w:r>
            <w:r>
              <w:rPr>
                <w:noProof/>
                <w:webHidden/>
              </w:rPr>
              <w:tab/>
            </w:r>
            <w:r>
              <w:rPr>
                <w:noProof/>
                <w:webHidden/>
              </w:rPr>
              <w:fldChar w:fldCharType="begin"/>
            </w:r>
            <w:r>
              <w:rPr>
                <w:noProof/>
                <w:webHidden/>
              </w:rPr>
              <w:instrText xml:space="preserve"> PAGEREF _Toc201053926 \h </w:instrText>
            </w:r>
            <w:r>
              <w:rPr>
                <w:noProof/>
                <w:webHidden/>
              </w:rPr>
            </w:r>
            <w:r>
              <w:rPr>
                <w:noProof/>
                <w:webHidden/>
              </w:rPr>
              <w:fldChar w:fldCharType="separate"/>
            </w:r>
            <w:r w:rsidR="007A53B3">
              <w:rPr>
                <w:noProof/>
                <w:webHidden/>
              </w:rPr>
              <w:t>50</w:t>
            </w:r>
            <w:r>
              <w:rPr>
                <w:noProof/>
                <w:webHidden/>
              </w:rPr>
              <w:fldChar w:fldCharType="end"/>
            </w:r>
          </w:hyperlink>
        </w:p>
        <w:p w14:paraId="05A4FA84" w14:textId="3904C39F"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7" w:history="1">
            <w:r w:rsidRPr="00AD0333">
              <w:rPr>
                <w:rStyle w:val="Hipercze"/>
                <w:noProof/>
              </w:rPr>
              <w:t>4.1</w:t>
            </w:r>
            <w:r>
              <w:rPr>
                <w:rFonts w:asciiTheme="minorHAnsi" w:eastAsiaTheme="minorEastAsia" w:hAnsiTheme="minorHAnsi" w:cstheme="minorBidi"/>
                <w:noProof/>
                <w:kern w:val="2"/>
                <w:sz w:val="24"/>
                <w:szCs w:val="24"/>
                <w14:ligatures w14:val="standardContextual"/>
              </w:rPr>
              <w:tab/>
            </w:r>
            <w:r w:rsidRPr="00AD0333">
              <w:rPr>
                <w:rStyle w:val="Hipercze"/>
                <w:noProof/>
              </w:rPr>
              <w:t>Wkład własny</w:t>
            </w:r>
            <w:r>
              <w:rPr>
                <w:noProof/>
                <w:webHidden/>
              </w:rPr>
              <w:tab/>
            </w:r>
            <w:r>
              <w:rPr>
                <w:noProof/>
                <w:webHidden/>
              </w:rPr>
              <w:fldChar w:fldCharType="begin"/>
            </w:r>
            <w:r>
              <w:rPr>
                <w:noProof/>
                <w:webHidden/>
              </w:rPr>
              <w:instrText xml:space="preserve"> PAGEREF _Toc201053927 \h </w:instrText>
            </w:r>
            <w:r>
              <w:rPr>
                <w:noProof/>
                <w:webHidden/>
              </w:rPr>
            </w:r>
            <w:r>
              <w:rPr>
                <w:noProof/>
                <w:webHidden/>
              </w:rPr>
              <w:fldChar w:fldCharType="separate"/>
            </w:r>
            <w:r w:rsidR="007A53B3">
              <w:rPr>
                <w:noProof/>
                <w:webHidden/>
              </w:rPr>
              <w:t>50</w:t>
            </w:r>
            <w:r>
              <w:rPr>
                <w:noProof/>
                <w:webHidden/>
              </w:rPr>
              <w:fldChar w:fldCharType="end"/>
            </w:r>
          </w:hyperlink>
        </w:p>
        <w:p w14:paraId="252B468A" w14:textId="2CE78FF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8" w:history="1">
            <w:r w:rsidRPr="00AD0333">
              <w:rPr>
                <w:rStyle w:val="Hipercze"/>
                <w:noProof/>
              </w:rPr>
              <w:t>4.2</w:t>
            </w:r>
            <w:r>
              <w:rPr>
                <w:rFonts w:asciiTheme="minorHAnsi" w:eastAsiaTheme="minorEastAsia" w:hAnsiTheme="minorHAnsi" w:cstheme="minorBidi"/>
                <w:noProof/>
                <w:kern w:val="2"/>
                <w:sz w:val="24"/>
                <w:szCs w:val="24"/>
                <w14:ligatures w14:val="standardContextual"/>
              </w:rPr>
              <w:tab/>
            </w:r>
            <w:r w:rsidRPr="00AD0333">
              <w:rPr>
                <w:rStyle w:val="Hipercze"/>
                <w:noProof/>
              </w:rPr>
              <w:t>Pomoc de minimis</w:t>
            </w:r>
            <w:r>
              <w:rPr>
                <w:noProof/>
                <w:webHidden/>
              </w:rPr>
              <w:tab/>
            </w:r>
            <w:r>
              <w:rPr>
                <w:noProof/>
                <w:webHidden/>
              </w:rPr>
              <w:fldChar w:fldCharType="begin"/>
            </w:r>
            <w:r>
              <w:rPr>
                <w:noProof/>
                <w:webHidden/>
              </w:rPr>
              <w:instrText xml:space="preserve"> PAGEREF _Toc201053928 \h </w:instrText>
            </w:r>
            <w:r>
              <w:rPr>
                <w:noProof/>
                <w:webHidden/>
              </w:rPr>
            </w:r>
            <w:r>
              <w:rPr>
                <w:noProof/>
                <w:webHidden/>
              </w:rPr>
              <w:fldChar w:fldCharType="separate"/>
            </w:r>
            <w:r w:rsidR="007A53B3">
              <w:rPr>
                <w:noProof/>
                <w:webHidden/>
              </w:rPr>
              <w:t>51</w:t>
            </w:r>
            <w:r>
              <w:rPr>
                <w:noProof/>
                <w:webHidden/>
              </w:rPr>
              <w:fldChar w:fldCharType="end"/>
            </w:r>
          </w:hyperlink>
        </w:p>
        <w:p w14:paraId="083DD289" w14:textId="7038EF87"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29" w:history="1">
            <w:r w:rsidRPr="00AD0333">
              <w:rPr>
                <w:rStyle w:val="Hipercze"/>
                <w:noProof/>
              </w:rPr>
              <w:t>4.3</w:t>
            </w:r>
            <w:r>
              <w:rPr>
                <w:rFonts w:asciiTheme="minorHAnsi" w:eastAsiaTheme="minorEastAsia" w:hAnsiTheme="minorHAnsi" w:cstheme="minorBidi"/>
                <w:noProof/>
                <w:kern w:val="2"/>
                <w:sz w:val="24"/>
                <w:szCs w:val="24"/>
                <w14:ligatures w14:val="standardContextual"/>
              </w:rPr>
              <w:tab/>
            </w:r>
            <w:r w:rsidRPr="00AD0333">
              <w:rPr>
                <w:rStyle w:val="Hipercze"/>
                <w:noProof/>
              </w:rPr>
              <w:t>Budżet projektu</w:t>
            </w:r>
            <w:r>
              <w:rPr>
                <w:noProof/>
                <w:webHidden/>
              </w:rPr>
              <w:tab/>
            </w:r>
            <w:r>
              <w:rPr>
                <w:noProof/>
                <w:webHidden/>
              </w:rPr>
              <w:fldChar w:fldCharType="begin"/>
            </w:r>
            <w:r>
              <w:rPr>
                <w:noProof/>
                <w:webHidden/>
              </w:rPr>
              <w:instrText xml:space="preserve"> PAGEREF _Toc201053929 \h </w:instrText>
            </w:r>
            <w:r>
              <w:rPr>
                <w:noProof/>
                <w:webHidden/>
              </w:rPr>
            </w:r>
            <w:r>
              <w:rPr>
                <w:noProof/>
                <w:webHidden/>
              </w:rPr>
              <w:fldChar w:fldCharType="separate"/>
            </w:r>
            <w:r w:rsidR="007A53B3">
              <w:rPr>
                <w:noProof/>
                <w:webHidden/>
              </w:rPr>
              <w:t>53</w:t>
            </w:r>
            <w:r>
              <w:rPr>
                <w:noProof/>
                <w:webHidden/>
              </w:rPr>
              <w:fldChar w:fldCharType="end"/>
            </w:r>
          </w:hyperlink>
        </w:p>
        <w:p w14:paraId="46C2804D" w14:textId="584598E9"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30" w:history="1">
            <w:r w:rsidRPr="00AD0333">
              <w:rPr>
                <w:rStyle w:val="Hipercze"/>
                <w:noProof/>
              </w:rPr>
              <w:t>4.3.1</w:t>
            </w:r>
            <w:r>
              <w:rPr>
                <w:rFonts w:asciiTheme="minorHAnsi" w:eastAsiaTheme="minorEastAsia" w:hAnsiTheme="minorHAnsi" w:cstheme="minorBidi"/>
                <w:noProof/>
                <w:kern w:val="2"/>
                <w:sz w:val="24"/>
                <w:szCs w:val="24"/>
                <w14:ligatures w14:val="standardContextual"/>
              </w:rPr>
              <w:tab/>
            </w:r>
            <w:r w:rsidRPr="00AD0333">
              <w:rPr>
                <w:rStyle w:val="Hipercze"/>
                <w:noProof/>
              </w:rPr>
              <w:t>Koszty bezpośrednie</w:t>
            </w:r>
            <w:r>
              <w:rPr>
                <w:noProof/>
                <w:webHidden/>
              </w:rPr>
              <w:tab/>
            </w:r>
            <w:r>
              <w:rPr>
                <w:noProof/>
                <w:webHidden/>
              </w:rPr>
              <w:fldChar w:fldCharType="begin"/>
            </w:r>
            <w:r>
              <w:rPr>
                <w:noProof/>
                <w:webHidden/>
              </w:rPr>
              <w:instrText xml:space="preserve"> PAGEREF _Toc201053930 \h </w:instrText>
            </w:r>
            <w:r>
              <w:rPr>
                <w:noProof/>
                <w:webHidden/>
              </w:rPr>
            </w:r>
            <w:r>
              <w:rPr>
                <w:noProof/>
                <w:webHidden/>
              </w:rPr>
              <w:fldChar w:fldCharType="separate"/>
            </w:r>
            <w:r w:rsidR="007A53B3">
              <w:rPr>
                <w:noProof/>
                <w:webHidden/>
              </w:rPr>
              <w:t>54</w:t>
            </w:r>
            <w:r>
              <w:rPr>
                <w:noProof/>
                <w:webHidden/>
              </w:rPr>
              <w:fldChar w:fldCharType="end"/>
            </w:r>
          </w:hyperlink>
        </w:p>
        <w:p w14:paraId="2EC0DC18" w14:textId="2B008C20"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31" w:history="1">
            <w:r w:rsidRPr="00AD0333">
              <w:rPr>
                <w:rStyle w:val="Hipercze"/>
                <w:noProof/>
              </w:rPr>
              <w:t>4.3.2</w:t>
            </w:r>
            <w:r>
              <w:rPr>
                <w:rFonts w:asciiTheme="minorHAnsi" w:eastAsiaTheme="minorEastAsia" w:hAnsiTheme="minorHAnsi" w:cstheme="minorBidi"/>
                <w:noProof/>
                <w:kern w:val="2"/>
                <w:sz w:val="24"/>
                <w:szCs w:val="24"/>
                <w14:ligatures w14:val="standardContextual"/>
              </w:rPr>
              <w:tab/>
            </w:r>
            <w:r w:rsidRPr="00AD0333">
              <w:rPr>
                <w:rStyle w:val="Hipercze"/>
                <w:noProof/>
              </w:rPr>
              <w:t>Koszty pośrednie</w:t>
            </w:r>
            <w:r>
              <w:rPr>
                <w:noProof/>
                <w:webHidden/>
              </w:rPr>
              <w:tab/>
            </w:r>
            <w:r>
              <w:rPr>
                <w:noProof/>
                <w:webHidden/>
              </w:rPr>
              <w:fldChar w:fldCharType="begin"/>
            </w:r>
            <w:r>
              <w:rPr>
                <w:noProof/>
                <w:webHidden/>
              </w:rPr>
              <w:instrText xml:space="preserve"> PAGEREF _Toc201053931 \h </w:instrText>
            </w:r>
            <w:r>
              <w:rPr>
                <w:noProof/>
                <w:webHidden/>
              </w:rPr>
            </w:r>
            <w:r>
              <w:rPr>
                <w:noProof/>
                <w:webHidden/>
              </w:rPr>
              <w:fldChar w:fldCharType="separate"/>
            </w:r>
            <w:r w:rsidR="007A53B3">
              <w:rPr>
                <w:noProof/>
                <w:webHidden/>
              </w:rPr>
              <w:t>54</w:t>
            </w:r>
            <w:r>
              <w:rPr>
                <w:noProof/>
                <w:webHidden/>
              </w:rPr>
              <w:fldChar w:fldCharType="end"/>
            </w:r>
          </w:hyperlink>
        </w:p>
        <w:p w14:paraId="37C8618E" w14:textId="2AFE0FD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2" w:history="1">
            <w:r w:rsidRPr="00AD0333">
              <w:rPr>
                <w:rStyle w:val="Hipercze"/>
                <w:noProof/>
              </w:rPr>
              <w:t>4.4</w:t>
            </w:r>
            <w:r>
              <w:rPr>
                <w:rFonts w:asciiTheme="minorHAnsi" w:eastAsiaTheme="minorEastAsia" w:hAnsiTheme="minorHAnsi" w:cstheme="minorBidi"/>
                <w:noProof/>
                <w:kern w:val="2"/>
                <w:sz w:val="24"/>
                <w:szCs w:val="24"/>
                <w14:ligatures w14:val="standardContextual"/>
              </w:rPr>
              <w:tab/>
            </w:r>
            <w:r w:rsidRPr="00AD0333">
              <w:rPr>
                <w:rStyle w:val="Hipercze"/>
                <w:noProof/>
              </w:rPr>
              <w:t>Kwalifikowalność wydatków</w:t>
            </w:r>
            <w:r>
              <w:rPr>
                <w:noProof/>
                <w:webHidden/>
              </w:rPr>
              <w:tab/>
            </w:r>
            <w:r>
              <w:rPr>
                <w:noProof/>
                <w:webHidden/>
              </w:rPr>
              <w:fldChar w:fldCharType="begin"/>
            </w:r>
            <w:r>
              <w:rPr>
                <w:noProof/>
                <w:webHidden/>
              </w:rPr>
              <w:instrText xml:space="preserve"> PAGEREF _Toc201053932 \h </w:instrText>
            </w:r>
            <w:r>
              <w:rPr>
                <w:noProof/>
                <w:webHidden/>
              </w:rPr>
            </w:r>
            <w:r>
              <w:rPr>
                <w:noProof/>
                <w:webHidden/>
              </w:rPr>
              <w:fldChar w:fldCharType="separate"/>
            </w:r>
            <w:r w:rsidR="007A53B3">
              <w:rPr>
                <w:noProof/>
                <w:webHidden/>
              </w:rPr>
              <w:t>57</w:t>
            </w:r>
            <w:r>
              <w:rPr>
                <w:noProof/>
                <w:webHidden/>
              </w:rPr>
              <w:fldChar w:fldCharType="end"/>
            </w:r>
          </w:hyperlink>
        </w:p>
        <w:p w14:paraId="1D536073" w14:textId="530D062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3" w:history="1">
            <w:r w:rsidRPr="00AD0333">
              <w:rPr>
                <w:rStyle w:val="Hipercze"/>
                <w:noProof/>
              </w:rPr>
              <w:t>4.5</w:t>
            </w:r>
            <w:r>
              <w:rPr>
                <w:rFonts w:asciiTheme="minorHAnsi" w:eastAsiaTheme="minorEastAsia" w:hAnsiTheme="minorHAnsi" w:cstheme="minorBidi"/>
                <w:noProof/>
                <w:kern w:val="2"/>
                <w:sz w:val="24"/>
                <w:szCs w:val="24"/>
                <w14:ligatures w14:val="standardContextual"/>
              </w:rPr>
              <w:tab/>
            </w:r>
            <w:r w:rsidRPr="00AD0333">
              <w:rPr>
                <w:rStyle w:val="Hipercze"/>
                <w:noProof/>
              </w:rPr>
              <w:t>Zasady udzielania zamówień w ramach projektu</w:t>
            </w:r>
            <w:r>
              <w:rPr>
                <w:noProof/>
                <w:webHidden/>
              </w:rPr>
              <w:tab/>
            </w:r>
            <w:r>
              <w:rPr>
                <w:noProof/>
                <w:webHidden/>
              </w:rPr>
              <w:fldChar w:fldCharType="begin"/>
            </w:r>
            <w:r>
              <w:rPr>
                <w:noProof/>
                <w:webHidden/>
              </w:rPr>
              <w:instrText xml:space="preserve"> PAGEREF _Toc201053933 \h </w:instrText>
            </w:r>
            <w:r>
              <w:rPr>
                <w:noProof/>
                <w:webHidden/>
              </w:rPr>
            </w:r>
            <w:r>
              <w:rPr>
                <w:noProof/>
                <w:webHidden/>
              </w:rPr>
              <w:fldChar w:fldCharType="separate"/>
            </w:r>
            <w:r w:rsidR="007A53B3">
              <w:rPr>
                <w:noProof/>
                <w:webHidden/>
              </w:rPr>
              <w:t>60</w:t>
            </w:r>
            <w:r>
              <w:rPr>
                <w:noProof/>
                <w:webHidden/>
              </w:rPr>
              <w:fldChar w:fldCharType="end"/>
            </w:r>
          </w:hyperlink>
        </w:p>
        <w:p w14:paraId="22A7E9C8" w14:textId="2FBBC5C5"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4" w:history="1">
            <w:r w:rsidRPr="00AD0333">
              <w:rPr>
                <w:rStyle w:val="Hipercze"/>
                <w:noProof/>
              </w:rPr>
              <w:t>4.6</w:t>
            </w:r>
            <w:r>
              <w:rPr>
                <w:rFonts w:asciiTheme="minorHAnsi" w:eastAsiaTheme="minorEastAsia" w:hAnsiTheme="minorHAnsi" w:cstheme="minorBidi"/>
                <w:noProof/>
                <w:kern w:val="2"/>
                <w:sz w:val="24"/>
                <w:szCs w:val="24"/>
                <w14:ligatures w14:val="standardContextual"/>
              </w:rPr>
              <w:tab/>
            </w:r>
            <w:r w:rsidRPr="00AD0333">
              <w:rPr>
                <w:rStyle w:val="Hipercze"/>
                <w:noProof/>
              </w:rPr>
              <w:t>Cross-financing</w:t>
            </w:r>
            <w:r>
              <w:rPr>
                <w:noProof/>
                <w:webHidden/>
              </w:rPr>
              <w:tab/>
            </w:r>
            <w:r>
              <w:rPr>
                <w:noProof/>
                <w:webHidden/>
              </w:rPr>
              <w:fldChar w:fldCharType="begin"/>
            </w:r>
            <w:r>
              <w:rPr>
                <w:noProof/>
                <w:webHidden/>
              </w:rPr>
              <w:instrText xml:space="preserve"> PAGEREF _Toc201053934 \h </w:instrText>
            </w:r>
            <w:r>
              <w:rPr>
                <w:noProof/>
                <w:webHidden/>
              </w:rPr>
            </w:r>
            <w:r>
              <w:rPr>
                <w:noProof/>
                <w:webHidden/>
              </w:rPr>
              <w:fldChar w:fldCharType="separate"/>
            </w:r>
            <w:r w:rsidR="007A53B3">
              <w:rPr>
                <w:noProof/>
                <w:webHidden/>
              </w:rPr>
              <w:t>61</w:t>
            </w:r>
            <w:r>
              <w:rPr>
                <w:noProof/>
                <w:webHidden/>
              </w:rPr>
              <w:fldChar w:fldCharType="end"/>
            </w:r>
          </w:hyperlink>
        </w:p>
        <w:p w14:paraId="1EC05482" w14:textId="587CA2D5"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5" w:history="1">
            <w:r w:rsidRPr="00AD0333">
              <w:rPr>
                <w:rStyle w:val="Hipercze"/>
                <w:noProof/>
              </w:rPr>
              <w:t>4.7</w:t>
            </w:r>
            <w:r>
              <w:rPr>
                <w:rFonts w:asciiTheme="minorHAnsi" w:eastAsiaTheme="minorEastAsia" w:hAnsiTheme="minorHAnsi" w:cstheme="minorBidi"/>
                <w:noProof/>
                <w:kern w:val="2"/>
                <w:sz w:val="24"/>
                <w:szCs w:val="24"/>
                <w14:ligatures w14:val="standardContextual"/>
              </w:rPr>
              <w:tab/>
            </w:r>
            <w:r w:rsidRPr="00AD0333">
              <w:rPr>
                <w:rStyle w:val="Hipercze"/>
                <w:noProof/>
              </w:rPr>
              <w:t>Trwałość projektu</w:t>
            </w:r>
            <w:r>
              <w:rPr>
                <w:noProof/>
                <w:webHidden/>
              </w:rPr>
              <w:tab/>
            </w:r>
            <w:r>
              <w:rPr>
                <w:noProof/>
                <w:webHidden/>
              </w:rPr>
              <w:fldChar w:fldCharType="begin"/>
            </w:r>
            <w:r>
              <w:rPr>
                <w:noProof/>
                <w:webHidden/>
              </w:rPr>
              <w:instrText xml:space="preserve"> PAGEREF _Toc201053935 \h </w:instrText>
            </w:r>
            <w:r>
              <w:rPr>
                <w:noProof/>
                <w:webHidden/>
              </w:rPr>
            </w:r>
            <w:r>
              <w:rPr>
                <w:noProof/>
                <w:webHidden/>
              </w:rPr>
              <w:fldChar w:fldCharType="separate"/>
            </w:r>
            <w:r w:rsidR="007A53B3">
              <w:rPr>
                <w:noProof/>
                <w:webHidden/>
              </w:rPr>
              <w:t>62</w:t>
            </w:r>
            <w:r>
              <w:rPr>
                <w:noProof/>
                <w:webHidden/>
              </w:rPr>
              <w:fldChar w:fldCharType="end"/>
            </w:r>
          </w:hyperlink>
        </w:p>
        <w:p w14:paraId="5376B134" w14:textId="7D959BC9"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6" w:history="1">
            <w:r w:rsidRPr="00AD0333">
              <w:rPr>
                <w:rStyle w:val="Hipercze"/>
                <w:noProof/>
              </w:rPr>
              <w:t>4.8</w:t>
            </w:r>
            <w:r>
              <w:rPr>
                <w:rFonts w:asciiTheme="minorHAnsi" w:eastAsiaTheme="minorEastAsia" w:hAnsiTheme="minorHAnsi" w:cstheme="minorBidi"/>
                <w:noProof/>
                <w:kern w:val="2"/>
                <w:sz w:val="24"/>
                <w:szCs w:val="24"/>
                <w14:ligatures w14:val="standardContextual"/>
              </w:rPr>
              <w:tab/>
            </w:r>
            <w:r w:rsidRPr="00AD0333">
              <w:rPr>
                <w:rStyle w:val="Hipercze"/>
                <w:noProof/>
              </w:rPr>
              <w:t>Podatek VAT</w:t>
            </w:r>
            <w:r>
              <w:rPr>
                <w:noProof/>
                <w:webHidden/>
              </w:rPr>
              <w:tab/>
            </w:r>
            <w:r>
              <w:rPr>
                <w:noProof/>
                <w:webHidden/>
              </w:rPr>
              <w:fldChar w:fldCharType="begin"/>
            </w:r>
            <w:r>
              <w:rPr>
                <w:noProof/>
                <w:webHidden/>
              </w:rPr>
              <w:instrText xml:space="preserve"> PAGEREF _Toc201053936 \h </w:instrText>
            </w:r>
            <w:r>
              <w:rPr>
                <w:noProof/>
                <w:webHidden/>
              </w:rPr>
            </w:r>
            <w:r>
              <w:rPr>
                <w:noProof/>
                <w:webHidden/>
              </w:rPr>
              <w:fldChar w:fldCharType="separate"/>
            </w:r>
            <w:r w:rsidR="007A53B3">
              <w:rPr>
                <w:noProof/>
                <w:webHidden/>
              </w:rPr>
              <w:t>63</w:t>
            </w:r>
            <w:r>
              <w:rPr>
                <w:noProof/>
                <w:webHidden/>
              </w:rPr>
              <w:fldChar w:fldCharType="end"/>
            </w:r>
          </w:hyperlink>
        </w:p>
        <w:p w14:paraId="0B78F7A7" w14:textId="1195E599"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37" w:history="1">
            <w:r w:rsidRPr="00AD0333">
              <w:rPr>
                <w:rStyle w:val="Hipercze"/>
                <w:noProof/>
              </w:rPr>
              <w:t>4.9</w:t>
            </w:r>
            <w:r>
              <w:rPr>
                <w:rFonts w:asciiTheme="minorHAnsi" w:eastAsiaTheme="minorEastAsia" w:hAnsiTheme="minorHAnsi" w:cstheme="minorBidi"/>
                <w:noProof/>
                <w:kern w:val="2"/>
                <w:sz w:val="24"/>
                <w:szCs w:val="24"/>
                <w14:ligatures w14:val="standardContextual"/>
              </w:rPr>
              <w:tab/>
            </w:r>
            <w:r w:rsidRPr="00AD0333">
              <w:rPr>
                <w:rStyle w:val="Hipercze"/>
                <w:noProof/>
              </w:rPr>
              <w:t>Uproszczone metody rozliczania projektów</w:t>
            </w:r>
            <w:r>
              <w:rPr>
                <w:noProof/>
                <w:webHidden/>
              </w:rPr>
              <w:tab/>
            </w:r>
            <w:r>
              <w:rPr>
                <w:noProof/>
                <w:webHidden/>
              </w:rPr>
              <w:fldChar w:fldCharType="begin"/>
            </w:r>
            <w:r>
              <w:rPr>
                <w:noProof/>
                <w:webHidden/>
              </w:rPr>
              <w:instrText xml:space="preserve"> PAGEREF _Toc201053937 \h </w:instrText>
            </w:r>
            <w:r>
              <w:rPr>
                <w:noProof/>
                <w:webHidden/>
              </w:rPr>
            </w:r>
            <w:r>
              <w:rPr>
                <w:noProof/>
                <w:webHidden/>
              </w:rPr>
              <w:fldChar w:fldCharType="separate"/>
            </w:r>
            <w:r w:rsidR="007A53B3">
              <w:rPr>
                <w:noProof/>
                <w:webHidden/>
              </w:rPr>
              <w:t>63</w:t>
            </w:r>
            <w:r>
              <w:rPr>
                <w:noProof/>
                <w:webHidden/>
              </w:rPr>
              <w:fldChar w:fldCharType="end"/>
            </w:r>
          </w:hyperlink>
        </w:p>
        <w:p w14:paraId="3AC17A64" w14:textId="150FD678"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38" w:history="1">
            <w:r w:rsidRPr="00AD0333">
              <w:rPr>
                <w:rStyle w:val="Hipercze"/>
                <w:noProof/>
              </w:rPr>
              <w:t>5</w:t>
            </w:r>
            <w:r>
              <w:rPr>
                <w:rFonts w:asciiTheme="minorHAnsi" w:eastAsiaTheme="minorEastAsia" w:hAnsiTheme="minorHAnsi" w:cstheme="minorBidi"/>
                <w:noProof/>
                <w:kern w:val="2"/>
                <w:sz w:val="24"/>
                <w:szCs w:val="24"/>
                <w14:ligatures w14:val="standardContextual"/>
              </w:rPr>
              <w:tab/>
            </w:r>
            <w:r w:rsidRPr="00AD0333">
              <w:rPr>
                <w:rStyle w:val="Hipercze"/>
                <w:noProof/>
              </w:rPr>
              <w:t>DZIAŁANIA INFORMACYJNE i PROMOCYJNE</w:t>
            </w:r>
            <w:r>
              <w:rPr>
                <w:noProof/>
                <w:webHidden/>
              </w:rPr>
              <w:tab/>
            </w:r>
            <w:r>
              <w:rPr>
                <w:noProof/>
                <w:webHidden/>
              </w:rPr>
              <w:fldChar w:fldCharType="begin"/>
            </w:r>
            <w:r>
              <w:rPr>
                <w:noProof/>
                <w:webHidden/>
              </w:rPr>
              <w:instrText xml:space="preserve"> PAGEREF _Toc201053938 \h </w:instrText>
            </w:r>
            <w:r>
              <w:rPr>
                <w:noProof/>
                <w:webHidden/>
              </w:rPr>
            </w:r>
            <w:r>
              <w:rPr>
                <w:noProof/>
                <w:webHidden/>
              </w:rPr>
              <w:fldChar w:fldCharType="separate"/>
            </w:r>
            <w:r w:rsidR="007A53B3">
              <w:rPr>
                <w:noProof/>
                <w:webHidden/>
              </w:rPr>
              <w:t>64</w:t>
            </w:r>
            <w:r>
              <w:rPr>
                <w:noProof/>
                <w:webHidden/>
              </w:rPr>
              <w:fldChar w:fldCharType="end"/>
            </w:r>
          </w:hyperlink>
        </w:p>
        <w:p w14:paraId="2B811510" w14:textId="684E5531"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39" w:history="1">
            <w:r w:rsidRPr="00AD0333">
              <w:rPr>
                <w:rStyle w:val="Hipercze"/>
                <w:noProof/>
              </w:rPr>
              <w:t>6</w:t>
            </w:r>
            <w:r>
              <w:rPr>
                <w:rFonts w:asciiTheme="minorHAnsi" w:eastAsiaTheme="minorEastAsia" w:hAnsiTheme="minorHAnsi" w:cstheme="minorBidi"/>
                <w:noProof/>
                <w:kern w:val="2"/>
                <w:sz w:val="24"/>
                <w:szCs w:val="24"/>
                <w14:ligatures w14:val="standardContextual"/>
              </w:rPr>
              <w:tab/>
            </w:r>
            <w:r w:rsidRPr="00AD0333">
              <w:rPr>
                <w:rStyle w:val="Hipercze"/>
                <w:noProof/>
              </w:rPr>
              <w:t>WYBÓR PROJEKTÓW DO DOFINANSOWANIA</w:t>
            </w:r>
            <w:r>
              <w:rPr>
                <w:noProof/>
                <w:webHidden/>
              </w:rPr>
              <w:tab/>
            </w:r>
            <w:r>
              <w:rPr>
                <w:noProof/>
                <w:webHidden/>
              </w:rPr>
              <w:fldChar w:fldCharType="begin"/>
            </w:r>
            <w:r>
              <w:rPr>
                <w:noProof/>
                <w:webHidden/>
              </w:rPr>
              <w:instrText xml:space="preserve"> PAGEREF _Toc201053939 \h </w:instrText>
            </w:r>
            <w:r>
              <w:rPr>
                <w:noProof/>
                <w:webHidden/>
              </w:rPr>
            </w:r>
            <w:r>
              <w:rPr>
                <w:noProof/>
                <w:webHidden/>
              </w:rPr>
              <w:fldChar w:fldCharType="separate"/>
            </w:r>
            <w:r w:rsidR="007A53B3">
              <w:rPr>
                <w:noProof/>
                <w:webHidden/>
              </w:rPr>
              <w:t>64</w:t>
            </w:r>
            <w:r>
              <w:rPr>
                <w:noProof/>
                <w:webHidden/>
              </w:rPr>
              <w:fldChar w:fldCharType="end"/>
            </w:r>
          </w:hyperlink>
        </w:p>
        <w:p w14:paraId="1211CC46" w14:textId="17E5D987"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0" w:history="1">
            <w:r w:rsidRPr="00AD0333">
              <w:rPr>
                <w:rStyle w:val="Hipercze"/>
                <w:noProof/>
              </w:rPr>
              <w:t>6.1</w:t>
            </w:r>
            <w:r>
              <w:rPr>
                <w:rFonts w:asciiTheme="minorHAnsi" w:eastAsiaTheme="minorEastAsia" w:hAnsiTheme="minorHAnsi" w:cstheme="minorBidi"/>
                <w:noProof/>
                <w:kern w:val="2"/>
                <w:sz w:val="24"/>
                <w:szCs w:val="24"/>
                <w14:ligatures w14:val="standardContextual"/>
              </w:rPr>
              <w:tab/>
            </w:r>
            <w:r w:rsidRPr="00AD0333">
              <w:rPr>
                <w:rStyle w:val="Hipercze"/>
                <w:noProof/>
              </w:rPr>
              <w:t>Sposób wyboru projektu</w:t>
            </w:r>
            <w:r>
              <w:rPr>
                <w:noProof/>
                <w:webHidden/>
              </w:rPr>
              <w:tab/>
            </w:r>
            <w:r>
              <w:rPr>
                <w:noProof/>
                <w:webHidden/>
              </w:rPr>
              <w:fldChar w:fldCharType="begin"/>
            </w:r>
            <w:r>
              <w:rPr>
                <w:noProof/>
                <w:webHidden/>
              </w:rPr>
              <w:instrText xml:space="preserve"> PAGEREF _Toc201053940 \h </w:instrText>
            </w:r>
            <w:r>
              <w:rPr>
                <w:noProof/>
                <w:webHidden/>
              </w:rPr>
            </w:r>
            <w:r>
              <w:rPr>
                <w:noProof/>
                <w:webHidden/>
              </w:rPr>
              <w:fldChar w:fldCharType="separate"/>
            </w:r>
            <w:r w:rsidR="007A53B3">
              <w:rPr>
                <w:noProof/>
                <w:webHidden/>
              </w:rPr>
              <w:t>64</w:t>
            </w:r>
            <w:r>
              <w:rPr>
                <w:noProof/>
                <w:webHidden/>
              </w:rPr>
              <w:fldChar w:fldCharType="end"/>
            </w:r>
          </w:hyperlink>
        </w:p>
        <w:p w14:paraId="4FD65B84" w14:textId="34C15AD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1" w:history="1">
            <w:r w:rsidRPr="00AD0333">
              <w:rPr>
                <w:rStyle w:val="Hipercze"/>
                <w:noProof/>
              </w:rPr>
              <w:t>6.2</w:t>
            </w:r>
            <w:r>
              <w:rPr>
                <w:rFonts w:asciiTheme="minorHAnsi" w:eastAsiaTheme="minorEastAsia" w:hAnsiTheme="minorHAnsi" w:cstheme="minorBidi"/>
                <w:noProof/>
                <w:kern w:val="2"/>
                <w:sz w:val="24"/>
                <w:szCs w:val="24"/>
                <w14:ligatures w14:val="standardContextual"/>
              </w:rPr>
              <w:tab/>
            </w:r>
            <w:r w:rsidRPr="00AD0333">
              <w:rPr>
                <w:rStyle w:val="Hipercze"/>
                <w:noProof/>
              </w:rPr>
              <w:t>Opis procedury wyboru projektów</w:t>
            </w:r>
            <w:r>
              <w:rPr>
                <w:noProof/>
                <w:webHidden/>
              </w:rPr>
              <w:tab/>
            </w:r>
            <w:r>
              <w:rPr>
                <w:noProof/>
                <w:webHidden/>
              </w:rPr>
              <w:fldChar w:fldCharType="begin"/>
            </w:r>
            <w:r>
              <w:rPr>
                <w:noProof/>
                <w:webHidden/>
              </w:rPr>
              <w:instrText xml:space="preserve"> PAGEREF _Toc201053941 \h </w:instrText>
            </w:r>
            <w:r>
              <w:rPr>
                <w:noProof/>
                <w:webHidden/>
              </w:rPr>
            </w:r>
            <w:r>
              <w:rPr>
                <w:noProof/>
                <w:webHidden/>
              </w:rPr>
              <w:fldChar w:fldCharType="separate"/>
            </w:r>
            <w:r w:rsidR="007A53B3">
              <w:rPr>
                <w:noProof/>
                <w:webHidden/>
              </w:rPr>
              <w:t>64</w:t>
            </w:r>
            <w:r>
              <w:rPr>
                <w:noProof/>
                <w:webHidden/>
              </w:rPr>
              <w:fldChar w:fldCharType="end"/>
            </w:r>
          </w:hyperlink>
        </w:p>
        <w:p w14:paraId="6D81B8BB" w14:textId="25CC8F1E"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42" w:history="1">
            <w:r w:rsidRPr="00AD0333">
              <w:rPr>
                <w:rStyle w:val="Hipercze"/>
                <w:rFonts w:eastAsiaTheme="minorHAnsi"/>
                <w:noProof/>
                <w:lang w:eastAsia="en-US"/>
              </w:rPr>
              <w:t>6.2.1</w:t>
            </w:r>
            <w:r>
              <w:rPr>
                <w:rFonts w:asciiTheme="minorHAnsi" w:eastAsiaTheme="minorEastAsia" w:hAnsiTheme="minorHAnsi" w:cstheme="minorBidi"/>
                <w:noProof/>
                <w:kern w:val="2"/>
                <w:sz w:val="24"/>
                <w:szCs w:val="24"/>
                <w14:ligatures w14:val="standardContextual"/>
              </w:rPr>
              <w:tab/>
            </w:r>
            <w:r w:rsidRPr="00AD0333">
              <w:rPr>
                <w:rStyle w:val="Hipercze"/>
                <w:rFonts w:eastAsiaTheme="minorHAnsi"/>
                <w:noProof/>
                <w:lang w:eastAsia="en-US"/>
              </w:rPr>
              <w:t>Etap oceny formalnej</w:t>
            </w:r>
            <w:r>
              <w:rPr>
                <w:noProof/>
                <w:webHidden/>
              </w:rPr>
              <w:tab/>
            </w:r>
            <w:r>
              <w:rPr>
                <w:noProof/>
                <w:webHidden/>
              </w:rPr>
              <w:fldChar w:fldCharType="begin"/>
            </w:r>
            <w:r>
              <w:rPr>
                <w:noProof/>
                <w:webHidden/>
              </w:rPr>
              <w:instrText xml:space="preserve"> PAGEREF _Toc201053942 \h </w:instrText>
            </w:r>
            <w:r>
              <w:rPr>
                <w:noProof/>
                <w:webHidden/>
              </w:rPr>
            </w:r>
            <w:r>
              <w:rPr>
                <w:noProof/>
                <w:webHidden/>
              </w:rPr>
              <w:fldChar w:fldCharType="separate"/>
            </w:r>
            <w:r w:rsidR="007A53B3">
              <w:rPr>
                <w:noProof/>
                <w:webHidden/>
              </w:rPr>
              <w:t>65</w:t>
            </w:r>
            <w:r>
              <w:rPr>
                <w:noProof/>
                <w:webHidden/>
              </w:rPr>
              <w:fldChar w:fldCharType="end"/>
            </w:r>
          </w:hyperlink>
        </w:p>
        <w:p w14:paraId="2498DFB6" w14:textId="64348BAE"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43" w:history="1">
            <w:r w:rsidRPr="00AD0333">
              <w:rPr>
                <w:rStyle w:val="Hipercze"/>
                <w:noProof/>
                <w:lang w:eastAsia="en-US"/>
              </w:rPr>
              <w:t>6.2.2</w:t>
            </w:r>
            <w:r>
              <w:rPr>
                <w:rFonts w:asciiTheme="minorHAnsi" w:eastAsiaTheme="minorEastAsia" w:hAnsiTheme="minorHAnsi" w:cstheme="minorBidi"/>
                <w:noProof/>
                <w:kern w:val="2"/>
                <w:sz w:val="24"/>
                <w:szCs w:val="24"/>
                <w14:ligatures w14:val="standardContextual"/>
              </w:rPr>
              <w:tab/>
            </w:r>
            <w:r w:rsidRPr="00AD0333">
              <w:rPr>
                <w:rStyle w:val="Hipercze"/>
                <w:noProof/>
                <w:lang w:eastAsia="en-US"/>
              </w:rPr>
              <w:t>Etap oceny merytorycznej</w:t>
            </w:r>
            <w:r>
              <w:rPr>
                <w:noProof/>
                <w:webHidden/>
              </w:rPr>
              <w:tab/>
            </w:r>
            <w:r>
              <w:rPr>
                <w:noProof/>
                <w:webHidden/>
              </w:rPr>
              <w:fldChar w:fldCharType="begin"/>
            </w:r>
            <w:r>
              <w:rPr>
                <w:noProof/>
                <w:webHidden/>
              </w:rPr>
              <w:instrText xml:space="preserve"> PAGEREF _Toc201053943 \h </w:instrText>
            </w:r>
            <w:r>
              <w:rPr>
                <w:noProof/>
                <w:webHidden/>
              </w:rPr>
            </w:r>
            <w:r>
              <w:rPr>
                <w:noProof/>
                <w:webHidden/>
              </w:rPr>
              <w:fldChar w:fldCharType="separate"/>
            </w:r>
            <w:r w:rsidR="007A53B3">
              <w:rPr>
                <w:noProof/>
                <w:webHidden/>
              </w:rPr>
              <w:t>66</w:t>
            </w:r>
            <w:r>
              <w:rPr>
                <w:noProof/>
                <w:webHidden/>
              </w:rPr>
              <w:fldChar w:fldCharType="end"/>
            </w:r>
          </w:hyperlink>
        </w:p>
        <w:p w14:paraId="17CB13AC" w14:textId="6F269F07" w:rsidR="00A43940" w:rsidRDefault="00A43940">
          <w:pPr>
            <w:pStyle w:val="Spistreci3"/>
            <w:tabs>
              <w:tab w:val="left" w:pos="1440"/>
            </w:tabs>
            <w:rPr>
              <w:rFonts w:asciiTheme="minorHAnsi" w:eastAsiaTheme="minorEastAsia" w:hAnsiTheme="minorHAnsi" w:cstheme="minorBidi"/>
              <w:noProof/>
              <w:kern w:val="2"/>
              <w:sz w:val="24"/>
              <w:szCs w:val="24"/>
              <w14:ligatures w14:val="standardContextual"/>
            </w:rPr>
          </w:pPr>
          <w:hyperlink w:anchor="_Toc201053944" w:history="1">
            <w:r w:rsidRPr="00AD0333">
              <w:rPr>
                <w:rStyle w:val="Hipercze"/>
                <w:noProof/>
                <w:lang w:eastAsia="en-US"/>
              </w:rPr>
              <w:t>6.2.3</w:t>
            </w:r>
            <w:r>
              <w:rPr>
                <w:rFonts w:asciiTheme="minorHAnsi" w:eastAsiaTheme="minorEastAsia" w:hAnsiTheme="minorHAnsi" w:cstheme="minorBidi"/>
                <w:noProof/>
                <w:kern w:val="2"/>
                <w:sz w:val="24"/>
                <w:szCs w:val="24"/>
                <w14:ligatures w14:val="standardContextual"/>
              </w:rPr>
              <w:tab/>
            </w:r>
            <w:r w:rsidRPr="00AD0333">
              <w:rPr>
                <w:rStyle w:val="Hipercze"/>
                <w:noProof/>
                <w:lang w:eastAsia="en-US"/>
              </w:rPr>
              <w:t>Etap negocjacji</w:t>
            </w:r>
            <w:r>
              <w:rPr>
                <w:noProof/>
                <w:webHidden/>
              </w:rPr>
              <w:tab/>
            </w:r>
            <w:r>
              <w:rPr>
                <w:noProof/>
                <w:webHidden/>
              </w:rPr>
              <w:fldChar w:fldCharType="begin"/>
            </w:r>
            <w:r>
              <w:rPr>
                <w:noProof/>
                <w:webHidden/>
              </w:rPr>
              <w:instrText xml:space="preserve"> PAGEREF _Toc201053944 \h </w:instrText>
            </w:r>
            <w:r>
              <w:rPr>
                <w:noProof/>
                <w:webHidden/>
              </w:rPr>
            </w:r>
            <w:r>
              <w:rPr>
                <w:noProof/>
                <w:webHidden/>
              </w:rPr>
              <w:fldChar w:fldCharType="separate"/>
            </w:r>
            <w:r w:rsidR="007A53B3">
              <w:rPr>
                <w:noProof/>
                <w:webHidden/>
              </w:rPr>
              <w:t>69</w:t>
            </w:r>
            <w:r>
              <w:rPr>
                <w:noProof/>
                <w:webHidden/>
              </w:rPr>
              <w:fldChar w:fldCharType="end"/>
            </w:r>
          </w:hyperlink>
        </w:p>
        <w:p w14:paraId="64BE7D0E" w14:textId="6A94543E"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5" w:history="1">
            <w:r w:rsidRPr="00AD0333">
              <w:rPr>
                <w:rStyle w:val="Hipercze"/>
                <w:noProof/>
              </w:rPr>
              <w:t>6.3</w:t>
            </w:r>
            <w:r>
              <w:rPr>
                <w:rFonts w:asciiTheme="minorHAnsi" w:eastAsiaTheme="minorEastAsia" w:hAnsiTheme="minorHAnsi" w:cstheme="minorBidi"/>
                <w:noProof/>
                <w:kern w:val="2"/>
                <w:sz w:val="24"/>
                <w:szCs w:val="24"/>
                <w14:ligatures w14:val="standardContextual"/>
              </w:rPr>
              <w:tab/>
            </w:r>
            <w:r w:rsidRPr="00AD0333">
              <w:rPr>
                <w:rStyle w:val="Hipercze"/>
                <w:noProof/>
              </w:rPr>
              <w:t>Rozstrzygnięcie naboru</w:t>
            </w:r>
            <w:r>
              <w:rPr>
                <w:noProof/>
                <w:webHidden/>
              </w:rPr>
              <w:tab/>
            </w:r>
            <w:r>
              <w:rPr>
                <w:noProof/>
                <w:webHidden/>
              </w:rPr>
              <w:fldChar w:fldCharType="begin"/>
            </w:r>
            <w:r>
              <w:rPr>
                <w:noProof/>
                <w:webHidden/>
              </w:rPr>
              <w:instrText xml:space="preserve"> PAGEREF _Toc201053945 \h </w:instrText>
            </w:r>
            <w:r>
              <w:rPr>
                <w:noProof/>
                <w:webHidden/>
              </w:rPr>
            </w:r>
            <w:r>
              <w:rPr>
                <w:noProof/>
                <w:webHidden/>
              </w:rPr>
              <w:fldChar w:fldCharType="separate"/>
            </w:r>
            <w:r w:rsidR="007A53B3">
              <w:rPr>
                <w:noProof/>
                <w:webHidden/>
              </w:rPr>
              <w:t>71</w:t>
            </w:r>
            <w:r>
              <w:rPr>
                <w:noProof/>
                <w:webHidden/>
              </w:rPr>
              <w:fldChar w:fldCharType="end"/>
            </w:r>
          </w:hyperlink>
        </w:p>
        <w:p w14:paraId="7AD07E8A" w14:textId="18B860CB"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6" w:history="1">
            <w:r w:rsidRPr="00AD0333">
              <w:rPr>
                <w:rStyle w:val="Hipercze"/>
                <w:noProof/>
              </w:rPr>
              <w:t>6.4</w:t>
            </w:r>
            <w:r>
              <w:rPr>
                <w:rFonts w:asciiTheme="minorHAnsi" w:eastAsiaTheme="minorEastAsia" w:hAnsiTheme="minorHAnsi" w:cstheme="minorBidi"/>
                <w:noProof/>
                <w:kern w:val="2"/>
                <w:sz w:val="24"/>
                <w:szCs w:val="24"/>
                <w14:ligatures w14:val="standardContextual"/>
              </w:rPr>
              <w:tab/>
            </w:r>
            <w:r w:rsidRPr="00AD0333">
              <w:rPr>
                <w:rStyle w:val="Hipercze"/>
                <w:noProof/>
              </w:rPr>
              <w:t>Procedura odwoławcza</w:t>
            </w:r>
            <w:r>
              <w:rPr>
                <w:noProof/>
                <w:webHidden/>
              </w:rPr>
              <w:tab/>
            </w:r>
            <w:r>
              <w:rPr>
                <w:noProof/>
                <w:webHidden/>
              </w:rPr>
              <w:fldChar w:fldCharType="begin"/>
            </w:r>
            <w:r>
              <w:rPr>
                <w:noProof/>
                <w:webHidden/>
              </w:rPr>
              <w:instrText xml:space="preserve"> PAGEREF _Toc201053946 \h </w:instrText>
            </w:r>
            <w:r>
              <w:rPr>
                <w:noProof/>
                <w:webHidden/>
              </w:rPr>
            </w:r>
            <w:r>
              <w:rPr>
                <w:noProof/>
                <w:webHidden/>
              </w:rPr>
              <w:fldChar w:fldCharType="separate"/>
            </w:r>
            <w:r w:rsidR="007A53B3">
              <w:rPr>
                <w:noProof/>
                <w:webHidden/>
              </w:rPr>
              <w:t>72</w:t>
            </w:r>
            <w:r>
              <w:rPr>
                <w:noProof/>
                <w:webHidden/>
              </w:rPr>
              <w:fldChar w:fldCharType="end"/>
            </w:r>
          </w:hyperlink>
        </w:p>
        <w:p w14:paraId="2B936906" w14:textId="0C892B01"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7" w:history="1">
            <w:r w:rsidRPr="00AD0333">
              <w:rPr>
                <w:rStyle w:val="Hipercze"/>
                <w:noProof/>
              </w:rPr>
              <w:t>6.5</w:t>
            </w:r>
            <w:r>
              <w:rPr>
                <w:rFonts w:asciiTheme="minorHAnsi" w:eastAsiaTheme="minorEastAsia" w:hAnsiTheme="minorHAnsi" w:cstheme="minorBidi"/>
                <w:noProof/>
                <w:kern w:val="2"/>
                <w:sz w:val="24"/>
                <w:szCs w:val="24"/>
                <w14:ligatures w14:val="standardContextual"/>
              </w:rPr>
              <w:tab/>
            </w:r>
            <w:r w:rsidRPr="00AD0333">
              <w:rPr>
                <w:rStyle w:val="Hipercze"/>
                <w:noProof/>
              </w:rPr>
              <w:t>Umowa o dofinansowanie</w:t>
            </w:r>
            <w:r>
              <w:rPr>
                <w:noProof/>
                <w:webHidden/>
              </w:rPr>
              <w:tab/>
            </w:r>
            <w:r>
              <w:rPr>
                <w:noProof/>
                <w:webHidden/>
              </w:rPr>
              <w:fldChar w:fldCharType="begin"/>
            </w:r>
            <w:r>
              <w:rPr>
                <w:noProof/>
                <w:webHidden/>
              </w:rPr>
              <w:instrText xml:space="preserve"> PAGEREF _Toc201053947 \h </w:instrText>
            </w:r>
            <w:r>
              <w:rPr>
                <w:noProof/>
                <w:webHidden/>
              </w:rPr>
            </w:r>
            <w:r>
              <w:rPr>
                <w:noProof/>
                <w:webHidden/>
              </w:rPr>
              <w:fldChar w:fldCharType="separate"/>
            </w:r>
            <w:r w:rsidR="007A53B3">
              <w:rPr>
                <w:noProof/>
                <w:webHidden/>
              </w:rPr>
              <w:t>75</w:t>
            </w:r>
            <w:r>
              <w:rPr>
                <w:noProof/>
                <w:webHidden/>
              </w:rPr>
              <w:fldChar w:fldCharType="end"/>
            </w:r>
          </w:hyperlink>
        </w:p>
        <w:p w14:paraId="5130CC71" w14:textId="0B4881B5" w:rsidR="00A43940" w:rsidRDefault="00A43940">
          <w:pPr>
            <w:pStyle w:val="Spistreci2"/>
            <w:rPr>
              <w:rFonts w:asciiTheme="minorHAnsi" w:eastAsiaTheme="minorEastAsia" w:hAnsiTheme="minorHAnsi" w:cstheme="minorBidi"/>
              <w:noProof/>
              <w:kern w:val="2"/>
              <w:sz w:val="24"/>
              <w:szCs w:val="24"/>
              <w14:ligatures w14:val="standardContextual"/>
            </w:rPr>
          </w:pPr>
          <w:hyperlink w:anchor="_Toc201053948" w:history="1">
            <w:r w:rsidRPr="00AD0333">
              <w:rPr>
                <w:rStyle w:val="Hipercze"/>
                <w:noProof/>
              </w:rPr>
              <w:t>6.6</w:t>
            </w:r>
            <w:r>
              <w:rPr>
                <w:rFonts w:asciiTheme="minorHAnsi" w:eastAsiaTheme="minorEastAsia" w:hAnsiTheme="minorHAnsi" w:cstheme="minorBidi"/>
                <w:noProof/>
                <w:kern w:val="2"/>
                <w:sz w:val="24"/>
                <w:szCs w:val="24"/>
                <w14:ligatures w14:val="standardContextual"/>
              </w:rPr>
              <w:tab/>
            </w:r>
            <w:r w:rsidRPr="00AD0333">
              <w:rPr>
                <w:rStyle w:val="Hipercze"/>
                <w:noProof/>
              </w:rPr>
              <w:t>Zabezpieczenie prawidłowej realizacji umowy</w:t>
            </w:r>
            <w:r>
              <w:rPr>
                <w:noProof/>
                <w:webHidden/>
              </w:rPr>
              <w:tab/>
            </w:r>
            <w:r>
              <w:rPr>
                <w:noProof/>
                <w:webHidden/>
              </w:rPr>
              <w:fldChar w:fldCharType="begin"/>
            </w:r>
            <w:r>
              <w:rPr>
                <w:noProof/>
                <w:webHidden/>
              </w:rPr>
              <w:instrText xml:space="preserve"> PAGEREF _Toc201053948 \h </w:instrText>
            </w:r>
            <w:r>
              <w:rPr>
                <w:noProof/>
                <w:webHidden/>
              </w:rPr>
            </w:r>
            <w:r>
              <w:rPr>
                <w:noProof/>
                <w:webHidden/>
              </w:rPr>
              <w:fldChar w:fldCharType="separate"/>
            </w:r>
            <w:r w:rsidR="007A53B3">
              <w:rPr>
                <w:noProof/>
                <w:webHidden/>
              </w:rPr>
              <w:t>79</w:t>
            </w:r>
            <w:r>
              <w:rPr>
                <w:noProof/>
                <w:webHidden/>
              </w:rPr>
              <w:fldChar w:fldCharType="end"/>
            </w:r>
          </w:hyperlink>
        </w:p>
        <w:p w14:paraId="581FECE8" w14:textId="06094217" w:rsidR="00A43940" w:rsidRDefault="00A43940">
          <w:pPr>
            <w:pStyle w:val="Spistreci1"/>
            <w:tabs>
              <w:tab w:val="left" w:pos="851"/>
              <w:tab w:val="right" w:leader="dot" w:pos="9061"/>
            </w:tabs>
            <w:rPr>
              <w:rFonts w:asciiTheme="minorHAnsi" w:eastAsiaTheme="minorEastAsia" w:hAnsiTheme="minorHAnsi" w:cstheme="minorBidi"/>
              <w:noProof/>
              <w:kern w:val="2"/>
              <w:sz w:val="24"/>
              <w:szCs w:val="24"/>
              <w14:ligatures w14:val="standardContextual"/>
            </w:rPr>
          </w:pPr>
          <w:hyperlink w:anchor="_Toc201053949" w:history="1">
            <w:r w:rsidRPr="00AD0333">
              <w:rPr>
                <w:rStyle w:val="Hipercze"/>
                <w:noProof/>
              </w:rPr>
              <w:t>7</w:t>
            </w:r>
            <w:r>
              <w:rPr>
                <w:rFonts w:asciiTheme="minorHAnsi" w:eastAsiaTheme="minorEastAsia" w:hAnsiTheme="minorHAnsi" w:cstheme="minorBidi"/>
                <w:noProof/>
                <w:kern w:val="2"/>
                <w:sz w:val="24"/>
                <w:szCs w:val="24"/>
                <w14:ligatures w14:val="standardContextual"/>
              </w:rPr>
              <w:tab/>
            </w:r>
            <w:r w:rsidRPr="00AD0333">
              <w:rPr>
                <w:rStyle w:val="Hipercze"/>
                <w:noProof/>
              </w:rPr>
              <w:t>Załączniki:</w:t>
            </w:r>
            <w:r>
              <w:rPr>
                <w:noProof/>
                <w:webHidden/>
              </w:rPr>
              <w:tab/>
            </w:r>
            <w:r>
              <w:rPr>
                <w:noProof/>
                <w:webHidden/>
              </w:rPr>
              <w:fldChar w:fldCharType="begin"/>
            </w:r>
            <w:r>
              <w:rPr>
                <w:noProof/>
                <w:webHidden/>
              </w:rPr>
              <w:instrText xml:space="preserve"> PAGEREF _Toc201053949 \h </w:instrText>
            </w:r>
            <w:r>
              <w:rPr>
                <w:noProof/>
                <w:webHidden/>
              </w:rPr>
            </w:r>
            <w:r>
              <w:rPr>
                <w:noProof/>
                <w:webHidden/>
              </w:rPr>
              <w:fldChar w:fldCharType="separate"/>
            </w:r>
            <w:r w:rsidR="007A53B3">
              <w:rPr>
                <w:noProof/>
                <w:webHidden/>
              </w:rPr>
              <w:t>81</w:t>
            </w:r>
            <w:r>
              <w:rPr>
                <w:noProof/>
                <w:webHidden/>
              </w:rPr>
              <w:fldChar w:fldCharType="end"/>
            </w:r>
          </w:hyperlink>
        </w:p>
        <w:p w14:paraId="35A3854D" w14:textId="5BD062A9" w:rsidR="005A3E29" w:rsidRPr="007B1907" w:rsidRDefault="00C71F74" w:rsidP="005A3E29">
          <w:pPr>
            <w:rPr>
              <w:sz w:val="24"/>
              <w:szCs w:val="24"/>
            </w:rPr>
          </w:pPr>
          <w:r w:rsidRPr="00FE2943">
            <w:rPr>
              <w:sz w:val="24"/>
              <w:szCs w:val="24"/>
            </w:rPr>
            <w:fldChar w:fldCharType="end"/>
          </w:r>
        </w:p>
      </w:sdtContent>
    </w:sdt>
    <w:p w14:paraId="2C99230C" w14:textId="77777777" w:rsidR="005A3E29" w:rsidRPr="00C47648" w:rsidRDefault="005A3E29">
      <w:pPr>
        <w:widowControl/>
        <w:autoSpaceDE/>
        <w:autoSpaceDN/>
        <w:adjustRightInd/>
        <w:spacing w:after="160" w:line="259" w:lineRule="auto"/>
        <w:rPr>
          <w:rFonts w:eastAsiaTheme="majorEastAsia"/>
          <w:b/>
          <w:bCs/>
          <w:color w:val="000000" w:themeColor="text1"/>
          <w:sz w:val="24"/>
          <w:szCs w:val="24"/>
        </w:rPr>
      </w:pPr>
      <w:r w:rsidRPr="00C47648">
        <w:rPr>
          <w:b/>
          <w:bCs/>
          <w:color w:val="000000" w:themeColor="text1"/>
          <w:sz w:val="24"/>
          <w:szCs w:val="24"/>
        </w:rPr>
        <w:br w:type="page"/>
      </w:r>
    </w:p>
    <w:p w14:paraId="15EF177D" w14:textId="41A68716" w:rsidR="00EA26CA" w:rsidRPr="00211FC2" w:rsidRDefault="00DB0EB4" w:rsidP="000867AA">
      <w:pPr>
        <w:pStyle w:val="Nagwek1"/>
        <w:numPr>
          <w:ilvl w:val="0"/>
          <w:numId w:val="0"/>
        </w:numPr>
        <w:spacing w:after="240" w:line="276" w:lineRule="auto"/>
        <w:rPr>
          <w:rFonts w:cs="Arial"/>
          <w:b w:val="0"/>
          <w:bCs/>
          <w:color w:val="000000" w:themeColor="text1"/>
          <w:sz w:val="24"/>
          <w:szCs w:val="24"/>
        </w:rPr>
      </w:pPr>
      <w:bookmarkStart w:id="0" w:name="_Toc201053904"/>
      <w:r w:rsidRPr="00FB5A23">
        <w:rPr>
          <w:rFonts w:cs="Arial"/>
          <w:bCs/>
          <w:color w:val="000000" w:themeColor="text1"/>
          <w:sz w:val="24"/>
          <w:szCs w:val="24"/>
        </w:rPr>
        <w:lastRenderedPageBreak/>
        <w:t>Wykaz skrótów</w:t>
      </w:r>
      <w:r w:rsidR="0017579E" w:rsidRPr="00FB5A23">
        <w:rPr>
          <w:rFonts w:cs="Arial"/>
          <w:bCs/>
          <w:color w:val="000000" w:themeColor="text1"/>
          <w:sz w:val="24"/>
          <w:szCs w:val="24"/>
        </w:rPr>
        <w:t xml:space="preserve"> i </w:t>
      </w:r>
      <w:r w:rsidRPr="00FB5A23">
        <w:rPr>
          <w:rFonts w:cs="Arial"/>
          <w:bCs/>
          <w:color w:val="000000" w:themeColor="text1"/>
          <w:sz w:val="24"/>
          <w:szCs w:val="24"/>
        </w:rPr>
        <w:t>pojęć</w:t>
      </w:r>
      <w:bookmarkEnd w:id="0"/>
    </w:p>
    <w:p w14:paraId="1FC574C5" w14:textId="751D6F2C" w:rsidR="002A5D88" w:rsidRDefault="002A5D88" w:rsidP="007C2CB6">
      <w:pPr>
        <w:spacing w:before="120" w:after="120" w:line="276" w:lineRule="auto"/>
        <w:rPr>
          <w:sz w:val="24"/>
          <w:szCs w:val="24"/>
        </w:rPr>
      </w:pPr>
      <w:r w:rsidRPr="002A5D88">
        <w:rPr>
          <w:b/>
          <w:bCs/>
          <w:sz w:val="24"/>
          <w:szCs w:val="24"/>
        </w:rPr>
        <w:t>BK2021</w:t>
      </w:r>
      <w:r w:rsidRPr="00E6756B">
        <w:rPr>
          <w:sz w:val="24"/>
          <w:szCs w:val="24"/>
        </w:rPr>
        <w:t xml:space="preserve"> – Baza Konkurencyjności 2021</w:t>
      </w:r>
      <w:r>
        <w:rPr>
          <w:sz w:val="24"/>
          <w:szCs w:val="24"/>
        </w:rPr>
        <w:t>;</w:t>
      </w:r>
    </w:p>
    <w:p w14:paraId="22304CDC" w14:textId="1A39357B" w:rsidR="007C2CB6" w:rsidRPr="00211FC2" w:rsidRDefault="007C2CB6" w:rsidP="007C2CB6">
      <w:pPr>
        <w:spacing w:before="120" w:after="120" w:line="276" w:lineRule="auto"/>
        <w:rPr>
          <w:color w:val="000000" w:themeColor="text1"/>
          <w:sz w:val="24"/>
          <w:szCs w:val="24"/>
        </w:rPr>
      </w:pPr>
      <w:r w:rsidRPr="00211FC2">
        <w:rPr>
          <w:b/>
          <w:bCs/>
          <w:color w:val="000000" w:themeColor="text1"/>
          <w:sz w:val="24"/>
          <w:szCs w:val="24"/>
        </w:rPr>
        <w:t xml:space="preserve">CST2021 </w:t>
      </w:r>
      <w:r w:rsidRPr="00211FC2">
        <w:rPr>
          <w:color w:val="000000" w:themeColor="text1"/>
          <w:sz w:val="24"/>
          <w:szCs w:val="24"/>
        </w:rPr>
        <w:t>- oznacza to centralny system teleinformatyczny, o którym mowa w art. 2 pkt 29 oraz art. 4 ust. 2 pkt 6 ustawy wdrożeniowej;</w:t>
      </w:r>
    </w:p>
    <w:p w14:paraId="1064D222" w14:textId="5ED5BDC9"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EFS +</w:t>
      </w:r>
      <w:r w:rsidR="00995606" w:rsidRPr="00211FC2">
        <w:rPr>
          <w:b/>
          <w:bCs/>
          <w:color w:val="000000" w:themeColor="text1"/>
          <w:sz w:val="24"/>
          <w:szCs w:val="24"/>
        </w:rPr>
        <w:t xml:space="preserve"> </w:t>
      </w:r>
      <w:r w:rsidR="00995606" w:rsidRPr="00211FC2">
        <w:rPr>
          <w:color w:val="000000" w:themeColor="text1"/>
          <w:sz w:val="24"/>
          <w:szCs w:val="24"/>
        </w:rPr>
        <w:t>-</w:t>
      </w:r>
      <w:r w:rsidR="00995606" w:rsidRPr="00211FC2">
        <w:rPr>
          <w:b/>
          <w:bCs/>
          <w:color w:val="000000" w:themeColor="text1"/>
          <w:sz w:val="24"/>
          <w:szCs w:val="24"/>
        </w:rPr>
        <w:t xml:space="preserve"> </w:t>
      </w:r>
      <w:r w:rsidRPr="00211FC2">
        <w:rPr>
          <w:color w:val="000000" w:themeColor="text1"/>
          <w:sz w:val="24"/>
          <w:szCs w:val="24"/>
        </w:rPr>
        <w:t>Europejski Fundusz Społeczny Plus;</w:t>
      </w:r>
    </w:p>
    <w:p w14:paraId="06DE0CEA" w14:textId="65C9F899" w:rsidR="00842E01" w:rsidRPr="00211FC2" w:rsidRDefault="00842E01" w:rsidP="00B41097">
      <w:pPr>
        <w:tabs>
          <w:tab w:val="right" w:pos="9057"/>
        </w:tabs>
        <w:spacing w:before="120" w:after="120" w:line="276" w:lineRule="auto"/>
        <w:rPr>
          <w:color w:val="000000" w:themeColor="text1"/>
          <w:sz w:val="24"/>
          <w:szCs w:val="24"/>
        </w:rPr>
      </w:pPr>
      <w:r w:rsidRPr="00211FC2">
        <w:rPr>
          <w:b/>
          <w:bCs/>
          <w:color w:val="000000" w:themeColor="text1"/>
          <w:sz w:val="24"/>
          <w:szCs w:val="24"/>
        </w:rPr>
        <w:t>FEdP</w:t>
      </w:r>
      <w:r w:rsidR="00995606" w:rsidRPr="00211FC2">
        <w:rPr>
          <w:b/>
          <w:bCs/>
          <w:color w:val="000000" w:themeColor="text1"/>
          <w:sz w:val="24"/>
          <w:szCs w:val="24"/>
        </w:rPr>
        <w:t xml:space="preserve"> </w:t>
      </w:r>
      <w:r w:rsidRPr="00211FC2">
        <w:rPr>
          <w:color w:val="000000" w:themeColor="text1"/>
          <w:sz w:val="24"/>
          <w:szCs w:val="24"/>
        </w:rPr>
        <w:t xml:space="preserve">- </w:t>
      </w:r>
      <w:r w:rsidR="00407CF3" w:rsidRPr="00211FC2">
        <w:rPr>
          <w:color w:val="000000" w:themeColor="text1"/>
          <w:sz w:val="24"/>
          <w:szCs w:val="24"/>
        </w:rPr>
        <w:t xml:space="preserve">program </w:t>
      </w:r>
      <w:r w:rsidRPr="00211FC2">
        <w:rPr>
          <w:color w:val="000000" w:themeColor="text1"/>
          <w:sz w:val="24"/>
          <w:szCs w:val="24"/>
        </w:rPr>
        <w:t>Fundusze Europejskie dla Podlaskiego 2021-2027;</w:t>
      </w:r>
    </w:p>
    <w:p w14:paraId="45AE569F" w14:textId="695A303A" w:rsidR="005F228A" w:rsidRPr="00211FC2" w:rsidRDefault="005F228A" w:rsidP="005254DA">
      <w:pPr>
        <w:spacing w:before="120" w:after="120" w:line="276" w:lineRule="auto"/>
        <w:rPr>
          <w:color w:val="000000" w:themeColor="text1"/>
          <w:sz w:val="24"/>
          <w:szCs w:val="24"/>
        </w:rPr>
      </w:pPr>
      <w:r w:rsidRPr="00211FC2">
        <w:rPr>
          <w:b/>
          <w:color w:val="000000" w:themeColor="text1"/>
          <w:sz w:val="24"/>
          <w:szCs w:val="24"/>
        </w:rPr>
        <w:t>ION</w:t>
      </w:r>
      <w:r w:rsidRPr="00211FC2">
        <w:rPr>
          <w:color w:val="000000" w:themeColor="text1"/>
          <w:sz w:val="24"/>
          <w:szCs w:val="24"/>
        </w:rPr>
        <w:t xml:space="preserve"> </w:t>
      </w:r>
      <w:r w:rsidR="00995606" w:rsidRPr="00211FC2">
        <w:rPr>
          <w:color w:val="000000" w:themeColor="text1"/>
          <w:sz w:val="24"/>
          <w:szCs w:val="24"/>
        </w:rPr>
        <w:t>-</w:t>
      </w:r>
      <w:r w:rsidRPr="00211FC2">
        <w:rPr>
          <w:color w:val="000000" w:themeColor="text1"/>
          <w:sz w:val="24"/>
          <w:szCs w:val="24"/>
        </w:rPr>
        <w:t xml:space="preserve"> Instytucja Organizująca Nabór</w:t>
      </w:r>
      <w:r w:rsidR="005254DA" w:rsidRPr="00211FC2">
        <w:rPr>
          <w:color w:val="000000" w:themeColor="text1"/>
          <w:sz w:val="24"/>
          <w:szCs w:val="24"/>
        </w:rPr>
        <w:t xml:space="preserve"> tj. Wojewódzki Urząd Pracy w Białymstoku;</w:t>
      </w:r>
    </w:p>
    <w:p w14:paraId="5AC1FB56" w14:textId="7D399814"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IP </w:t>
      </w:r>
      <w:r w:rsidR="00995606" w:rsidRPr="00211FC2">
        <w:rPr>
          <w:color w:val="000000" w:themeColor="text1"/>
          <w:sz w:val="24"/>
          <w:szCs w:val="24"/>
        </w:rPr>
        <w:t>-</w:t>
      </w:r>
      <w:r w:rsidRPr="00211FC2">
        <w:rPr>
          <w:color w:val="000000" w:themeColor="text1"/>
          <w:sz w:val="24"/>
          <w:szCs w:val="24"/>
        </w:rPr>
        <w:t xml:space="preserve"> </w:t>
      </w:r>
      <w:r w:rsidR="00407CF3" w:rsidRPr="00211FC2">
        <w:rPr>
          <w:color w:val="000000" w:themeColor="text1"/>
          <w:sz w:val="24"/>
          <w:szCs w:val="24"/>
        </w:rPr>
        <w:t>Instytucja Pośrednicząca</w:t>
      </w:r>
      <w:r w:rsidR="0017579E" w:rsidRPr="00211FC2">
        <w:rPr>
          <w:color w:val="000000" w:themeColor="text1"/>
          <w:sz w:val="24"/>
          <w:szCs w:val="24"/>
        </w:rPr>
        <w:t xml:space="preserve"> w </w:t>
      </w:r>
      <w:r w:rsidR="00407CF3" w:rsidRPr="00211FC2">
        <w:rPr>
          <w:color w:val="000000" w:themeColor="text1"/>
          <w:sz w:val="24"/>
          <w:szCs w:val="24"/>
        </w:rPr>
        <w:t xml:space="preserve">ramach Programu FEdP 2021-2027, </w:t>
      </w:r>
      <w:r w:rsidRPr="00211FC2">
        <w:rPr>
          <w:color w:val="000000" w:themeColor="text1"/>
          <w:sz w:val="24"/>
          <w:szCs w:val="24"/>
        </w:rPr>
        <w:t>Wojewódzki Urząd Pracy</w:t>
      </w:r>
      <w:r w:rsidR="0017579E" w:rsidRPr="00211FC2">
        <w:rPr>
          <w:color w:val="000000" w:themeColor="text1"/>
          <w:sz w:val="24"/>
          <w:szCs w:val="24"/>
        </w:rPr>
        <w:t xml:space="preserve"> w </w:t>
      </w:r>
      <w:r w:rsidRPr="00211FC2">
        <w:rPr>
          <w:color w:val="000000" w:themeColor="text1"/>
          <w:sz w:val="24"/>
          <w:szCs w:val="24"/>
        </w:rPr>
        <w:t>Białymstoku, któremu została powierzona</w:t>
      </w:r>
      <w:r w:rsidR="0017579E" w:rsidRPr="00211FC2">
        <w:rPr>
          <w:color w:val="000000" w:themeColor="text1"/>
          <w:sz w:val="24"/>
          <w:szCs w:val="24"/>
        </w:rPr>
        <w:t xml:space="preserve"> w </w:t>
      </w:r>
      <w:r w:rsidRPr="00211FC2">
        <w:rPr>
          <w:color w:val="000000" w:themeColor="text1"/>
          <w:sz w:val="24"/>
          <w:szCs w:val="24"/>
        </w:rPr>
        <w:t>drodze porozumienia zawartego</w:t>
      </w:r>
      <w:r w:rsidR="0017579E" w:rsidRPr="00211FC2">
        <w:rPr>
          <w:color w:val="000000" w:themeColor="text1"/>
          <w:sz w:val="24"/>
          <w:szCs w:val="24"/>
        </w:rPr>
        <w:t xml:space="preserve"> z </w:t>
      </w:r>
      <w:r w:rsidRPr="00211FC2">
        <w:rPr>
          <w:color w:val="000000" w:themeColor="text1"/>
          <w:sz w:val="24"/>
          <w:szCs w:val="24"/>
        </w:rPr>
        <w:t xml:space="preserve">Zarządem Województwa </w:t>
      </w:r>
      <w:r w:rsidR="0067509B" w:rsidRPr="00211FC2">
        <w:rPr>
          <w:color w:val="000000" w:themeColor="text1"/>
          <w:sz w:val="24"/>
          <w:szCs w:val="24"/>
        </w:rPr>
        <w:t>Podlaskiego realizacja zadań</w:t>
      </w:r>
      <w:r w:rsidR="0017579E" w:rsidRPr="00211FC2">
        <w:rPr>
          <w:color w:val="000000" w:themeColor="text1"/>
          <w:sz w:val="24"/>
          <w:szCs w:val="24"/>
        </w:rPr>
        <w:t xml:space="preserve"> w </w:t>
      </w:r>
      <w:r w:rsidRPr="00211FC2">
        <w:rPr>
          <w:color w:val="000000" w:themeColor="text1"/>
          <w:sz w:val="24"/>
          <w:szCs w:val="24"/>
        </w:rPr>
        <w:t>ramach programu Fundusze Europejskie dla Podlaskiego 2021-2027;</w:t>
      </w:r>
    </w:p>
    <w:p w14:paraId="06284FDF" w14:textId="1405556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IZ </w:t>
      </w:r>
      <w:bookmarkStart w:id="1" w:name="_Hlk140062635"/>
      <w:r w:rsidRPr="00211FC2">
        <w:rPr>
          <w:color w:val="000000" w:themeColor="text1"/>
          <w:sz w:val="24"/>
          <w:szCs w:val="24"/>
        </w:rPr>
        <w:t>-</w:t>
      </w:r>
      <w:bookmarkEnd w:id="1"/>
      <w:r w:rsidRPr="00211FC2">
        <w:rPr>
          <w:color w:val="000000" w:themeColor="text1"/>
          <w:sz w:val="24"/>
          <w:szCs w:val="24"/>
        </w:rPr>
        <w:t xml:space="preserve"> Instytucja Zarządzająca </w:t>
      </w:r>
      <w:r w:rsidR="00237F90" w:rsidRPr="00211FC2">
        <w:rPr>
          <w:color w:val="000000" w:themeColor="text1"/>
          <w:sz w:val="24"/>
          <w:szCs w:val="24"/>
        </w:rPr>
        <w:t xml:space="preserve">Programem </w:t>
      </w:r>
      <w:r w:rsidRPr="00211FC2">
        <w:rPr>
          <w:color w:val="000000" w:themeColor="text1"/>
          <w:sz w:val="24"/>
          <w:szCs w:val="24"/>
        </w:rPr>
        <w:t>Fundusz</w:t>
      </w:r>
      <w:r w:rsidR="00237F90" w:rsidRPr="00211FC2">
        <w:rPr>
          <w:color w:val="000000" w:themeColor="text1"/>
          <w:sz w:val="24"/>
          <w:szCs w:val="24"/>
        </w:rPr>
        <w:t>e</w:t>
      </w:r>
      <w:r w:rsidRPr="00211FC2">
        <w:rPr>
          <w:color w:val="000000" w:themeColor="text1"/>
          <w:sz w:val="24"/>
          <w:szCs w:val="24"/>
        </w:rPr>
        <w:t xml:space="preserve"> Europejski</w:t>
      </w:r>
      <w:r w:rsidR="00237F90" w:rsidRPr="00211FC2">
        <w:rPr>
          <w:color w:val="000000" w:themeColor="text1"/>
          <w:sz w:val="24"/>
          <w:szCs w:val="24"/>
        </w:rPr>
        <w:t>e</w:t>
      </w:r>
      <w:r w:rsidRPr="00211FC2">
        <w:rPr>
          <w:color w:val="000000" w:themeColor="text1"/>
          <w:sz w:val="24"/>
          <w:szCs w:val="24"/>
        </w:rPr>
        <w:t xml:space="preserve"> dla Podlaskiego 2021-2027</w:t>
      </w:r>
      <w:r w:rsidR="0067509B" w:rsidRPr="00211FC2">
        <w:rPr>
          <w:color w:val="000000" w:themeColor="text1"/>
          <w:sz w:val="24"/>
          <w:szCs w:val="24"/>
        </w:rPr>
        <w:t>;</w:t>
      </w:r>
      <w:r w:rsidRPr="00211FC2">
        <w:rPr>
          <w:color w:val="000000" w:themeColor="text1"/>
          <w:sz w:val="24"/>
          <w:szCs w:val="24"/>
        </w:rPr>
        <w:t xml:space="preserve"> tj. Zarząd Województwa Podlaskiego obsługiwany przez Urząd Marszałkowski Województwa Podlaskiego;</w:t>
      </w:r>
    </w:p>
    <w:p w14:paraId="538CC067"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KE </w:t>
      </w:r>
      <w:r w:rsidRPr="00211FC2">
        <w:rPr>
          <w:color w:val="000000" w:themeColor="text1"/>
          <w:sz w:val="24"/>
          <w:szCs w:val="24"/>
        </w:rPr>
        <w:t>- Komisja Europejska;</w:t>
      </w:r>
    </w:p>
    <w:p w14:paraId="59BE1791"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KOP </w:t>
      </w:r>
      <w:r w:rsidRPr="00211FC2">
        <w:rPr>
          <w:color w:val="000000" w:themeColor="text1"/>
          <w:sz w:val="24"/>
          <w:szCs w:val="24"/>
        </w:rPr>
        <w:t>- Komisja Oceny Projektów;</w:t>
      </w:r>
    </w:p>
    <w:p w14:paraId="6C9B01F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KM </w:t>
      </w:r>
      <w:r w:rsidRPr="00211FC2">
        <w:rPr>
          <w:color w:val="000000" w:themeColor="text1"/>
          <w:sz w:val="24"/>
          <w:szCs w:val="24"/>
        </w:rPr>
        <w:t>- Komitet Monitorujący Fundusze Europejskie dla Podlaskiego 2021-2027;</w:t>
      </w:r>
    </w:p>
    <w:p w14:paraId="0F90E967" w14:textId="7535B765" w:rsidR="00B5054C"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KPA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14 czerwca 1960 r. Kodeks postępowania administracyjnego (Dz. U.</w:t>
      </w:r>
      <w:r w:rsidR="0017579E" w:rsidRPr="00211FC2">
        <w:rPr>
          <w:color w:val="000000" w:themeColor="text1"/>
          <w:sz w:val="24"/>
          <w:szCs w:val="24"/>
        </w:rPr>
        <w:t xml:space="preserve"> z </w:t>
      </w:r>
      <w:r w:rsidRPr="00211FC2">
        <w:rPr>
          <w:color w:val="000000" w:themeColor="text1"/>
          <w:sz w:val="24"/>
          <w:szCs w:val="24"/>
        </w:rPr>
        <w:t>2022 r. poz. 2000</w:t>
      </w:r>
      <w:r w:rsidR="0017579E" w:rsidRPr="00211FC2">
        <w:rPr>
          <w:color w:val="000000" w:themeColor="text1"/>
          <w:sz w:val="24"/>
          <w:szCs w:val="24"/>
        </w:rPr>
        <w:t xml:space="preserve"> z </w:t>
      </w:r>
      <w:r w:rsidRPr="00211FC2">
        <w:rPr>
          <w:color w:val="000000" w:themeColor="text1"/>
          <w:sz w:val="24"/>
          <w:szCs w:val="24"/>
        </w:rPr>
        <w:t>późn. zm.);</w:t>
      </w:r>
    </w:p>
    <w:p w14:paraId="7D2F9332" w14:textId="601F1B56" w:rsidR="00CD692D" w:rsidRDefault="00CD692D" w:rsidP="00842E01">
      <w:pPr>
        <w:spacing w:before="120" w:after="120" w:line="276" w:lineRule="auto"/>
        <w:rPr>
          <w:color w:val="000000" w:themeColor="text1"/>
          <w:sz w:val="24"/>
          <w:szCs w:val="24"/>
        </w:rPr>
      </w:pPr>
      <w:r w:rsidRPr="00211FC2">
        <w:rPr>
          <w:b/>
          <w:bCs/>
          <w:color w:val="000000" w:themeColor="text1"/>
          <w:sz w:val="24"/>
          <w:szCs w:val="24"/>
        </w:rPr>
        <w:t xml:space="preserve">LWK </w:t>
      </w:r>
      <w:r w:rsidR="003179BD">
        <w:rPr>
          <w:b/>
          <w:bCs/>
          <w:color w:val="000000" w:themeColor="text1"/>
          <w:sz w:val="24"/>
          <w:szCs w:val="24"/>
        </w:rPr>
        <w:t xml:space="preserve">dla EFS + </w:t>
      </w:r>
      <w:r w:rsidR="003179BD">
        <w:rPr>
          <w:color w:val="000000" w:themeColor="text1"/>
          <w:sz w:val="24"/>
          <w:szCs w:val="24"/>
        </w:rPr>
        <w:t>-</w:t>
      </w:r>
      <w:r w:rsidRPr="00211FC2">
        <w:rPr>
          <w:color w:val="000000" w:themeColor="text1"/>
          <w:sz w:val="24"/>
          <w:szCs w:val="24"/>
        </w:rPr>
        <w:t xml:space="preserve"> Lista wskaźników kluczowych</w:t>
      </w:r>
      <w:r w:rsidR="003179BD">
        <w:rPr>
          <w:color w:val="000000" w:themeColor="text1"/>
          <w:sz w:val="24"/>
          <w:szCs w:val="24"/>
        </w:rPr>
        <w:t xml:space="preserve"> na lata 2021-2027 dla EFS+</w:t>
      </w:r>
      <w:r w:rsidR="006D5D6D" w:rsidRPr="00211FC2">
        <w:rPr>
          <w:color w:val="000000" w:themeColor="text1"/>
          <w:sz w:val="24"/>
          <w:szCs w:val="24"/>
        </w:rPr>
        <w:t>;</w:t>
      </w:r>
    </w:p>
    <w:p w14:paraId="2150012C" w14:textId="6690E3F4" w:rsidR="002E305F" w:rsidRDefault="002E305F" w:rsidP="00842E01">
      <w:pPr>
        <w:spacing w:before="120" w:after="120" w:line="276" w:lineRule="auto"/>
        <w:rPr>
          <w:color w:val="000000" w:themeColor="text1"/>
          <w:sz w:val="24"/>
          <w:szCs w:val="24"/>
        </w:rPr>
      </w:pPr>
      <w:r w:rsidRPr="005E7A33">
        <w:rPr>
          <w:b/>
          <w:bCs/>
          <w:color w:val="000000" w:themeColor="text1"/>
          <w:sz w:val="24"/>
          <w:szCs w:val="24"/>
        </w:rPr>
        <w:t>NFZ</w:t>
      </w:r>
      <w:r>
        <w:rPr>
          <w:color w:val="000000" w:themeColor="text1"/>
          <w:sz w:val="24"/>
          <w:szCs w:val="24"/>
        </w:rPr>
        <w:t xml:space="preserve"> – Narodowy Fundusz Zdrowia</w:t>
      </w:r>
      <w:r w:rsidR="000A6BC3">
        <w:rPr>
          <w:color w:val="000000" w:themeColor="text1"/>
          <w:sz w:val="24"/>
          <w:szCs w:val="24"/>
        </w:rPr>
        <w:t>;</w:t>
      </w:r>
    </w:p>
    <w:p w14:paraId="1C844339" w14:textId="70E52E1B" w:rsidR="002E305F" w:rsidRDefault="002E305F" w:rsidP="00842E01">
      <w:pPr>
        <w:spacing w:before="120" w:after="120" w:line="276" w:lineRule="auto"/>
        <w:rPr>
          <w:color w:val="000000" w:themeColor="text1"/>
          <w:sz w:val="24"/>
          <w:szCs w:val="24"/>
        </w:rPr>
      </w:pPr>
      <w:r w:rsidRPr="005E7A33">
        <w:rPr>
          <w:b/>
          <w:bCs/>
          <w:color w:val="000000" w:themeColor="text1"/>
          <w:sz w:val="24"/>
          <w:szCs w:val="24"/>
        </w:rPr>
        <w:t>PEFRON</w:t>
      </w:r>
      <w:r>
        <w:rPr>
          <w:color w:val="000000" w:themeColor="text1"/>
          <w:sz w:val="24"/>
          <w:szCs w:val="24"/>
        </w:rPr>
        <w:t xml:space="preserve"> – Państwowy Fundusz Rehabilitacji Osób </w:t>
      </w:r>
      <w:r w:rsidR="000A6BC3">
        <w:rPr>
          <w:color w:val="000000" w:themeColor="text1"/>
          <w:sz w:val="24"/>
          <w:szCs w:val="24"/>
        </w:rPr>
        <w:t>Niepełnosprawnych;</w:t>
      </w:r>
    </w:p>
    <w:p w14:paraId="123EEA3D" w14:textId="48718CC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SL2021 </w:t>
      </w:r>
      <w:r w:rsidRPr="00211FC2">
        <w:rPr>
          <w:color w:val="000000" w:themeColor="text1"/>
          <w:sz w:val="24"/>
          <w:szCs w:val="24"/>
        </w:rPr>
        <w:t>- aplikacja centralnego systemu teleinformatycznego wspierająca realizację projektów, o której mowa</w:t>
      </w:r>
      <w:r w:rsidR="0017579E" w:rsidRPr="00211FC2">
        <w:rPr>
          <w:color w:val="000000" w:themeColor="text1"/>
          <w:sz w:val="24"/>
          <w:szCs w:val="24"/>
        </w:rPr>
        <w:t xml:space="preserve"> w </w:t>
      </w:r>
      <w:r w:rsidRPr="00211FC2">
        <w:rPr>
          <w:color w:val="000000" w:themeColor="text1"/>
          <w:sz w:val="24"/>
          <w:szCs w:val="24"/>
        </w:rPr>
        <w:t>Wytycznych doty</w:t>
      </w:r>
      <w:r w:rsidR="0067509B" w:rsidRPr="00211FC2">
        <w:rPr>
          <w:color w:val="000000" w:themeColor="text1"/>
          <w:sz w:val="24"/>
          <w:szCs w:val="24"/>
        </w:rPr>
        <w:t>czących warunków gromadzenia</w:t>
      </w:r>
      <w:r w:rsidR="0017579E" w:rsidRPr="00211FC2">
        <w:rPr>
          <w:color w:val="000000" w:themeColor="text1"/>
          <w:sz w:val="24"/>
          <w:szCs w:val="24"/>
        </w:rPr>
        <w:t xml:space="preserve"> i </w:t>
      </w:r>
      <w:r w:rsidRPr="00211FC2">
        <w:rPr>
          <w:color w:val="000000" w:themeColor="text1"/>
          <w:sz w:val="24"/>
          <w:szCs w:val="24"/>
        </w:rPr>
        <w:t>przekazywania danych</w:t>
      </w:r>
      <w:r w:rsidR="0017579E" w:rsidRPr="00211FC2">
        <w:rPr>
          <w:color w:val="000000" w:themeColor="text1"/>
          <w:sz w:val="24"/>
          <w:szCs w:val="24"/>
        </w:rPr>
        <w:t xml:space="preserve"> w </w:t>
      </w:r>
      <w:r w:rsidRPr="00211FC2">
        <w:rPr>
          <w:color w:val="000000" w:themeColor="text1"/>
          <w:sz w:val="24"/>
          <w:szCs w:val="24"/>
        </w:rPr>
        <w:t>postaci elektronicznej na lata 2021-2027;</w:t>
      </w:r>
    </w:p>
    <w:p w14:paraId="12ACED32" w14:textId="5A07324E"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SM EFS </w:t>
      </w:r>
      <w:r w:rsidRPr="00211FC2">
        <w:rPr>
          <w:color w:val="000000" w:themeColor="text1"/>
          <w:sz w:val="24"/>
          <w:szCs w:val="24"/>
        </w:rPr>
        <w:t>- aplikacja centralnego systemu teleinformatycznego do obsługi procesu gromadzenia</w:t>
      </w:r>
      <w:r w:rsidR="0017579E" w:rsidRPr="00211FC2">
        <w:rPr>
          <w:color w:val="000000" w:themeColor="text1"/>
          <w:sz w:val="24"/>
          <w:szCs w:val="24"/>
        </w:rPr>
        <w:t xml:space="preserve"> i </w:t>
      </w:r>
      <w:r w:rsidRPr="00211FC2">
        <w:rPr>
          <w:color w:val="000000" w:themeColor="text1"/>
          <w:sz w:val="24"/>
          <w:szCs w:val="24"/>
        </w:rPr>
        <w:t>monitorowania danych podmiotów</w:t>
      </w:r>
      <w:r w:rsidR="0017579E" w:rsidRPr="00211FC2">
        <w:rPr>
          <w:color w:val="000000" w:themeColor="text1"/>
          <w:sz w:val="24"/>
          <w:szCs w:val="24"/>
        </w:rPr>
        <w:t xml:space="preserve"> i </w:t>
      </w:r>
      <w:r w:rsidRPr="00211FC2">
        <w:rPr>
          <w:color w:val="000000" w:themeColor="text1"/>
          <w:sz w:val="24"/>
          <w:szCs w:val="24"/>
        </w:rPr>
        <w:t>uczestników projektów realizowanych ze środków funduszy europejskich dla perspektywy finansowej 2021-2027;</w:t>
      </w:r>
    </w:p>
    <w:p w14:paraId="2CA2C8B9" w14:textId="5B128041" w:rsidR="004045DA" w:rsidRPr="00211FC2" w:rsidRDefault="004045DA" w:rsidP="00842E01">
      <w:pPr>
        <w:spacing w:before="120" w:after="120" w:line="276" w:lineRule="auto"/>
        <w:rPr>
          <w:color w:val="000000" w:themeColor="text1"/>
          <w:sz w:val="24"/>
          <w:szCs w:val="24"/>
        </w:rPr>
      </w:pPr>
      <w:r w:rsidRPr="004045DA">
        <w:rPr>
          <w:b/>
          <w:bCs/>
          <w:color w:val="000000" w:themeColor="text1"/>
          <w:sz w:val="24"/>
          <w:szCs w:val="24"/>
        </w:rPr>
        <w:t>SOFM</w:t>
      </w:r>
      <w:r>
        <w:rPr>
          <w:color w:val="000000" w:themeColor="text1"/>
          <w:sz w:val="24"/>
          <w:szCs w:val="24"/>
        </w:rPr>
        <w:t xml:space="preserve"> </w:t>
      </w:r>
      <w:r w:rsidR="003B6D06">
        <w:rPr>
          <w:color w:val="000000" w:themeColor="text1"/>
          <w:sz w:val="24"/>
          <w:szCs w:val="24"/>
        </w:rPr>
        <w:t>–</w:t>
      </w:r>
      <w:r>
        <w:rPr>
          <w:color w:val="000000" w:themeColor="text1"/>
          <w:sz w:val="24"/>
          <w:szCs w:val="24"/>
        </w:rPr>
        <w:t xml:space="preserve"> </w:t>
      </w:r>
      <w:r w:rsidR="003B6D06">
        <w:rPr>
          <w:color w:val="000000" w:themeColor="text1"/>
          <w:sz w:val="24"/>
          <w:szCs w:val="24"/>
        </w:rPr>
        <w:t>System Oceny Formalno-Merytorycznej</w:t>
      </w:r>
      <w:r w:rsidR="0071298D">
        <w:rPr>
          <w:color w:val="000000" w:themeColor="text1"/>
          <w:sz w:val="24"/>
          <w:szCs w:val="24"/>
        </w:rPr>
        <w:t>;</w:t>
      </w:r>
    </w:p>
    <w:p w14:paraId="0F145223" w14:textId="32FABF22"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SOWA EFS </w:t>
      </w:r>
      <w:r w:rsidRPr="00211FC2">
        <w:rPr>
          <w:color w:val="000000" w:themeColor="text1"/>
          <w:sz w:val="24"/>
          <w:szCs w:val="24"/>
        </w:rPr>
        <w:t>- System Obsługi Wniosków Aplikacyjnych, który jest narzędziem informatycznym przeznaczonym do obsługi procesu ubiegania się o środki pochodzące</w:t>
      </w:r>
      <w:r w:rsidR="0017579E" w:rsidRPr="00211FC2">
        <w:rPr>
          <w:color w:val="000000" w:themeColor="text1"/>
          <w:sz w:val="24"/>
          <w:szCs w:val="24"/>
        </w:rPr>
        <w:t xml:space="preserve"> z </w:t>
      </w:r>
      <w:r w:rsidRPr="00211FC2">
        <w:rPr>
          <w:color w:val="000000" w:themeColor="text1"/>
          <w:sz w:val="24"/>
          <w:szCs w:val="24"/>
        </w:rPr>
        <w:t>EFS+;</w:t>
      </w:r>
    </w:p>
    <w:p w14:paraId="199FBA52" w14:textId="7777777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SZOP </w:t>
      </w:r>
      <w:r w:rsidRPr="00211FC2">
        <w:rPr>
          <w:color w:val="000000" w:themeColor="text1"/>
          <w:sz w:val="24"/>
          <w:szCs w:val="24"/>
        </w:rPr>
        <w:t>- Szczegółowy Opis Priorytetów Programu Fundusze Europejskie dla Podlaskiego 2021-2027;</w:t>
      </w:r>
    </w:p>
    <w:p w14:paraId="30556ACC" w14:textId="2807A9E2" w:rsidR="00630DF0" w:rsidRPr="00211FC2" w:rsidRDefault="00842E01" w:rsidP="00630DF0">
      <w:pPr>
        <w:spacing w:before="120" w:after="120" w:line="276" w:lineRule="auto"/>
        <w:rPr>
          <w:color w:val="000000" w:themeColor="text1"/>
          <w:sz w:val="24"/>
          <w:szCs w:val="24"/>
        </w:rPr>
      </w:pPr>
      <w:r w:rsidRPr="00211FC2">
        <w:rPr>
          <w:b/>
          <w:bCs/>
          <w:color w:val="000000" w:themeColor="text1"/>
          <w:sz w:val="24"/>
          <w:szCs w:val="24"/>
        </w:rPr>
        <w:t xml:space="preserve">UE - </w:t>
      </w:r>
      <w:r w:rsidRPr="00211FC2">
        <w:rPr>
          <w:color w:val="000000" w:themeColor="text1"/>
          <w:sz w:val="24"/>
          <w:szCs w:val="24"/>
        </w:rPr>
        <w:t>Unia Europejska</w:t>
      </w:r>
      <w:r w:rsidR="00C3332A">
        <w:rPr>
          <w:color w:val="000000" w:themeColor="text1"/>
          <w:sz w:val="24"/>
          <w:szCs w:val="24"/>
        </w:rPr>
        <w:t>;</w:t>
      </w:r>
    </w:p>
    <w:p w14:paraId="615FA18D" w14:textId="2FFA4C7F" w:rsidR="00EA26CA" w:rsidRPr="00211FC2" w:rsidRDefault="0011506D" w:rsidP="00630DF0">
      <w:pPr>
        <w:pStyle w:val="Nagwek1"/>
        <w:numPr>
          <w:ilvl w:val="0"/>
          <w:numId w:val="0"/>
        </w:numPr>
        <w:spacing w:after="240" w:line="276" w:lineRule="auto"/>
        <w:rPr>
          <w:rFonts w:cs="Arial"/>
          <w:b w:val="0"/>
          <w:bCs/>
          <w:color w:val="000000" w:themeColor="text1"/>
          <w:sz w:val="24"/>
          <w:szCs w:val="24"/>
        </w:rPr>
      </w:pPr>
      <w:r w:rsidRPr="00211FC2">
        <w:rPr>
          <w:color w:val="FF0000"/>
          <w:lang w:eastAsia="zh-CN"/>
        </w:rPr>
        <w:br w:type="page"/>
      </w:r>
      <w:bookmarkStart w:id="2" w:name="_Toc201053905"/>
      <w:r w:rsidR="00DB0EB4" w:rsidRPr="009C1559">
        <w:rPr>
          <w:rFonts w:cs="Arial"/>
          <w:bCs/>
          <w:color w:val="000000" w:themeColor="text1"/>
          <w:sz w:val="24"/>
          <w:szCs w:val="24"/>
        </w:rPr>
        <w:lastRenderedPageBreak/>
        <w:t>Słowniczek</w:t>
      </w:r>
      <w:bookmarkEnd w:id="2"/>
    </w:p>
    <w:p w14:paraId="2CC58194" w14:textId="77777777"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alokacja </w:t>
      </w:r>
      <w:r w:rsidRPr="00211FC2">
        <w:rPr>
          <w:color w:val="000000" w:themeColor="text1"/>
          <w:sz w:val="24"/>
          <w:szCs w:val="24"/>
        </w:rPr>
        <w:t>- kwota środków EFS+ przeznaczona na nabór;</w:t>
      </w:r>
    </w:p>
    <w:p w14:paraId="00A848FB" w14:textId="4A8610D5" w:rsidR="002A5D88" w:rsidRPr="00211FC2" w:rsidRDefault="002A5D88" w:rsidP="00842E01">
      <w:pPr>
        <w:spacing w:before="120" w:after="120" w:line="276" w:lineRule="auto"/>
        <w:rPr>
          <w:color w:val="000000" w:themeColor="text1"/>
          <w:sz w:val="24"/>
          <w:szCs w:val="24"/>
        </w:rPr>
      </w:pPr>
      <w:r w:rsidRPr="002A5D88">
        <w:rPr>
          <w:b/>
          <w:bCs/>
          <w:sz w:val="24"/>
          <w:szCs w:val="24"/>
        </w:rPr>
        <w:t>Baza Konkurencyjności 2021</w:t>
      </w:r>
      <w:r w:rsidRPr="00E6756B">
        <w:rPr>
          <w:sz w:val="24"/>
          <w:szCs w:val="24"/>
        </w:rPr>
        <w:t xml:space="preserve"> </w:t>
      </w:r>
      <w:r>
        <w:rPr>
          <w:sz w:val="24"/>
          <w:szCs w:val="24"/>
        </w:rPr>
        <w:t xml:space="preserve">– system </w:t>
      </w:r>
      <w:r w:rsidRPr="00E6756B">
        <w:rPr>
          <w:sz w:val="24"/>
          <w:szCs w:val="24"/>
        </w:rPr>
        <w:t>informatyczny, w którym zarejestrowani użytkownicy publikują ogłoszenia lub składają oferty w celu realizacji zasady konkurencyjności</w:t>
      </w:r>
      <w:r>
        <w:rPr>
          <w:sz w:val="24"/>
          <w:szCs w:val="24"/>
        </w:rPr>
        <w:t>;</w:t>
      </w:r>
    </w:p>
    <w:p w14:paraId="3008DF10" w14:textId="6AF8A058"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beneficjent </w:t>
      </w:r>
      <w:r w:rsidRPr="00211FC2">
        <w:rPr>
          <w:color w:val="000000" w:themeColor="text1"/>
          <w:sz w:val="24"/>
          <w:szCs w:val="24"/>
        </w:rPr>
        <w:t>- podmiot, o którym mowa</w:t>
      </w:r>
      <w:r w:rsidR="0017579E" w:rsidRPr="00211FC2">
        <w:rPr>
          <w:color w:val="000000" w:themeColor="text1"/>
          <w:sz w:val="24"/>
          <w:szCs w:val="24"/>
        </w:rPr>
        <w:t xml:space="preserve"> w </w:t>
      </w:r>
      <w:r w:rsidRPr="00211FC2">
        <w:rPr>
          <w:color w:val="000000" w:themeColor="text1"/>
          <w:sz w:val="24"/>
          <w:szCs w:val="24"/>
        </w:rPr>
        <w:t>art. 2 pkt 9 rozporządzenia ogólnego;</w:t>
      </w:r>
    </w:p>
    <w:p w14:paraId="5F62298D" w14:textId="5F2C38CB"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dofinansowanie </w:t>
      </w:r>
      <w:r w:rsidRPr="00211FC2">
        <w:rPr>
          <w:color w:val="000000" w:themeColor="text1"/>
          <w:sz w:val="24"/>
          <w:szCs w:val="24"/>
        </w:rPr>
        <w:t>- finansowanie lub współfinansowanie, o którym mowa</w:t>
      </w:r>
      <w:r w:rsidR="0017579E" w:rsidRPr="00211FC2">
        <w:rPr>
          <w:color w:val="000000" w:themeColor="text1"/>
          <w:sz w:val="24"/>
          <w:szCs w:val="24"/>
        </w:rPr>
        <w:t xml:space="preserve"> w </w:t>
      </w:r>
      <w:r w:rsidRPr="00211FC2">
        <w:rPr>
          <w:color w:val="000000" w:themeColor="text1"/>
          <w:sz w:val="24"/>
          <w:szCs w:val="24"/>
        </w:rPr>
        <w:t>art. 2 pkt 3 ustawy wdrożeniowej;</w:t>
      </w:r>
    </w:p>
    <w:p w14:paraId="79FC8302" w14:textId="2F07E678" w:rsidR="002E2D83"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kryteria wyboru projektów </w:t>
      </w:r>
      <w:r w:rsidRPr="00211FC2">
        <w:rPr>
          <w:color w:val="000000" w:themeColor="text1"/>
          <w:sz w:val="24"/>
          <w:szCs w:val="24"/>
        </w:rPr>
        <w:t>- kryteria, o których mowa</w:t>
      </w:r>
      <w:r w:rsidR="0017579E" w:rsidRPr="00211FC2">
        <w:rPr>
          <w:color w:val="000000" w:themeColor="text1"/>
          <w:sz w:val="24"/>
          <w:szCs w:val="24"/>
        </w:rPr>
        <w:t xml:space="preserve"> w </w:t>
      </w:r>
      <w:r w:rsidRPr="00211FC2">
        <w:rPr>
          <w:color w:val="000000" w:themeColor="text1"/>
          <w:sz w:val="24"/>
          <w:szCs w:val="24"/>
        </w:rPr>
        <w:t>art. 2 pkt 16 ustawy wdrożeniowej umożliwiające ocenę projektu, zatwierdzone przez Komitet Monitorujący program Fundusze Europejskie dla Podlaskiego 2021-2027, o którym mowa</w:t>
      </w:r>
      <w:r w:rsidR="0017579E" w:rsidRPr="00211FC2">
        <w:rPr>
          <w:color w:val="000000" w:themeColor="text1"/>
          <w:sz w:val="24"/>
          <w:szCs w:val="24"/>
        </w:rPr>
        <w:t xml:space="preserve"> w </w:t>
      </w:r>
      <w:r w:rsidRPr="00211FC2">
        <w:rPr>
          <w:color w:val="000000" w:themeColor="text1"/>
          <w:sz w:val="24"/>
          <w:szCs w:val="24"/>
        </w:rPr>
        <w:t>art. 38 rozporządzenia ogólnego;</w:t>
      </w:r>
    </w:p>
    <w:p w14:paraId="69F30CEF" w14:textId="6121CB67"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mechanizm racjonalnych usprawnień (MRU) </w:t>
      </w:r>
      <w:r w:rsidRPr="00211FC2">
        <w:rPr>
          <w:color w:val="000000" w:themeColor="text1"/>
          <w:sz w:val="24"/>
          <w:szCs w:val="24"/>
        </w:rPr>
        <w:t>- oznacza możliwość sfinansowania specyficznych działań dostosowawczych, uruchami</w:t>
      </w:r>
      <w:r w:rsidR="0067509B" w:rsidRPr="00211FC2">
        <w:rPr>
          <w:color w:val="000000" w:themeColor="text1"/>
          <w:sz w:val="24"/>
          <w:szCs w:val="24"/>
        </w:rPr>
        <w:t>anych wraz</w:t>
      </w:r>
      <w:r w:rsidR="0017579E" w:rsidRPr="00211FC2">
        <w:rPr>
          <w:color w:val="000000" w:themeColor="text1"/>
          <w:sz w:val="24"/>
          <w:szCs w:val="24"/>
        </w:rPr>
        <w:t xml:space="preserve"> z </w:t>
      </w:r>
      <w:r w:rsidR="0067509B" w:rsidRPr="00211FC2">
        <w:rPr>
          <w:color w:val="000000" w:themeColor="text1"/>
          <w:sz w:val="24"/>
          <w:szCs w:val="24"/>
        </w:rPr>
        <w:t>pojawieniem się</w:t>
      </w:r>
      <w:r w:rsidR="0017579E" w:rsidRPr="00211FC2">
        <w:rPr>
          <w:color w:val="000000" w:themeColor="text1"/>
          <w:sz w:val="24"/>
          <w:szCs w:val="24"/>
        </w:rPr>
        <w:t xml:space="preserve"> w </w:t>
      </w:r>
      <w:r w:rsidRPr="00211FC2">
        <w:rPr>
          <w:color w:val="000000" w:themeColor="text1"/>
          <w:sz w:val="24"/>
          <w:szCs w:val="24"/>
        </w:rPr>
        <w:t>projekcie realizowanym</w:t>
      </w:r>
      <w:r w:rsidR="0017579E" w:rsidRPr="00211FC2">
        <w:rPr>
          <w:color w:val="000000" w:themeColor="text1"/>
          <w:sz w:val="24"/>
          <w:szCs w:val="24"/>
        </w:rPr>
        <w:t xml:space="preserve"> w </w:t>
      </w:r>
      <w:r w:rsidRPr="00211FC2">
        <w:rPr>
          <w:color w:val="000000" w:themeColor="text1"/>
          <w:sz w:val="24"/>
          <w:szCs w:val="24"/>
        </w:rPr>
        <w:t>ramach polityki spójności osoby</w:t>
      </w:r>
      <w:r w:rsidR="0017579E" w:rsidRPr="00211FC2">
        <w:rPr>
          <w:color w:val="000000" w:themeColor="text1"/>
          <w:sz w:val="24"/>
          <w:szCs w:val="24"/>
        </w:rPr>
        <w:t xml:space="preserve"> z </w:t>
      </w:r>
      <w:r w:rsidRPr="00211FC2">
        <w:rPr>
          <w:color w:val="000000" w:themeColor="text1"/>
          <w:sz w:val="24"/>
          <w:szCs w:val="24"/>
        </w:rPr>
        <w:t>niepełnosprawnością (w charakterze uczestnika/uczestniczki lub personelu projektu). Racjonalne usprawnienie oznacza konieczne</w:t>
      </w:r>
      <w:r w:rsidR="0017579E" w:rsidRPr="00211FC2">
        <w:rPr>
          <w:color w:val="000000" w:themeColor="text1"/>
          <w:sz w:val="24"/>
          <w:szCs w:val="24"/>
        </w:rPr>
        <w:t xml:space="preserve"> i </w:t>
      </w:r>
      <w:r w:rsidRPr="00211FC2">
        <w:rPr>
          <w:color w:val="000000" w:themeColor="text1"/>
          <w:sz w:val="24"/>
          <w:szCs w:val="24"/>
        </w:rPr>
        <w:t>odpowiednie zmiany oraz dostosowania, nie nakładające nieproporcjonalnego lub nadmiernego obciążenia, jeśli jest to potrzebne</w:t>
      </w:r>
      <w:r w:rsidR="0017579E" w:rsidRPr="00211FC2">
        <w:rPr>
          <w:color w:val="000000" w:themeColor="text1"/>
          <w:sz w:val="24"/>
          <w:szCs w:val="24"/>
        </w:rPr>
        <w:t xml:space="preserve"> w </w:t>
      </w:r>
      <w:r w:rsidRPr="00211FC2">
        <w:rPr>
          <w:color w:val="000000" w:themeColor="text1"/>
          <w:sz w:val="24"/>
          <w:szCs w:val="24"/>
        </w:rPr>
        <w:t>konkretnym przypadku;</w:t>
      </w:r>
    </w:p>
    <w:p w14:paraId="2C441580" w14:textId="56332DAF"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nieprawidłowość </w:t>
      </w:r>
      <w:r w:rsidRPr="00211FC2">
        <w:rPr>
          <w:color w:val="000000" w:themeColor="text1"/>
          <w:sz w:val="24"/>
          <w:szCs w:val="24"/>
        </w:rPr>
        <w:t>- nieprawidłowość indywidualna lub systemowa, o których mowa odpowiednio</w:t>
      </w:r>
      <w:r w:rsidR="0017579E" w:rsidRPr="00211FC2">
        <w:rPr>
          <w:color w:val="000000" w:themeColor="text1"/>
          <w:sz w:val="24"/>
          <w:szCs w:val="24"/>
        </w:rPr>
        <w:t xml:space="preserve"> w </w:t>
      </w:r>
      <w:r w:rsidRPr="00211FC2">
        <w:rPr>
          <w:color w:val="000000" w:themeColor="text1"/>
          <w:sz w:val="24"/>
          <w:szCs w:val="24"/>
        </w:rPr>
        <w:t>art. 2 pkt 31 lub 33 rozporządzenia ogólnego;</w:t>
      </w:r>
    </w:p>
    <w:p w14:paraId="17DD9829" w14:textId="132D5F01" w:rsidR="003B6D06" w:rsidRDefault="00842E01" w:rsidP="00842E01">
      <w:pPr>
        <w:spacing w:before="120" w:after="120" w:line="276" w:lineRule="auto"/>
        <w:rPr>
          <w:color w:val="000000" w:themeColor="text1"/>
          <w:sz w:val="24"/>
          <w:szCs w:val="24"/>
        </w:rPr>
      </w:pPr>
      <w:r w:rsidRPr="00211FC2">
        <w:rPr>
          <w:b/>
          <w:bCs/>
          <w:color w:val="000000" w:themeColor="text1"/>
          <w:sz w:val="24"/>
          <w:szCs w:val="24"/>
        </w:rPr>
        <w:t>osoba</w:t>
      </w:r>
      <w:r w:rsidR="0017579E" w:rsidRPr="00211FC2">
        <w:rPr>
          <w:b/>
          <w:bCs/>
          <w:color w:val="000000" w:themeColor="text1"/>
          <w:sz w:val="24"/>
          <w:szCs w:val="24"/>
        </w:rPr>
        <w:t xml:space="preserve"> z </w:t>
      </w:r>
      <w:r w:rsidRPr="00211FC2">
        <w:rPr>
          <w:b/>
          <w:bCs/>
          <w:color w:val="000000" w:themeColor="text1"/>
          <w:sz w:val="24"/>
          <w:szCs w:val="24"/>
        </w:rPr>
        <w:t xml:space="preserve">niepełnosprawnością </w:t>
      </w:r>
      <w:r w:rsidRPr="00211FC2">
        <w:rPr>
          <w:color w:val="000000" w:themeColor="text1"/>
          <w:sz w:val="24"/>
          <w:szCs w:val="24"/>
        </w:rPr>
        <w:t>– osoba</w:t>
      </w:r>
      <w:r w:rsidR="0017579E" w:rsidRPr="00211FC2">
        <w:rPr>
          <w:color w:val="000000" w:themeColor="text1"/>
          <w:sz w:val="24"/>
          <w:szCs w:val="24"/>
        </w:rPr>
        <w:t xml:space="preserve"> z </w:t>
      </w:r>
      <w:r w:rsidRPr="00211FC2">
        <w:rPr>
          <w:color w:val="000000" w:themeColor="text1"/>
          <w:sz w:val="24"/>
          <w:szCs w:val="24"/>
        </w:rPr>
        <w:t>niepełnosprawnością</w:t>
      </w:r>
      <w:r w:rsidR="0017579E" w:rsidRPr="00211FC2">
        <w:rPr>
          <w:color w:val="000000" w:themeColor="text1"/>
          <w:sz w:val="24"/>
          <w:szCs w:val="24"/>
        </w:rPr>
        <w:t xml:space="preserve"> w </w:t>
      </w:r>
      <w:r w:rsidRPr="00211FC2">
        <w:rPr>
          <w:color w:val="000000" w:themeColor="text1"/>
          <w:sz w:val="24"/>
          <w:szCs w:val="24"/>
        </w:rPr>
        <w:t>rozumieniu wytycznych ministra właściwego do spraw rozwoju regionalnego dotyczących realizacji zasad równościowych</w:t>
      </w:r>
      <w:r w:rsidR="0017579E" w:rsidRPr="00211FC2">
        <w:rPr>
          <w:color w:val="000000" w:themeColor="text1"/>
          <w:sz w:val="24"/>
          <w:szCs w:val="24"/>
        </w:rPr>
        <w:t xml:space="preserve"> w </w:t>
      </w:r>
      <w:r w:rsidRPr="00211FC2">
        <w:rPr>
          <w:color w:val="000000" w:themeColor="text1"/>
          <w:sz w:val="24"/>
          <w:szCs w:val="24"/>
        </w:rPr>
        <w:t>ramach funduszy unijnych na lata 2021–2027 lub uczeń albo dziecko</w:t>
      </w:r>
      <w:r w:rsidR="0017579E" w:rsidRPr="00211FC2">
        <w:rPr>
          <w:color w:val="000000" w:themeColor="text1"/>
          <w:sz w:val="24"/>
          <w:szCs w:val="24"/>
        </w:rPr>
        <w:t xml:space="preserve"> w </w:t>
      </w:r>
      <w:r w:rsidRPr="00211FC2">
        <w:rPr>
          <w:color w:val="000000" w:themeColor="text1"/>
          <w:sz w:val="24"/>
          <w:szCs w:val="24"/>
        </w:rPr>
        <w:t>wieku przedszkolnym posiadający orzeczenie o potrzebie kształcenia specjalnego wydane ze względu na dany rodzaj niepełnosprawności lub dzieci</w:t>
      </w:r>
      <w:r w:rsidR="0017579E" w:rsidRPr="00211FC2">
        <w:rPr>
          <w:color w:val="000000" w:themeColor="text1"/>
          <w:sz w:val="24"/>
          <w:szCs w:val="24"/>
        </w:rPr>
        <w:t xml:space="preserve"> i </w:t>
      </w:r>
      <w:r w:rsidRPr="00211FC2">
        <w:rPr>
          <w:color w:val="000000" w:themeColor="text1"/>
          <w:sz w:val="24"/>
          <w:szCs w:val="24"/>
        </w:rPr>
        <w:t>młodzież posiadające orzeczenia o potrzebie zajęć rewalidacyjno-wychowawczych wydawane ze względu na nie</w:t>
      </w:r>
      <w:r w:rsidR="0067509B" w:rsidRPr="00211FC2">
        <w:rPr>
          <w:color w:val="000000" w:themeColor="text1"/>
          <w:sz w:val="24"/>
          <w:szCs w:val="24"/>
        </w:rPr>
        <w:t>pełnosprawność intelektualną</w:t>
      </w:r>
      <w:r w:rsidR="0017579E" w:rsidRPr="00211FC2">
        <w:rPr>
          <w:color w:val="000000" w:themeColor="text1"/>
          <w:sz w:val="24"/>
          <w:szCs w:val="24"/>
        </w:rPr>
        <w:t xml:space="preserve"> w </w:t>
      </w:r>
      <w:r w:rsidRPr="00211FC2">
        <w:rPr>
          <w:color w:val="000000" w:themeColor="text1"/>
          <w:sz w:val="24"/>
          <w:szCs w:val="24"/>
        </w:rPr>
        <w:t>stopniu głębokim. Orzeczenia uczniów, dzieci lub młodzieży są wydawane przez zespół orzekający działający</w:t>
      </w:r>
      <w:r w:rsidR="0017579E" w:rsidRPr="00211FC2">
        <w:rPr>
          <w:color w:val="000000" w:themeColor="text1"/>
          <w:sz w:val="24"/>
          <w:szCs w:val="24"/>
        </w:rPr>
        <w:t xml:space="preserve"> w </w:t>
      </w:r>
      <w:r w:rsidRPr="00211FC2">
        <w:rPr>
          <w:color w:val="000000" w:themeColor="text1"/>
          <w:sz w:val="24"/>
          <w:szCs w:val="24"/>
        </w:rPr>
        <w:t xml:space="preserve">publicznej poradni </w:t>
      </w:r>
      <w:r w:rsidR="0067509B" w:rsidRPr="00211FC2">
        <w:rPr>
          <w:color w:val="000000" w:themeColor="text1"/>
          <w:sz w:val="24"/>
          <w:szCs w:val="24"/>
        </w:rPr>
        <w:t>psychologiczno-pedagogicznej,</w:t>
      </w:r>
      <w:r w:rsidR="0017579E" w:rsidRPr="00211FC2">
        <w:rPr>
          <w:color w:val="000000" w:themeColor="text1"/>
          <w:sz w:val="24"/>
          <w:szCs w:val="24"/>
        </w:rPr>
        <w:t xml:space="preserve"> w </w:t>
      </w:r>
      <w:r w:rsidRPr="00211FC2">
        <w:rPr>
          <w:color w:val="000000" w:themeColor="text1"/>
          <w:sz w:val="24"/>
          <w:szCs w:val="24"/>
        </w:rPr>
        <w:t>tym poradni specjalistycznej;</w:t>
      </w:r>
      <w:r w:rsidR="0071298D">
        <w:rPr>
          <w:color w:val="000000" w:themeColor="text1"/>
          <w:sz w:val="24"/>
          <w:szCs w:val="24"/>
        </w:rPr>
        <w:t xml:space="preserve"> </w:t>
      </w:r>
    </w:p>
    <w:p w14:paraId="228F3D62" w14:textId="1D62D7C0" w:rsidR="00575F8E" w:rsidRDefault="00575F8E" w:rsidP="00D36209">
      <w:pPr>
        <w:spacing w:before="120" w:after="120" w:line="276" w:lineRule="auto"/>
        <w:rPr>
          <w:color w:val="000000" w:themeColor="text1"/>
          <w:sz w:val="24"/>
          <w:szCs w:val="24"/>
        </w:rPr>
      </w:pPr>
      <w:r w:rsidRPr="00575F8E">
        <w:rPr>
          <w:b/>
          <w:bCs/>
          <w:color w:val="000000" w:themeColor="text1"/>
          <w:sz w:val="24"/>
          <w:szCs w:val="24"/>
        </w:rPr>
        <w:t>partner</w:t>
      </w:r>
      <w:r>
        <w:rPr>
          <w:color w:val="000000" w:themeColor="text1"/>
          <w:sz w:val="24"/>
          <w:szCs w:val="24"/>
        </w:rPr>
        <w:t xml:space="preserve"> - </w:t>
      </w:r>
      <w:r w:rsidRPr="00575F8E">
        <w:rPr>
          <w:color w:val="000000" w:themeColor="text1"/>
          <w:sz w:val="24"/>
          <w:szCs w:val="24"/>
        </w:rPr>
        <w:t>podmiot w rozumieniu art. 3</w:t>
      </w:r>
      <w:r>
        <w:rPr>
          <w:color w:val="000000" w:themeColor="text1"/>
          <w:sz w:val="24"/>
          <w:szCs w:val="24"/>
        </w:rPr>
        <w:t>9</w:t>
      </w:r>
      <w:r w:rsidRPr="00575F8E">
        <w:rPr>
          <w:color w:val="000000" w:themeColor="text1"/>
          <w:sz w:val="24"/>
          <w:szCs w:val="24"/>
        </w:rPr>
        <w:t xml:space="preserve"> ust. 1 ustawy wdrożeniowej</w:t>
      </w:r>
      <w:r>
        <w:rPr>
          <w:color w:val="000000" w:themeColor="text1"/>
          <w:sz w:val="24"/>
          <w:szCs w:val="24"/>
        </w:rPr>
        <w:t>;</w:t>
      </w:r>
    </w:p>
    <w:p w14:paraId="7650BA7C" w14:textId="102D0A11" w:rsidR="00184E1F" w:rsidRPr="00A73E51" w:rsidRDefault="00A27922" w:rsidP="00D36209">
      <w:pPr>
        <w:spacing w:before="120" w:after="120" w:line="276" w:lineRule="auto"/>
        <w:rPr>
          <w:color w:val="000000" w:themeColor="text1"/>
          <w:sz w:val="24"/>
          <w:szCs w:val="24"/>
        </w:rPr>
      </w:pPr>
      <w:r w:rsidRPr="00A73E51">
        <w:rPr>
          <w:b/>
          <w:bCs/>
          <w:color w:val="000000" w:themeColor="text1"/>
          <w:sz w:val="24"/>
          <w:szCs w:val="24"/>
        </w:rPr>
        <w:t>p</w:t>
      </w:r>
      <w:r w:rsidR="00184E1F" w:rsidRPr="00A73E51">
        <w:rPr>
          <w:b/>
          <w:bCs/>
          <w:color w:val="000000" w:themeColor="text1"/>
          <w:sz w:val="24"/>
          <w:szCs w:val="24"/>
        </w:rPr>
        <w:t xml:space="preserve">racodawca </w:t>
      </w:r>
      <w:r w:rsidRPr="00A73E51">
        <w:rPr>
          <w:color w:val="000000" w:themeColor="text1"/>
          <w:sz w:val="24"/>
          <w:szCs w:val="24"/>
        </w:rPr>
        <w:t>–</w:t>
      </w:r>
      <w:r w:rsidR="00184E1F" w:rsidRPr="00A73E51">
        <w:rPr>
          <w:color w:val="000000" w:themeColor="text1"/>
          <w:sz w:val="24"/>
          <w:szCs w:val="24"/>
        </w:rPr>
        <w:t xml:space="preserve"> </w:t>
      </w:r>
      <w:r w:rsidR="00D36EA6" w:rsidRPr="00A73E51">
        <w:rPr>
          <w:color w:val="000000" w:themeColor="text1"/>
          <w:sz w:val="24"/>
          <w:szCs w:val="24"/>
        </w:rPr>
        <w:t>jednostka organizacyjna, choćby nie posiadała osobowości prawnej, a</w:t>
      </w:r>
      <w:r w:rsidRPr="00A73E51">
        <w:rPr>
          <w:color w:val="000000" w:themeColor="text1"/>
          <w:sz w:val="24"/>
          <w:szCs w:val="24"/>
        </w:rPr>
        <w:t> </w:t>
      </w:r>
      <w:r w:rsidR="00D36EA6" w:rsidRPr="00A73E51">
        <w:rPr>
          <w:color w:val="000000" w:themeColor="text1"/>
          <w:sz w:val="24"/>
          <w:szCs w:val="24"/>
        </w:rPr>
        <w:t>także osoba fizyczna, jeżeli zatrudniają one pracowników (</w:t>
      </w:r>
      <w:r w:rsidR="00D36EA6" w:rsidRPr="00A73E51">
        <w:rPr>
          <w:color w:val="000000" w:themeColor="text1"/>
          <w:sz w:val="24"/>
          <w:szCs w:val="24"/>
          <w:lang w:val="x-none"/>
        </w:rPr>
        <w:t>art. 3 ustawy z dnia 26 czerwca 1974 r. Kodeks pracy (Dz. U. z 2023 r. poz. 1465)).</w:t>
      </w:r>
    </w:p>
    <w:p w14:paraId="120F1831" w14:textId="41BFC7C4" w:rsidR="00184E1F" w:rsidRPr="00A73E51" w:rsidRDefault="00A27922" w:rsidP="00D36209">
      <w:pPr>
        <w:spacing w:before="120" w:after="120" w:line="276" w:lineRule="auto"/>
        <w:rPr>
          <w:color w:val="000000" w:themeColor="text1"/>
          <w:sz w:val="24"/>
          <w:szCs w:val="24"/>
        </w:rPr>
      </w:pPr>
      <w:r w:rsidRPr="00A73E51">
        <w:rPr>
          <w:b/>
          <w:bCs/>
          <w:color w:val="000000" w:themeColor="text1"/>
          <w:sz w:val="24"/>
          <w:szCs w:val="24"/>
        </w:rPr>
        <w:t>p</w:t>
      </w:r>
      <w:r w:rsidR="00184E1F" w:rsidRPr="00A73E51">
        <w:rPr>
          <w:b/>
          <w:bCs/>
          <w:color w:val="000000" w:themeColor="text1"/>
          <w:sz w:val="24"/>
          <w:szCs w:val="24"/>
        </w:rPr>
        <w:t xml:space="preserve">racownik </w:t>
      </w:r>
      <w:r w:rsidR="00A26FAE" w:rsidRPr="00A73E51">
        <w:rPr>
          <w:color w:val="000000" w:themeColor="text1"/>
          <w:sz w:val="24"/>
          <w:szCs w:val="24"/>
        </w:rPr>
        <w:t>–</w:t>
      </w:r>
      <w:r w:rsidR="00390A75" w:rsidRPr="00A73E51">
        <w:rPr>
          <w:color w:val="000000" w:themeColor="text1"/>
          <w:sz w:val="24"/>
          <w:szCs w:val="24"/>
        </w:rPr>
        <w:t xml:space="preserve"> osoba zatrudniona na podstawie umowy o pracę, powołania, wyboru, mianowania lub spółdzielczej umowy o pracę. </w:t>
      </w:r>
      <w:bookmarkStart w:id="3" w:name="_Hlk200099610"/>
      <w:r w:rsidR="00390A75" w:rsidRPr="00A73E51">
        <w:rPr>
          <w:color w:val="000000" w:themeColor="text1"/>
          <w:sz w:val="24"/>
          <w:szCs w:val="24"/>
        </w:rPr>
        <w:t>(</w:t>
      </w:r>
      <w:r w:rsidR="00390A75" w:rsidRPr="00A73E51">
        <w:rPr>
          <w:color w:val="000000" w:themeColor="text1"/>
          <w:sz w:val="24"/>
          <w:szCs w:val="24"/>
          <w:lang w:val="x-none"/>
        </w:rPr>
        <w:t>art. 2 ustawy z dnia 26 czerwca 1974 r. Kodeks pracy (Dz. U. z 2023 r. poz. 1465)</w:t>
      </w:r>
      <w:r w:rsidR="00D36EA6" w:rsidRPr="00A73E51">
        <w:rPr>
          <w:color w:val="000000" w:themeColor="text1"/>
          <w:sz w:val="24"/>
          <w:szCs w:val="24"/>
          <w:lang w:val="x-none"/>
        </w:rPr>
        <w:t>)</w:t>
      </w:r>
      <w:r w:rsidR="00390A75" w:rsidRPr="00A73E51">
        <w:rPr>
          <w:color w:val="000000" w:themeColor="text1"/>
          <w:sz w:val="24"/>
          <w:szCs w:val="24"/>
          <w:lang w:val="x-none"/>
        </w:rPr>
        <w:t>.</w:t>
      </w:r>
    </w:p>
    <w:bookmarkEnd w:id="3"/>
    <w:p w14:paraId="37682BEF" w14:textId="5E7DBD42" w:rsidR="00A26FAE" w:rsidRPr="00184E1F" w:rsidRDefault="00A27922" w:rsidP="00D36209">
      <w:pPr>
        <w:spacing w:before="120" w:after="120" w:line="276" w:lineRule="auto"/>
        <w:rPr>
          <w:color w:val="000000" w:themeColor="text1"/>
          <w:sz w:val="24"/>
          <w:szCs w:val="24"/>
        </w:rPr>
      </w:pPr>
      <w:r w:rsidRPr="00A73E51">
        <w:rPr>
          <w:b/>
          <w:bCs/>
          <w:color w:val="000000" w:themeColor="text1"/>
          <w:sz w:val="24"/>
          <w:szCs w:val="24"/>
        </w:rPr>
        <w:t>p</w:t>
      </w:r>
      <w:r w:rsidR="00A26FAE" w:rsidRPr="00A73E51">
        <w:rPr>
          <w:b/>
          <w:bCs/>
          <w:color w:val="000000" w:themeColor="text1"/>
          <w:sz w:val="24"/>
          <w:szCs w:val="24"/>
        </w:rPr>
        <w:t>omoc de minimis</w:t>
      </w:r>
      <w:r w:rsidR="00A26FAE" w:rsidRPr="00A73E51">
        <w:rPr>
          <w:color w:val="000000" w:themeColor="text1"/>
          <w:sz w:val="24"/>
          <w:szCs w:val="24"/>
        </w:rPr>
        <w:t xml:space="preserve"> </w:t>
      </w:r>
      <w:r w:rsidRPr="00A73E51">
        <w:rPr>
          <w:color w:val="000000" w:themeColor="text1"/>
          <w:sz w:val="24"/>
          <w:szCs w:val="24"/>
        </w:rPr>
        <w:t>–</w:t>
      </w:r>
      <w:r w:rsidR="00A26FAE" w:rsidRPr="00A73E51">
        <w:rPr>
          <w:color w:val="000000" w:themeColor="text1"/>
          <w:sz w:val="24"/>
          <w:szCs w:val="24"/>
        </w:rPr>
        <w:t xml:space="preserve"> </w:t>
      </w:r>
      <w:r w:rsidR="00A26FAE" w:rsidRPr="00A26FAE">
        <w:rPr>
          <w:color w:val="000000" w:themeColor="text1"/>
          <w:sz w:val="24"/>
          <w:szCs w:val="24"/>
        </w:rPr>
        <w:t>pomoc zgodna z przepisami rozporządzenia Komisji (UE)</w:t>
      </w:r>
      <w:r w:rsidR="00D36209">
        <w:rPr>
          <w:color w:val="000000" w:themeColor="text1"/>
          <w:sz w:val="24"/>
          <w:szCs w:val="24"/>
        </w:rPr>
        <w:t xml:space="preserve"> </w:t>
      </w:r>
      <w:r w:rsidR="00A26FAE" w:rsidRPr="00A26FAE">
        <w:rPr>
          <w:color w:val="000000" w:themeColor="text1"/>
          <w:sz w:val="24"/>
          <w:szCs w:val="24"/>
        </w:rPr>
        <w:lastRenderedPageBreak/>
        <w:t>2023/2831 z dnia 13 grudnia 2023 r. w sprawie stosowania art. 107 i 108 Traktatu o</w:t>
      </w:r>
      <w:r w:rsidR="00D36209">
        <w:rPr>
          <w:color w:val="000000" w:themeColor="text1"/>
          <w:sz w:val="24"/>
          <w:szCs w:val="24"/>
        </w:rPr>
        <w:t> </w:t>
      </w:r>
      <w:r w:rsidR="00A26FAE" w:rsidRPr="00A26FAE">
        <w:rPr>
          <w:color w:val="000000" w:themeColor="text1"/>
          <w:sz w:val="24"/>
          <w:szCs w:val="24"/>
        </w:rPr>
        <w:t>funkcjonowaniu Unii Europejskiej do pomocy de minimis (Dz. Urz. UE L 2023/2831 z</w:t>
      </w:r>
      <w:r w:rsidR="00D36209">
        <w:rPr>
          <w:color w:val="000000" w:themeColor="text1"/>
          <w:sz w:val="24"/>
          <w:szCs w:val="24"/>
        </w:rPr>
        <w:t xml:space="preserve"> </w:t>
      </w:r>
      <w:r w:rsidR="00A26FAE" w:rsidRPr="00A26FAE">
        <w:rPr>
          <w:color w:val="000000" w:themeColor="text1"/>
          <w:sz w:val="24"/>
          <w:szCs w:val="24"/>
        </w:rPr>
        <w:t>15.12.2023) lub rozporządzenia Komisji (UE) 2023/2832 z dnia 13 grudnia 2023 r. w</w:t>
      </w:r>
      <w:r w:rsidR="00D36209">
        <w:rPr>
          <w:color w:val="000000" w:themeColor="text1"/>
          <w:sz w:val="24"/>
          <w:szCs w:val="24"/>
        </w:rPr>
        <w:t xml:space="preserve"> </w:t>
      </w:r>
      <w:r w:rsidR="00A26FAE" w:rsidRPr="00A26FAE">
        <w:rPr>
          <w:color w:val="000000" w:themeColor="text1"/>
          <w:sz w:val="24"/>
          <w:szCs w:val="24"/>
        </w:rPr>
        <w:t>sprawie stosowania art. 107 i 108 Traktatu o funkcjonowaniu Unii Europejskiej do</w:t>
      </w:r>
      <w:r w:rsidR="00D36209">
        <w:rPr>
          <w:color w:val="000000" w:themeColor="text1"/>
          <w:sz w:val="24"/>
          <w:szCs w:val="24"/>
        </w:rPr>
        <w:t xml:space="preserve"> </w:t>
      </w:r>
      <w:r w:rsidR="00A26FAE" w:rsidRPr="00A26FAE">
        <w:rPr>
          <w:color w:val="000000" w:themeColor="text1"/>
          <w:sz w:val="24"/>
          <w:szCs w:val="24"/>
        </w:rPr>
        <w:t>pomocy de minimis przyznawanej przedsiębiorstwom wykonującym usługi</w:t>
      </w:r>
      <w:r w:rsidR="00D36209">
        <w:rPr>
          <w:color w:val="000000" w:themeColor="text1"/>
          <w:sz w:val="24"/>
          <w:szCs w:val="24"/>
        </w:rPr>
        <w:t xml:space="preserve"> </w:t>
      </w:r>
      <w:r w:rsidR="00D36209" w:rsidRPr="00D36209">
        <w:rPr>
          <w:color w:val="000000" w:themeColor="text1"/>
          <w:sz w:val="24"/>
          <w:szCs w:val="24"/>
        </w:rPr>
        <w:t>świadczone w ogólnym interesie gospodarczym (Dz. Urz. UE L 2023/2832 z</w:t>
      </w:r>
      <w:r w:rsidR="00D36209">
        <w:rPr>
          <w:color w:val="000000" w:themeColor="text1"/>
          <w:sz w:val="24"/>
          <w:szCs w:val="24"/>
        </w:rPr>
        <w:t> </w:t>
      </w:r>
      <w:r w:rsidR="00D36209" w:rsidRPr="00D36209">
        <w:rPr>
          <w:color w:val="000000" w:themeColor="text1"/>
          <w:sz w:val="24"/>
          <w:szCs w:val="24"/>
        </w:rPr>
        <w:t>15.12.2023)</w:t>
      </w:r>
      <w:r w:rsidR="00D36209">
        <w:rPr>
          <w:color w:val="000000" w:themeColor="text1"/>
          <w:sz w:val="24"/>
          <w:szCs w:val="24"/>
        </w:rPr>
        <w:t>;</w:t>
      </w:r>
    </w:p>
    <w:p w14:paraId="681FCE10" w14:textId="44FC9523" w:rsidR="00184E1F" w:rsidRPr="00184E1F" w:rsidRDefault="00A27922" w:rsidP="00D36209">
      <w:pPr>
        <w:spacing w:before="120" w:after="120" w:line="276" w:lineRule="auto"/>
        <w:rPr>
          <w:color w:val="000000" w:themeColor="text1"/>
          <w:sz w:val="24"/>
          <w:szCs w:val="24"/>
        </w:rPr>
      </w:pPr>
      <w:r w:rsidRPr="009C1559">
        <w:rPr>
          <w:b/>
          <w:bCs/>
          <w:color w:val="000000" w:themeColor="text1"/>
          <w:sz w:val="24"/>
          <w:szCs w:val="24"/>
        </w:rPr>
        <w:t>p</w:t>
      </w:r>
      <w:r w:rsidR="00184E1F" w:rsidRPr="009C1559">
        <w:rPr>
          <w:b/>
          <w:bCs/>
          <w:color w:val="000000" w:themeColor="text1"/>
          <w:sz w:val="24"/>
          <w:szCs w:val="24"/>
        </w:rPr>
        <w:t>omoc publiczna</w:t>
      </w:r>
      <w:r w:rsidR="00184E1F" w:rsidRPr="009C1559">
        <w:rPr>
          <w:color w:val="000000" w:themeColor="text1"/>
          <w:sz w:val="24"/>
          <w:szCs w:val="24"/>
        </w:rPr>
        <w:t xml:space="preserve"> -</w:t>
      </w:r>
      <w:r w:rsidR="00184E1F" w:rsidRPr="00184E1F">
        <w:rPr>
          <w:b/>
          <w:bCs/>
          <w:color w:val="000000" w:themeColor="text1"/>
          <w:sz w:val="24"/>
          <w:szCs w:val="24"/>
        </w:rPr>
        <w:t xml:space="preserve"> </w:t>
      </w:r>
      <w:r w:rsidR="00A26FAE" w:rsidRPr="00A26FAE">
        <w:rPr>
          <w:color w:val="000000" w:themeColor="text1"/>
          <w:sz w:val="24"/>
          <w:szCs w:val="24"/>
        </w:rPr>
        <w:t>pomoc publiczna w rozumieniu TFUE (art. 93, art. 106 ust. 2,</w:t>
      </w:r>
      <w:r w:rsidR="00D36209">
        <w:rPr>
          <w:color w:val="000000" w:themeColor="text1"/>
          <w:sz w:val="24"/>
          <w:szCs w:val="24"/>
        </w:rPr>
        <w:t xml:space="preserve"> </w:t>
      </w:r>
      <w:r w:rsidR="00A26FAE" w:rsidRPr="00A26FAE">
        <w:rPr>
          <w:color w:val="000000" w:themeColor="text1"/>
          <w:sz w:val="24"/>
          <w:szCs w:val="24"/>
        </w:rPr>
        <w:t xml:space="preserve">art. 107 ust. 2 i 3) oraz pomoc de minimis, chyba że z treści Wytycznych </w:t>
      </w:r>
      <w:r w:rsidR="009C1559">
        <w:rPr>
          <w:color w:val="000000" w:themeColor="text1"/>
          <w:sz w:val="24"/>
          <w:szCs w:val="24"/>
        </w:rPr>
        <w:t xml:space="preserve">dotyczących kwalifikowalności wydatków na lata 2021-2027 </w:t>
      </w:r>
      <w:r w:rsidR="00A26FAE" w:rsidRPr="00A26FAE">
        <w:rPr>
          <w:color w:val="000000" w:themeColor="text1"/>
          <w:sz w:val="24"/>
          <w:szCs w:val="24"/>
        </w:rPr>
        <w:t>wynika, że</w:t>
      </w:r>
      <w:r w:rsidR="00D36209">
        <w:rPr>
          <w:color w:val="000000" w:themeColor="text1"/>
          <w:sz w:val="24"/>
          <w:szCs w:val="24"/>
        </w:rPr>
        <w:t xml:space="preserve"> </w:t>
      </w:r>
      <w:r w:rsidR="00A26FAE" w:rsidRPr="00A26FAE">
        <w:rPr>
          <w:color w:val="000000" w:themeColor="text1"/>
          <w:sz w:val="24"/>
          <w:szCs w:val="24"/>
        </w:rPr>
        <w:t>chodzi wyłącznie o pomoc publiczną w rozumieniu art. 2 pkt 9 lit. c rozporządzenia</w:t>
      </w:r>
      <w:r w:rsidR="00D36209">
        <w:rPr>
          <w:color w:val="000000" w:themeColor="text1"/>
          <w:sz w:val="24"/>
          <w:szCs w:val="24"/>
        </w:rPr>
        <w:t xml:space="preserve"> </w:t>
      </w:r>
      <w:r w:rsidR="00A26FAE" w:rsidRPr="00A26FAE">
        <w:rPr>
          <w:color w:val="000000" w:themeColor="text1"/>
          <w:sz w:val="24"/>
          <w:szCs w:val="24"/>
        </w:rPr>
        <w:t>ogólnego</w:t>
      </w:r>
      <w:r w:rsidR="00A26FAE">
        <w:rPr>
          <w:color w:val="000000" w:themeColor="text1"/>
          <w:sz w:val="24"/>
          <w:szCs w:val="24"/>
        </w:rPr>
        <w:t>;</w:t>
      </w:r>
    </w:p>
    <w:p w14:paraId="5D32B88C" w14:textId="3AD70EE0" w:rsidR="00842E01" w:rsidRPr="00211FC2" w:rsidRDefault="00842E01" w:rsidP="00D36209">
      <w:pPr>
        <w:spacing w:before="120" w:after="120" w:line="276" w:lineRule="auto"/>
        <w:rPr>
          <w:color w:val="000000" w:themeColor="text1"/>
          <w:sz w:val="24"/>
          <w:szCs w:val="24"/>
        </w:rPr>
      </w:pPr>
      <w:r w:rsidRPr="00211FC2">
        <w:rPr>
          <w:b/>
          <w:bCs/>
          <w:color w:val="000000" w:themeColor="text1"/>
          <w:sz w:val="24"/>
          <w:szCs w:val="24"/>
        </w:rPr>
        <w:t xml:space="preserve">portal </w:t>
      </w:r>
      <w:r w:rsidRPr="00211FC2">
        <w:rPr>
          <w:color w:val="000000" w:themeColor="text1"/>
          <w:sz w:val="24"/>
          <w:szCs w:val="24"/>
        </w:rPr>
        <w:t>- portal internetowy, o którym mowa</w:t>
      </w:r>
      <w:r w:rsidR="0017579E" w:rsidRPr="00211FC2">
        <w:rPr>
          <w:color w:val="000000" w:themeColor="text1"/>
          <w:sz w:val="24"/>
          <w:szCs w:val="24"/>
        </w:rPr>
        <w:t xml:space="preserve"> w </w:t>
      </w:r>
      <w:r w:rsidRPr="00211FC2">
        <w:rPr>
          <w:color w:val="000000" w:themeColor="text1"/>
          <w:sz w:val="24"/>
          <w:szCs w:val="24"/>
        </w:rPr>
        <w:t>art. 46 lit. b rozporządzenia ogólnego;</w:t>
      </w:r>
    </w:p>
    <w:p w14:paraId="7DDEB7DC" w14:textId="53277750" w:rsidR="00842E01" w:rsidRDefault="00BA362D" w:rsidP="00D36209">
      <w:pPr>
        <w:spacing w:before="120" w:after="120" w:line="276" w:lineRule="auto"/>
        <w:rPr>
          <w:color w:val="000000" w:themeColor="text1"/>
          <w:sz w:val="24"/>
          <w:szCs w:val="24"/>
        </w:rPr>
      </w:pPr>
      <w:r w:rsidRPr="00211FC2">
        <w:rPr>
          <w:b/>
          <w:bCs/>
          <w:color w:val="000000" w:themeColor="text1"/>
          <w:sz w:val="24"/>
          <w:szCs w:val="24"/>
        </w:rPr>
        <w:t xml:space="preserve">projekt </w:t>
      </w:r>
      <w:r w:rsidRPr="00211FC2">
        <w:rPr>
          <w:color w:val="000000" w:themeColor="text1"/>
          <w:sz w:val="24"/>
          <w:szCs w:val="24"/>
        </w:rPr>
        <w:t xml:space="preserve">– przedsięwzięcie zmierzające do osiągnięcia założonego celu określonego </w:t>
      </w:r>
      <w:r w:rsidR="00842E01" w:rsidRPr="00211FC2">
        <w:rPr>
          <w:color w:val="000000" w:themeColor="text1"/>
          <w:sz w:val="24"/>
          <w:szCs w:val="24"/>
        </w:rPr>
        <w:t>wskaźnikami,</w:t>
      </w:r>
      <w:r w:rsidR="0017579E" w:rsidRPr="00211FC2">
        <w:rPr>
          <w:color w:val="000000" w:themeColor="text1"/>
          <w:sz w:val="24"/>
          <w:szCs w:val="24"/>
        </w:rPr>
        <w:t xml:space="preserve"> z </w:t>
      </w:r>
      <w:r w:rsidR="00842E01" w:rsidRPr="00211FC2">
        <w:rPr>
          <w:color w:val="000000" w:themeColor="text1"/>
          <w:sz w:val="24"/>
          <w:szCs w:val="24"/>
        </w:rPr>
        <w:t>określonym początkiem</w:t>
      </w:r>
      <w:r w:rsidR="0017579E" w:rsidRPr="00211FC2">
        <w:rPr>
          <w:color w:val="000000" w:themeColor="text1"/>
          <w:sz w:val="24"/>
          <w:szCs w:val="24"/>
        </w:rPr>
        <w:t xml:space="preserve"> i </w:t>
      </w:r>
      <w:r w:rsidR="00842E01" w:rsidRPr="00211FC2">
        <w:rPr>
          <w:color w:val="000000" w:themeColor="text1"/>
          <w:sz w:val="24"/>
          <w:szCs w:val="24"/>
        </w:rPr>
        <w:t>końcem realizacji, zgłoszone do objęcia albo objęte finansowaniem UE jednego</w:t>
      </w:r>
      <w:r w:rsidR="0017579E" w:rsidRPr="00211FC2">
        <w:rPr>
          <w:color w:val="000000" w:themeColor="text1"/>
          <w:sz w:val="24"/>
          <w:szCs w:val="24"/>
        </w:rPr>
        <w:t xml:space="preserve"> z </w:t>
      </w:r>
      <w:r w:rsidR="00842E01" w:rsidRPr="00211FC2">
        <w:rPr>
          <w:color w:val="000000" w:themeColor="text1"/>
          <w:sz w:val="24"/>
          <w:szCs w:val="24"/>
        </w:rPr>
        <w:t>funduszy strukturalnych, Funduszu Spójności albo Funduszu na rzecz Sprawiedliwej Transformacji</w:t>
      </w:r>
      <w:r w:rsidR="0017579E" w:rsidRPr="00211FC2">
        <w:rPr>
          <w:color w:val="000000" w:themeColor="text1"/>
          <w:sz w:val="24"/>
          <w:szCs w:val="24"/>
        </w:rPr>
        <w:t xml:space="preserve"> w </w:t>
      </w:r>
      <w:r w:rsidR="00842E01" w:rsidRPr="00211FC2">
        <w:rPr>
          <w:color w:val="000000" w:themeColor="text1"/>
          <w:sz w:val="24"/>
          <w:szCs w:val="24"/>
        </w:rPr>
        <w:t>ramach programu;</w:t>
      </w:r>
    </w:p>
    <w:p w14:paraId="13436F88" w14:textId="684AF24E" w:rsidR="001423A8" w:rsidRPr="001423A8" w:rsidRDefault="001423A8" w:rsidP="001423A8">
      <w:pPr>
        <w:spacing w:line="276" w:lineRule="auto"/>
        <w:rPr>
          <w:color w:val="000000" w:themeColor="text1"/>
          <w:sz w:val="24"/>
          <w:szCs w:val="24"/>
        </w:rPr>
      </w:pPr>
      <w:r>
        <w:rPr>
          <w:b/>
          <w:bCs/>
          <w:color w:val="000000" w:themeColor="text1"/>
          <w:sz w:val="24"/>
          <w:szCs w:val="24"/>
        </w:rPr>
        <w:t>p</w:t>
      </w:r>
      <w:r w:rsidR="001C33BB" w:rsidRPr="001423A8">
        <w:rPr>
          <w:b/>
          <w:bCs/>
          <w:color w:val="000000" w:themeColor="text1"/>
          <w:sz w:val="24"/>
          <w:szCs w:val="24"/>
        </w:rPr>
        <w:t xml:space="preserve">rzedsiębiorstwo </w:t>
      </w:r>
      <w:r w:rsidRPr="001423A8">
        <w:rPr>
          <w:color w:val="000000" w:themeColor="text1"/>
          <w:sz w:val="24"/>
          <w:szCs w:val="24"/>
        </w:rPr>
        <w:t>–</w:t>
      </w:r>
      <w:r w:rsidR="00184E1F" w:rsidRPr="001423A8">
        <w:rPr>
          <w:color w:val="000000" w:themeColor="text1"/>
          <w:sz w:val="24"/>
          <w:szCs w:val="24"/>
        </w:rPr>
        <w:t xml:space="preserve"> </w:t>
      </w:r>
      <w:r w:rsidRPr="001423A8">
        <w:rPr>
          <w:color w:val="000000" w:themeColor="text1"/>
          <w:sz w:val="24"/>
          <w:szCs w:val="24"/>
        </w:rPr>
        <w:t>nale</w:t>
      </w:r>
      <w:r w:rsidRPr="001423A8">
        <w:rPr>
          <w:rFonts w:hint="eastAsia"/>
          <w:color w:val="000000" w:themeColor="text1"/>
          <w:sz w:val="24"/>
          <w:szCs w:val="24"/>
        </w:rPr>
        <w:t>ż</w:t>
      </w:r>
      <w:r w:rsidRPr="001423A8">
        <w:rPr>
          <w:color w:val="000000" w:themeColor="text1"/>
          <w:sz w:val="24"/>
          <w:szCs w:val="24"/>
        </w:rPr>
        <w:t>y przez to rozumie</w:t>
      </w:r>
      <w:r w:rsidRPr="001423A8">
        <w:rPr>
          <w:rFonts w:hint="eastAsia"/>
          <w:color w:val="000000" w:themeColor="text1"/>
          <w:sz w:val="24"/>
          <w:szCs w:val="24"/>
        </w:rPr>
        <w:t>ć</w:t>
      </w:r>
      <w:r w:rsidRPr="001423A8">
        <w:rPr>
          <w:color w:val="000000" w:themeColor="text1"/>
          <w:sz w:val="24"/>
          <w:szCs w:val="24"/>
        </w:rPr>
        <w:t xml:space="preserve"> jedno przedsi</w:t>
      </w:r>
      <w:r w:rsidRPr="001423A8">
        <w:rPr>
          <w:rFonts w:hint="eastAsia"/>
          <w:color w:val="000000" w:themeColor="text1"/>
          <w:sz w:val="24"/>
          <w:szCs w:val="24"/>
        </w:rPr>
        <w:t>ę</w:t>
      </w:r>
      <w:r w:rsidRPr="001423A8">
        <w:rPr>
          <w:color w:val="000000" w:themeColor="text1"/>
          <w:sz w:val="24"/>
          <w:szCs w:val="24"/>
        </w:rPr>
        <w:t>biorstwo, w rozumieniu art. 2 ust. 2 rozporz</w:t>
      </w:r>
      <w:r w:rsidRPr="001423A8">
        <w:rPr>
          <w:rFonts w:hint="eastAsia"/>
          <w:color w:val="000000" w:themeColor="text1"/>
          <w:sz w:val="24"/>
          <w:szCs w:val="24"/>
        </w:rPr>
        <w:t>ą</w:t>
      </w:r>
      <w:r w:rsidRPr="001423A8">
        <w:rPr>
          <w:color w:val="000000" w:themeColor="text1"/>
          <w:sz w:val="24"/>
          <w:szCs w:val="24"/>
        </w:rPr>
        <w:t>dzenia komisji (UE) nr 1407/2013 z dnia 18 grudnia 2013 r. w sprawie stosowania art. 107 i 108 Traktatu o funkcjonowaniu Unii Europejskiej do pomocy de minimis , obejmujące wszystkie jednostki gospodarcze, które są ze sobą powiązane co najmniej jednym z następujących stosunków:</w:t>
      </w:r>
    </w:p>
    <w:tbl>
      <w:tblPr>
        <w:tblW w:w="5000" w:type="pct"/>
        <w:tblCellSpacing w:w="0" w:type="dxa"/>
        <w:tblCellMar>
          <w:left w:w="0" w:type="dxa"/>
          <w:right w:w="0" w:type="dxa"/>
        </w:tblCellMar>
        <w:tblLook w:val="04A0" w:firstRow="1" w:lastRow="0" w:firstColumn="1" w:lastColumn="0" w:noHBand="0" w:noVBand="1"/>
      </w:tblPr>
      <w:tblGrid>
        <w:gridCol w:w="214"/>
        <w:gridCol w:w="8857"/>
      </w:tblGrid>
      <w:tr w:rsidR="001423A8" w:rsidRPr="001423A8" w14:paraId="0FC3F8F5" w14:textId="77777777" w:rsidTr="001423A8">
        <w:trPr>
          <w:tblCellSpacing w:w="0" w:type="dxa"/>
        </w:trPr>
        <w:tc>
          <w:tcPr>
            <w:tcW w:w="0" w:type="auto"/>
            <w:hideMark/>
          </w:tcPr>
          <w:p w14:paraId="1D1A5EBF"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a)</w:t>
            </w:r>
          </w:p>
        </w:tc>
        <w:tc>
          <w:tcPr>
            <w:tcW w:w="0" w:type="auto"/>
            <w:hideMark/>
          </w:tcPr>
          <w:p w14:paraId="17B1818F"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jedna jednostka gospodarcza posiada w drugiej jednostce gospodarczej większość praw głosu akcjonariuszy, wspólników lub członków;</w:t>
            </w:r>
          </w:p>
        </w:tc>
      </w:tr>
    </w:tbl>
    <w:p w14:paraId="6C3296B5" w14:textId="77777777" w:rsidR="001423A8" w:rsidRPr="001423A8" w:rsidRDefault="001423A8" w:rsidP="001423A8">
      <w:pPr>
        <w:spacing w:line="276" w:lineRule="auto"/>
        <w:rPr>
          <w:vanish/>
          <w:color w:val="000000" w:themeColor="text1"/>
          <w:sz w:val="24"/>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857"/>
      </w:tblGrid>
      <w:tr w:rsidR="001423A8" w:rsidRPr="001423A8" w14:paraId="32F776D3" w14:textId="77777777" w:rsidTr="001423A8">
        <w:trPr>
          <w:tblCellSpacing w:w="0" w:type="dxa"/>
        </w:trPr>
        <w:tc>
          <w:tcPr>
            <w:tcW w:w="0" w:type="auto"/>
            <w:hideMark/>
          </w:tcPr>
          <w:p w14:paraId="6BCC976F"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b)</w:t>
            </w:r>
          </w:p>
        </w:tc>
        <w:tc>
          <w:tcPr>
            <w:tcW w:w="0" w:type="auto"/>
            <w:hideMark/>
          </w:tcPr>
          <w:p w14:paraId="22DA7CEE"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jedna jednostka gospodarcza ma prawo wyznaczyć lub odwołać większość członków organu administracyjnego, zarządzającego lub nadzorczego innej jednostki gospodarczej;</w:t>
            </w:r>
          </w:p>
        </w:tc>
      </w:tr>
    </w:tbl>
    <w:p w14:paraId="5A96579D" w14:textId="77777777" w:rsidR="001423A8" w:rsidRPr="001423A8" w:rsidRDefault="001423A8" w:rsidP="001423A8">
      <w:pPr>
        <w:spacing w:line="276" w:lineRule="auto"/>
        <w:rPr>
          <w:vanish/>
          <w:color w:val="000000" w:themeColor="text1"/>
          <w:sz w:val="24"/>
          <w:szCs w:val="24"/>
        </w:rPr>
      </w:pPr>
    </w:p>
    <w:tbl>
      <w:tblPr>
        <w:tblW w:w="5000" w:type="pct"/>
        <w:tblCellSpacing w:w="0" w:type="dxa"/>
        <w:tblCellMar>
          <w:left w:w="0" w:type="dxa"/>
          <w:right w:w="0" w:type="dxa"/>
        </w:tblCellMar>
        <w:tblLook w:val="04A0" w:firstRow="1" w:lastRow="0" w:firstColumn="1" w:lastColumn="0" w:noHBand="0" w:noVBand="1"/>
      </w:tblPr>
      <w:tblGrid>
        <w:gridCol w:w="200"/>
        <w:gridCol w:w="8871"/>
      </w:tblGrid>
      <w:tr w:rsidR="001423A8" w:rsidRPr="001423A8" w14:paraId="72020F1A" w14:textId="77777777" w:rsidTr="001423A8">
        <w:trPr>
          <w:tblCellSpacing w:w="0" w:type="dxa"/>
        </w:trPr>
        <w:tc>
          <w:tcPr>
            <w:tcW w:w="0" w:type="auto"/>
            <w:hideMark/>
          </w:tcPr>
          <w:p w14:paraId="54AC0F81"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c)</w:t>
            </w:r>
          </w:p>
        </w:tc>
        <w:tc>
          <w:tcPr>
            <w:tcW w:w="0" w:type="auto"/>
            <w:hideMark/>
          </w:tcPr>
          <w:p w14:paraId="67DBB029"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jedna jednostka gospodarcza ma prawo wywierać dominujący wpływ na inną jednostkę gospodarczą zgodnie z umową zawartą z tą jednostką lub postanowieniami w jej akcie założycielskim lub umowie spółki;</w:t>
            </w:r>
          </w:p>
        </w:tc>
      </w:tr>
    </w:tbl>
    <w:p w14:paraId="540A3C19" w14:textId="77777777" w:rsidR="001423A8" w:rsidRPr="001423A8" w:rsidRDefault="001423A8" w:rsidP="001423A8">
      <w:pPr>
        <w:spacing w:line="276" w:lineRule="auto"/>
        <w:rPr>
          <w:vanish/>
          <w:color w:val="000000" w:themeColor="text1"/>
          <w:sz w:val="24"/>
          <w:szCs w:val="24"/>
        </w:rPr>
      </w:pPr>
    </w:p>
    <w:tbl>
      <w:tblPr>
        <w:tblW w:w="5000" w:type="pct"/>
        <w:tblCellSpacing w:w="0" w:type="dxa"/>
        <w:tblCellMar>
          <w:left w:w="0" w:type="dxa"/>
          <w:right w:w="0" w:type="dxa"/>
        </w:tblCellMar>
        <w:tblLook w:val="04A0" w:firstRow="1" w:lastRow="0" w:firstColumn="1" w:lastColumn="0" w:noHBand="0" w:noVBand="1"/>
      </w:tblPr>
      <w:tblGrid>
        <w:gridCol w:w="214"/>
        <w:gridCol w:w="8857"/>
      </w:tblGrid>
      <w:tr w:rsidR="001423A8" w:rsidRPr="001423A8" w14:paraId="5C6E1D5E" w14:textId="77777777" w:rsidTr="001423A8">
        <w:trPr>
          <w:tblCellSpacing w:w="0" w:type="dxa"/>
        </w:trPr>
        <w:tc>
          <w:tcPr>
            <w:tcW w:w="0" w:type="auto"/>
            <w:hideMark/>
          </w:tcPr>
          <w:p w14:paraId="27B07B67" w14:textId="77777777" w:rsidR="001423A8" w:rsidRPr="001423A8" w:rsidRDefault="001423A8" w:rsidP="001423A8">
            <w:pPr>
              <w:spacing w:line="276" w:lineRule="auto"/>
              <w:rPr>
                <w:color w:val="000000" w:themeColor="text1"/>
                <w:sz w:val="24"/>
                <w:szCs w:val="24"/>
              </w:rPr>
            </w:pPr>
            <w:r w:rsidRPr="001423A8">
              <w:rPr>
                <w:color w:val="000000" w:themeColor="text1"/>
                <w:sz w:val="24"/>
                <w:szCs w:val="24"/>
              </w:rPr>
              <w:t>d)</w:t>
            </w:r>
          </w:p>
        </w:tc>
        <w:tc>
          <w:tcPr>
            <w:tcW w:w="0" w:type="auto"/>
            <w:hideMark/>
          </w:tcPr>
          <w:p w14:paraId="387ADC9C" w14:textId="33CF0B8A" w:rsidR="001423A8" w:rsidRPr="001423A8" w:rsidRDefault="001423A8" w:rsidP="001423A8">
            <w:pPr>
              <w:spacing w:line="276" w:lineRule="auto"/>
              <w:rPr>
                <w:color w:val="000000" w:themeColor="text1"/>
                <w:sz w:val="24"/>
                <w:szCs w:val="24"/>
              </w:rPr>
            </w:pPr>
            <w:r w:rsidRPr="001423A8">
              <w:rPr>
                <w:color w:val="000000" w:themeColor="text1"/>
                <w:sz w:val="24"/>
                <w:szCs w:val="24"/>
              </w:rPr>
              <w:t>jedna jednostka gospodarcza, która jest akcjonariuszem lub wspólnikiem w innej jednostce gospodarczej lub jej członkiem, samodzielnie kontroluje, zgodnie z</w:t>
            </w:r>
            <w:r w:rsidR="002B39E6">
              <w:rPr>
                <w:color w:val="000000" w:themeColor="text1"/>
                <w:sz w:val="24"/>
                <w:szCs w:val="24"/>
              </w:rPr>
              <w:t> </w:t>
            </w:r>
            <w:r w:rsidRPr="001423A8">
              <w:rPr>
                <w:color w:val="000000" w:themeColor="text1"/>
                <w:sz w:val="24"/>
                <w:szCs w:val="24"/>
              </w:rPr>
              <w:t>porozumieniem z innymi akcjonariuszami, wspólnikami lub członkami tej jednostki, większość praw głosu akcjonariuszy, wspólników lub członków tej jednostki.</w:t>
            </w:r>
          </w:p>
        </w:tc>
      </w:tr>
    </w:tbl>
    <w:p w14:paraId="4E0F47A4" w14:textId="2EC1C0BF" w:rsidR="00184E1F" w:rsidRPr="001C33BB" w:rsidRDefault="001423A8" w:rsidP="00622FE0">
      <w:pPr>
        <w:spacing w:line="276" w:lineRule="auto"/>
        <w:rPr>
          <w:color w:val="000000" w:themeColor="text1"/>
          <w:sz w:val="24"/>
          <w:szCs w:val="24"/>
        </w:rPr>
      </w:pPr>
      <w:r w:rsidRPr="001423A8">
        <w:rPr>
          <w:color w:val="000000" w:themeColor="text1"/>
          <w:sz w:val="24"/>
          <w:szCs w:val="24"/>
        </w:rPr>
        <w:t>Jednostki gospodarcze pozostające w jakimkolwiek ze stosunków, o których mowa w</w:t>
      </w:r>
      <w:r w:rsidR="002B39E6">
        <w:rPr>
          <w:color w:val="000000" w:themeColor="text1"/>
          <w:sz w:val="24"/>
          <w:szCs w:val="24"/>
        </w:rPr>
        <w:t> </w:t>
      </w:r>
      <w:r w:rsidRPr="001423A8">
        <w:rPr>
          <w:color w:val="000000" w:themeColor="text1"/>
          <w:sz w:val="24"/>
          <w:szCs w:val="24"/>
        </w:rPr>
        <w:t>akapicie pierwszym lit. a)–d), za pośrednictwem jednej innej jednostki gospodarczej lub kilku innych jednostek gospodarczych również są uznawane za jedno przedsiębiorstwo.</w:t>
      </w:r>
    </w:p>
    <w:p w14:paraId="64406D6E" w14:textId="5D2E74E1"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rozporządzenie ogólne </w:t>
      </w:r>
      <w:r w:rsidRPr="00211FC2">
        <w:rPr>
          <w:color w:val="000000" w:themeColor="text1"/>
          <w:sz w:val="24"/>
          <w:szCs w:val="24"/>
        </w:rPr>
        <w:t>- rozporządzenie Parlamentu Europejskiego</w:t>
      </w:r>
      <w:r w:rsidR="0017579E" w:rsidRPr="00211FC2">
        <w:rPr>
          <w:color w:val="000000" w:themeColor="text1"/>
          <w:sz w:val="24"/>
          <w:szCs w:val="24"/>
        </w:rPr>
        <w:t xml:space="preserve"> i </w:t>
      </w:r>
      <w:r w:rsidRPr="00211FC2">
        <w:rPr>
          <w:color w:val="000000" w:themeColor="text1"/>
          <w:sz w:val="24"/>
          <w:szCs w:val="24"/>
        </w:rPr>
        <w:t xml:space="preserve">Rady (UE) </w:t>
      </w:r>
      <w:r w:rsidRPr="00211FC2">
        <w:rPr>
          <w:color w:val="000000" w:themeColor="text1"/>
          <w:sz w:val="24"/>
          <w:szCs w:val="24"/>
        </w:rPr>
        <w:lastRenderedPageBreak/>
        <w:t>2021/1060</w:t>
      </w:r>
      <w:r w:rsidR="0017579E" w:rsidRPr="00211FC2">
        <w:rPr>
          <w:color w:val="000000" w:themeColor="text1"/>
          <w:sz w:val="24"/>
          <w:szCs w:val="24"/>
        </w:rPr>
        <w:t xml:space="preserve"> z </w:t>
      </w:r>
      <w:r w:rsidRPr="00211FC2">
        <w:rPr>
          <w:color w:val="000000" w:themeColor="text1"/>
          <w:sz w:val="24"/>
          <w:szCs w:val="24"/>
        </w:rPr>
        <w:t>dnia 24 czerwca 2021 r. ustanawiające wspólne przepisy dotyczące Europejskiego Funduszu Rozwoju Regionalnego, Europejskiego Funduszu Społecznego Plus, Funduszu Spójności, Funduszu na rzecz Sprawiedliwej Transformacji</w:t>
      </w:r>
      <w:r w:rsidR="0017579E" w:rsidRPr="00211FC2">
        <w:rPr>
          <w:color w:val="000000" w:themeColor="text1"/>
          <w:sz w:val="24"/>
          <w:szCs w:val="24"/>
        </w:rPr>
        <w:t xml:space="preserve"> i </w:t>
      </w:r>
      <w:r w:rsidRPr="00211FC2">
        <w:rPr>
          <w:color w:val="000000" w:themeColor="text1"/>
          <w:sz w:val="24"/>
          <w:szCs w:val="24"/>
        </w:rPr>
        <w:t>Europejskiego Funduszu Morskieg</w:t>
      </w:r>
      <w:r w:rsidR="0067509B" w:rsidRPr="00211FC2">
        <w:rPr>
          <w:color w:val="000000" w:themeColor="text1"/>
          <w:sz w:val="24"/>
          <w:szCs w:val="24"/>
        </w:rPr>
        <w:t>o, Rybackiego</w:t>
      </w:r>
      <w:r w:rsidR="0017579E" w:rsidRPr="00211FC2">
        <w:rPr>
          <w:color w:val="000000" w:themeColor="text1"/>
          <w:sz w:val="24"/>
          <w:szCs w:val="24"/>
        </w:rPr>
        <w:t xml:space="preserve"> i </w:t>
      </w:r>
      <w:r w:rsidR="0067509B" w:rsidRPr="00211FC2">
        <w:rPr>
          <w:color w:val="000000" w:themeColor="text1"/>
          <w:sz w:val="24"/>
          <w:szCs w:val="24"/>
        </w:rPr>
        <w:t>Akwakultury,</w:t>
      </w:r>
      <w:r w:rsidR="0017579E" w:rsidRPr="00211FC2">
        <w:rPr>
          <w:color w:val="000000" w:themeColor="text1"/>
          <w:sz w:val="24"/>
          <w:szCs w:val="24"/>
        </w:rPr>
        <w:t xml:space="preserve"> a </w:t>
      </w:r>
      <w:r w:rsidRPr="00211FC2">
        <w:rPr>
          <w:color w:val="000000" w:themeColor="text1"/>
          <w:sz w:val="24"/>
          <w:szCs w:val="24"/>
        </w:rPr>
        <w:t>także przepisy 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Integracji, Funduszu Bezpieczeństwa Wewnętrznego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Zarządzania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późn. zm. oraz Dz. Urz. UE L 261</w:t>
      </w:r>
      <w:r w:rsidR="0017579E" w:rsidRPr="00211FC2">
        <w:rPr>
          <w:color w:val="000000" w:themeColor="text1"/>
          <w:sz w:val="24"/>
          <w:szCs w:val="24"/>
        </w:rPr>
        <w:t xml:space="preserve"> z </w:t>
      </w:r>
      <w:r w:rsidRPr="00211FC2">
        <w:rPr>
          <w:color w:val="000000" w:themeColor="text1"/>
          <w:sz w:val="24"/>
          <w:szCs w:val="24"/>
        </w:rPr>
        <w:t>22.07.2021, str. 58);</w:t>
      </w:r>
    </w:p>
    <w:p w14:paraId="16B2EE34" w14:textId="6AD3B143" w:rsidR="00842E01"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strona internetowa </w:t>
      </w:r>
      <w:r w:rsidRPr="00211FC2">
        <w:rPr>
          <w:color w:val="000000" w:themeColor="text1"/>
          <w:sz w:val="24"/>
          <w:szCs w:val="24"/>
        </w:rPr>
        <w:t xml:space="preserve">- strona internetowa dostępna pod adresem: </w:t>
      </w:r>
      <w:hyperlink r:id="rId8" w:history="1">
        <w:r w:rsidR="00C843A1" w:rsidRPr="006E7066">
          <w:rPr>
            <w:rStyle w:val="Hipercze"/>
            <w:sz w:val="24"/>
            <w:szCs w:val="24"/>
          </w:rPr>
          <w:t>www.wupbialystok.praca.gov.pl</w:t>
        </w:r>
      </w:hyperlink>
      <w:r w:rsidRPr="00211FC2">
        <w:rPr>
          <w:color w:val="000000" w:themeColor="text1"/>
          <w:sz w:val="24"/>
          <w:szCs w:val="24"/>
        </w:rPr>
        <w:t>;</w:t>
      </w:r>
    </w:p>
    <w:p w14:paraId="6969012D" w14:textId="465D8B2C"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ustawa wdrożeniowa </w:t>
      </w:r>
      <w:r w:rsidRPr="00211FC2">
        <w:rPr>
          <w:color w:val="000000" w:themeColor="text1"/>
          <w:sz w:val="24"/>
          <w:szCs w:val="24"/>
        </w:rPr>
        <w:t>- 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zadań finansowanych ze środków europejskich</w:t>
      </w:r>
      <w:r w:rsidR="0017579E" w:rsidRPr="00211FC2">
        <w:rPr>
          <w:color w:val="000000" w:themeColor="text1"/>
          <w:sz w:val="24"/>
          <w:szCs w:val="24"/>
        </w:rPr>
        <w:t xml:space="preserve"> w </w:t>
      </w:r>
      <w:r w:rsidRPr="00211FC2">
        <w:rPr>
          <w:color w:val="000000" w:themeColor="text1"/>
          <w:sz w:val="24"/>
          <w:szCs w:val="24"/>
        </w:rPr>
        <w:t>perspektywie finansowej 2021-2027 (Dz. U. poz. 1079);</w:t>
      </w:r>
    </w:p>
    <w:p w14:paraId="6997041B" w14:textId="4BE03250" w:rsidR="00842E01" w:rsidRPr="00211FC2" w:rsidRDefault="00842E01" w:rsidP="00842E01">
      <w:pPr>
        <w:spacing w:before="120" w:after="120" w:line="276" w:lineRule="auto"/>
        <w:rPr>
          <w:color w:val="000000" w:themeColor="text1"/>
          <w:sz w:val="24"/>
          <w:szCs w:val="24"/>
        </w:rPr>
      </w:pPr>
      <w:r w:rsidRPr="00211FC2">
        <w:rPr>
          <w:b/>
          <w:bCs/>
          <w:color w:val="000000" w:themeColor="text1"/>
          <w:sz w:val="24"/>
          <w:szCs w:val="24"/>
        </w:rPr>
        <w:t xml:space="preserve">wniosek o dofinansowanie projektu </w:t>
      </w:r>
      <w:r w:rsidRPr="00211FC2">
        <w:rPr>
          <w:color w:val="000000" w:themeColor="text1"/>
          <w:sz w:val="24"/>
          <w:szCs w:val="24"/>
        </w:rPr>
        <w:t>- dokument,</w:t>
      </w:r>
      <w:r w:rsidR="0017579E" w:rsidRPr="00211FC2">
        <w:rPr>
          <w:color w:val="000000" w:themeColor="text1"/>
          <w:sz w:val="24"/>
          <w:szCs w:val="24"/>
        </w:rPr>
        <w:t xml:space="preserve"> w </w:t>
      </w:r>
      <w:r w:rsidRPr="00211FC2">
        <w:rPr>
          <w:color w:val="000000" w:themeColor="text1"/>
          <w:sz w:val="24"/>
          <w:szCs w:val="24"/>
        </w:rPr>
        <w:t>którym zawarte są informacje na temat wnioskodawcy oraz opis projektu, na podstawie których dokonuje się oceny spełniania przez ten projekt kryteriów wyboru projektów;</w:t>
      </w:r>
    </w:p>
    <w:p w14:paraId="61857D89" w14:textId="258C26C3" w:rsidR="00842E01" w:rsidRPr="00211FC2" w:rsidRDefault="00EE3459" w:rsidP="00842E01">
      <w:pPr>
        <w:spacing w:before="120" w:after="120" w:line="276" w:lineRule="auto"/>
        <w:rPr>
          <w:color w:val="000000" w:themeColor="text1"/>
          <w:sz w:val="24"/>
          <w:szCs w:val="24"/>
        </w:rPr>
      </w:pPr>
      <w:r w:rsidRPr="00211FC2">
        <w:rPr>
          <w:b/>
          <w:bCs/>
          <w:color w:val="000000" w:themeColor="text1"/>
          <w:sz w:val="24"/>
          <w:szCs w:val="24"/>
        </w:rPr>
        <w:t>w</w:t>
      </w:r>
      <w:r w:rsidR="00842E01" w:rsidRPr="00211FC2">
        <w:rPr>
          <w:b/>
          <w:bCs/>
          <w:color w:val="000000" w:themeColor="text1"/>
          <w:sz w:val="24"/>
          <w:szCs w:val="24"/>
        </w:rPr>
        <w:t xml:space="preserve">nioskodawca </w:t>
      </w:r>
      <w:r w:rsidR="00842E01" w:rsidRPr="00211FC2">
        <w:rPr>
          <w:color w:val="000000" w:themeColor="text1"/>
          <w:sz w:val="24"/>
          <w:szCs w:val="24"/>
        </w:rPr>
        <w:t>- podmiot, który złożył wniosek o dofinansowanie projektu;</w:t>
      </w:r>
    </w:p>
    <w:p w14:paraId="592DE907" w14:textId="3F5C52AC" w:rsidR="00842E01" w:rsidRPr="0071298D" w:rsidRDefault="00EE3459" w:rsidP="00842E01">
      <w:pPr>
        <w:spacing w:before="120" w:after="120" w:line="276" w:lineRule="auto"/>
        <w:rPr>
          <w:sz w:val="24"/>
          <w:szCs w:val="24"/>
        </w:rPr>
      </w:pPr>
      <w:r w:rsidRPr="00211FC2">
        <w:rPr>
          <w:b/>
          <w:bCs/>
          <w:color w:val="000000" w:themeColor="text1"/>
          <w:sz w:val="24"/>
          <w:szCs w:val="24"/>
        </w:rPr>
        <w:t>w</w:t>
      </w:r>
      <w:r w:rsidR="00842E01" w:rsidRPr="00211FC2">
        <w:rPr>
          <w:b/>
          <w:bCs/>
          <w:color w:val="000000" w:themeColor="text1"/>
          <w:sz w:val="24"/>
          <w:szCs w:val="24"/>
        </w:rPr>
        <w:t xml:space="preserve">ytyczne </w:t>
      </w:r>
      <w:r w:rsidR="00842E01" w:rsidRPr="00211FC2">
        <w:rPr>
          <w:color w:val="000000" w:themeColor="text1"/>
          <w:sz w:val="24"/>
          <w:szCs w:val="24"/>
        </w:rPr>
        <w:t>- instrument prawny określający ujednolicone warunki</w:t>
      </w:r>
      <w:r w:rsidR="0017579E" w:rsidRPr="00211FC2">
        <w:rPr>
          <w:color w:val="000000" w:themeColor="text1"/>
          <w:sz w:val="24"/>
          <w:szCs w:val="24"/>
        </w:rPr>
        <w:t xml:space="preserve"> i </w:t>
      </w:r>
      <w:r w:rsidR="00842E01" w:rsidRPr="00211FC2">
        <w:rPr>
          <w:color w:val="000000" w:themeColor="text1"/>
          <w:sz w:val="24"/>
          <w:szCs w:val="24"/>
        </w:rPr>
        <w:t>procedury wdrażania funduszy strukturalnych, Funduszu Spójności</w:t>
      </w:r>
      <w:r w:rsidR="0017579E" w:rsidRPr="00211FC2">
        <w:rPr>
          <w:color w:val="000000" w:themeColor="text1"/>
          <w:sz w:val="24"/>
          <w:szCs w:val="24"/>
        </w:rPr>
        <w:t xml:space="preserve"> i </w:t>
      </w:r>
      <w:r w:rsidR="00842E01" w:rsidRPr="00211FC2">
        <w:rPr>
          <w:color w:val="000000" w:themeColor="text1"/>
          <w:sz w:val="24"/>
          <w:szCs w:val="24"/>
        </w:rPr>
        <w:t>Funduszu na rzecz Sprawiedliwej Transformacji skierowane do instytucji uczestniczących</w:t>
      </w:r>
      <w:r w:rsidR="0017579E" w:rsidRPr="00211FC2">
        <w:rPr>
          <w:color w:val="000000" w:themeColor="text1"/>
          <w:sz w:val="24"/>
          <w:szCs w:val="24"/>
        </w:rPr>
        <w:t xml:space="preserve"> w </w:t>
      </w:r>
      <w:r w:rsidR="00842E01" w:rsidRPr="00211FC2">
        <w:rPr>
          <w:color w:val="000000" w:themeColor="text1"/>
          <w:sz w:val="24"/>
          <w:szCs w:val="24"/>
        </w:rPr>
        <w:t>realizacji programów oraz stosowane przez te instytucje na podstawie właściwego porozumienia, kontraktu programowego, o którym</w:t>
      </w:r>
      <w:r w:rsidR="00C20E1D" w:rsidRPr="00211FC2">
        <w:rPr>
          <w:color w:val="000000" w:themeColor="text1"/>
          <w:sz w:val="24"/>
          <w:szCs w:val="24"/>
        </w:rPr>
        <w:t xml:space="preserve"> mowa</w:t>
      </w:r>
      <w:r w:rsidR="0017579E" w:rsidRPr="00211FC2">
        <w:rPr>
          <w:color w:val="000000" w:themeColor="text1"/>
          <w:sz w:val="24"/>
          <w:szCs w:val="24"/>
        </w:rPr>
        <w:t xml:space="preserve"> w </w:t>
      </w:r>
      <w:r w:rsidR="00C20E1D" w:rsidRPr="00211FC2">
        <w:rPr>
          <w:color w:val="000000" w:themeColor="text1"/>
          <w:sz w:val="24"/>
          <w:szCs w:val="24"/>
        </w:rPr>
        <w:t>art. 5 pkt 4d ustawy</w:t>
      </w:r>
      <w:r w:rsidR="0017579E" w:rsidRPr="00211FC2">
        <w:rPr>
          <w:color w:val="000000" w:themeColor="text1"/>
          <w:sz w:val="24"/>
          <w:szCs w:val="24"/>
        </w:rPr>
        <w:t xml:space="preserve"> z </w:t>
      </w:r>
      <w:r w:rsidR="00842E01" w:rsidRPr="00211FC2">
        <w:rPr>
          <w:color w:val="000000" w:themeColor="text1"/>
          <w:sz w:val="24"/>
          <w:szCs w:val="24"/>
        </w:rPr>
        <w:t>dnia 6 grudnia 2006 r. o zasadach prowadzenia polityki rozwoju (Dz. U.</w:t>
      </w:r>
      <w:r w:rsidR="0017579E" w:rsidRPr="00211FC2">
        <w:rPr>
          <w:color w:val="000000" w:themeColor="text1"/>
          <w:sz w:val="24"/>
          <w:szCs w:val="24"/>
        </w:rPr>
        <w:t xml:space="preserve"> z </w:t>
      </w:r>
      <w:r w:rsidR="00842E01" w:rsidRPr="00211FC2">
        <w:rPr>
          <w:color w:val="000000" w:themeColor="text1"/>
          <w:sz w:val="24"/>
          <w:szCs w:val="24"/>
        </w:rPr>
        <w:t>2023 r. poz. 225,</w:t>
      </w:r>
      <w:r w:rsidR="0017579E" w:rsidRPr="00211FC2">
        <w:rPr>
          <w:color w:val="000000" w:themeColor="text1"/>
          <w:sz w:val="24"/>
          <w:szCs w:val="24"/>
        </w:rPr>
        <w:t xml:space="preserve"> z </w:t>
      </w:r>
      <w:r w:rsidR="00842E01" w:rsidRPr="00211FC2">
        <w:rPr>
          <w:color w:val="000000" w:themeColor="text1"/>
          <w:sz w:val="24"/>
          <w:szCs w:val="24"/>
        </w:rPr>
        <w:t>późn. zm.), albo umowy oraz przez bene</w:t>
      </w:r>
      <w:r w:rsidR="00C20E1D" w:rsidRPr="00211FC2">
        <w:rPr>
          <w:color w:val="000000" w:themeColor="text1"/>
          <w:sz w:val="24"/>
          <w:szCs w:val="24"/>
        </w:rPr>
        <w:t>ficjentów na podstawie umowy o </w:t>
      </w:r>
      <w:r w:rsidR="00842E01" w:rsidRPr="00211FC2">
        <w:rPr>
          <w:color w:val="000000" w:themeColor="text1"/>
          <w:sz w:val="24"/>
          <w:szCs w:val="24"/>
        </w:rPr>
        <w:t>dofinansowanie projektu albo decyzji o dofinansowaniu projektu</w:t>
      </w:r>
      <w:r w:rsidR="00C3332A">
        <w:rPr>
          <w:color w:val="000000" w:themeColor="text1"/>
          <w:sz w:val="24"/>
          <w:szCs w:val="24"/>
        </w:rPr>
        <w:t>;</w:t>
      </w:r>
      <w:r w:rsidR="0011506D" w:rsidRPr="00211FC2">
        <w:rPr>
          <w:color w:val="000000" w:themeColor="text1"/>
          <w:lang w:eastAsia="zh-CN"/>
        </w:rPr>
        <w:t xml:space="preserve"> </w:t>
      </w:r>
      <w:bookmarkStart w:id="4" w:name="_Hlk173739706"/>
      <w:r w:rsidR="0011506D" w:rsidRPr="00211FC2">
        <w:rPr>
          <w:color w:val="FF0000"/>
          <w:lang w:eastAsia="zh-CN"/>
        </w:rPr>
        <w:br w:type="page"/>
      </w:r>
      <w:bookmarkEnd w:id="4"/>
    </w:p>
    <w:p w14:paraId="0959F16E" w14:textId="013749C5" w:rsidR="004B6FA1" w:rsidRPr="00FB5A23" w:rsidRDefault="00DB0EB4" w:rsidP="00FB5A23">
      <w:pPr>
        <w:pStyle w:val="Nagwek1"/>
      </w:pPr>
      <w:bookmarkStart w:id="5" w:name="_Toc201053906"/>
      <w:r w:rsidRPr="00FB5A23">
        <w:lastRenderedPageBreak/>
        <w:t>INFORMACJE OGÓLNE</w:t>
      </w:r>
      <w:bookmarkEnd w:id="5"/>
    </w:p>
    <w:p w14:paraId="5A8FB46B" w14:textId="7E2E9305" w:rsidR="004B6FA1" w:rsidRPr="00211FC2" w:rsidRDefault="004B6FA1" w:rsidP="00C3332A">
      <w:pPr>
        <w:pStyle w:val="Nagwek2"/>
      </w:pPr>
      <w:bookmarkStart w:id="6" w:name="_Toc135211317"/>
      <w:bookmarkStart w:id="7" w:name="_Toc201053907"/>
      <w:bookmarkStart w:id="8" w:name="_Hlk135293753"/>
      <w:r w:rsidRPr="00211FC2">
        <w:t>Podstawy prawne</w:t>
      </w:r>
      <w:r w:rsidR="0017579E" w:rsidRPr="00211FC2">
        <w:t xml:space="preserve"> i </w:t>
      </w:r>
      <w:r w:rsidRPr="00211FC2">
        <w:t>dokumenty programowe</w:t>
      </w:r>
      <w:bookmarkEnd w:id="6"/>
      <w:bookmarkEnd w:id="7"/>
    </w:p>
    <w:bookmarkEnd w:id="8"/>
    <w:p w14:paraId="56095432" w14:textId="41CB9EC8" w:rsidR="004B6FA1" w:rsidRPr="00211FC2" w:rsidRDefault="004B6FA1" w:rsidP="009232CB">
      <w:pPr>
        <w:shd w:val="clear" w:color="auto" w:fill="FFFFFF"/>
        <w:spacing w:after="200" w:line="23" w:lineRule="atLeast"/>
        <w:ind w:left="5"/>
        <w:rPr>
          <w:color w:val="000000" w:themeColor="text1"/>
        </w:rPr>
      </w:pPr>
      <w:r w:rsidRPr="00211FC2">
        <w:rPr>
          <w:color w:val="000000" w:themeColor="text1"/>
          <w:spacing w:val="-1"/>
          <w:sz w:val="24"/>
          <w:szCs w:val="24"/>
        </w:rPr>
        <w:t>Regulamin wyboru projekt</w:t>
      </w:r>
      <w:r w:rsidRPr="00211FC2">
        <w:rPr>
          <w:rFonts w:cs="Times New Roman"/>
          <w:color w:val="000000" w:themeColor="text1"/>
          <w:spacing w:val="-1"/>
          <w:sz w:val="24"/>
          <w:szCs w:val="24"/>
        </w:rPr>
        <w:t>ó</w:t>
      </w:r>
      <w:r w:rsidRPr="00211FC2">
        <w:rPr>
          <w:color w:val="000000" w:themeColor="text1"/>
          <w:spacing w:val="-1"/>
          <w:sz w:val="24"/>
          <w:szCs w:val="24"/>
        </w:rPr>
        <w:t>w zosta</w:t>
      </w:r>
      <w:r w:rsidRPr="00211FC2">
        <w:rPr>
          <w:rFonts w:cs="Times New Roman"/>
          <w:color w:val="000000" w:themeColor="text1"/>
          <w:spacing w:val="-1"/>
          <w:sz w:val="24"/>
          <w:szCs w:val="24"/>
        </w:rPr>
        <w:t>ł</w:t>
      </w:r>
      <w:r w:rsidRPr="00211FC2">
        <w:rPr>
          <w:color w:val="000000" w:themeColor="text1"/>
          <w:spacing w:val="-1"/>
          <w:sz w:val="24"/>
          <w:szCs w:val="24"/>
        </w:rPr>
        <w:t xml:space="preserve"> opracowany</w:t>
      </w:r>
      <w:r w:rsidR="0017579E" w:rsidRPr="00211FC2">
        <w:rPr>
          <w:color w:val="000000" w:themeColor="text1"/>
          <w:spacing w:val="-1"/>
          <w:sz w:val="24"/>
          <w:szCs w:val="24"/>
        </w:rPr>
        <w:t xml:space="preserve"> w </w:t>
      </w:r>
      <w:r w:rsidRPr="00211FC2">
        <w:rPr>
          <w:color w:val="000000" w:themeColor="text1"/>
          <w:spacing w:val="-1"/>
          <w:sz w:val="24"/>
          <w:szCs w:val="24"/>
        </w:rPr>
        <w:t>oparciu o nast</w:t>
      </w:r>
      <w:r w:rsidRPr="00211FC2">
        <w:rPr>
          <w:rFonts w:cs="Times New Roman"/>
          <w:color w:val="000000" w:themeColor="text1"/>
          <w:spacing w:val="-1"/>
          <w:sz w:val="24"/>
          <w:szCs w:val="24"/>
        </w:rPr>
        <w:t>ę</w:t>
      </w:r>
      <w:r w:rsidRPr="00211FC2">
        <w:rPr>
          <w:color w:val="000000" w:themeColor="text1"/>
          <w:spacing w:val="-1"/>
          <w:sz w:val="24"/>
          <w:szCs w:val="24"/>
        </w:rPr>
        <w:t>puj</w:t>
      </w:r>
      <w:r w:rsidRPr="00211FC2">
        <w:rPr>
          <w:rFonts w:cs="Times New Roman"/>
          <w:color w:val="000000" w:themeColor="text1"/>
          <w:spacing w:val="-1"/>
          <w:sz w:val="24"/>
          <w:szCs w:val="24"/>
        </w:rPr>
        <w:t>ą</w:t>
      </w:r>
      <w:r w:rsidRPr="00211FC2">
        <w:rPr>
          <w:color w:val="000000" w:themeColor="text1"/>
          <w:spacing w:val="-1"/>
          <w:sz w:val="24"/>
          <w:szCs w:val="24"/>
        </w:rPr>
        <w:t xml:space="preserve">ce podstawy </w:t>
      </w:r>
      <w:r w:rsidRPr="00211FC2">
        <w:rPr>
          <w:color w:val="000000" w:themeColor="text1"/>
          <w:spacing w:val="-6"/>
          <w:sz w:val="24"/>
          <w:szCs w:val="24"/>
        </w:rPr>
        <w:t>prawne:</w:t>
      </w:r>
    </w:p>
    <w:p w14:paraId="3EEFEE83" w14:textId="77777777" w:rsidR="004B6FA1" w:rsidRPr="00211FC2" w:rsidRDefault="004B6FA1" w:rsidP="009232CB">
      <w:pPr>
        <w:shd w:val="clear" w:color="auto" w:fill="FFFFFF"/>
        <w:spacing w:after="200" w:line="23" w:lineRule="atLeast"/>
        <w:ind w:left="10"/>
        <w:rPr>
          <w:b/>
          <w:bCs/>
          <w:color w:val="000000" w:themeColor="text1"/>
        </w:rPr>
      </w:pPr>
      <w:r w:rsidRPr="001423A8">
        <w:rPr>
          <w:b/>
          <w:bCs/>
          <w:color w:val="000000" w:themeColor="text1"/>
          <w:spacing w:val="4"/>
          <w:sz w:val="24"/>
          <w:szCs w:val="24"/>
        </w:rPr>
        <w:t>Rozporz</w:t>
      </w:r>
      <w:r w:rsidRPr="001423A8">
        <w:rPr>
          <w:rFonts w:cs="Times New Roman"/>
          <w:b/>
          <w:bCs/>
          <w:color w:val="000000" w:themeColor="text1"/>
          <w:spacing w:val="4"/>
          <w:sz w:val="24"/>
          <w:szCs w:val="24"/>
        </w:rPr>
        <w:t>ą</w:t>
      </w:r>
      <w:r w:rsidRPr="001423A8">
        <w:rPr>
          <w:b/>
          <w:bCs/>
          <w:color w:val="000000" w:themeColor="text1"/>
          <w:spacing w:val="4"/>
          <w:sz w:val="24"/>
          <w:szCs w:val="24"/>
        </w:rPr>
        <w:t>dzenia UE:</w:t>
      </w:r>
    </w:p>
    <w:p w14:paraId="159DE418" w14:textId="32633699" w:rsidR="004B6FA1"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Parlamentu Europejskiego</w:t>
      </w:r>
      <w:r w:rsidR="0017579E" w:rsidRPr="00211FC2">
        <w:rPr>
          <w:color w:val="000000" w:themeColor="text1"/>
          <w:spacing w:val="-1"/>
          <w:sz w:val="24"/>
          <w:szCs w:val="24"/>
        </w:rPr>
        <w:t xml:space="preserve"> i </w:t>
      </w:r>
      <w:r w:rsidRPr="00211FC2">
        <w:rPr>
          <w:color w:val="000000" w:themeColor="text1"/>
          <w:spacing w:val="-1"/>
          <w:sz w:val="24"/>
          <w:szCs w:val="24"/>
        </w:rPr>
        <w:t>Rady (UE) 2021/1057</w:t>
      </w:r>
      <w:r w:rsidR="0017579E" w:rsidRPr="00211FC2">
        <w:rPr>
          <w:color w:val="000000" w:themeColor="text1"/>
          <w:spacing w:val="-1"/>
          <w:sz w:val="24"/>
          <w:szCs w:val="24"/>
        </w:rPr>
        <w:t xml:space="preserve"> z </w:t>
      </w:r>
      <w:r w:rsidRPr="00211FC2">
        <w:rPr>
          <w:color w:val="000000" w:themeColor="text1"/>
          <w:spacing w:val="-1"/>
          <w:sz w:val="24"/>
          <w:szCs w:val="24"/>
        </w:rPr>
        <w:t>dnia 24</w:t>
      </w:r>
      <w:r w:rsidR="00157C22" w:rsidRPr="00211FC2">
        <w:rPr>
          <w:color w:val="000000" w:themeColor="text1"/>
          <w:spacing w:val="-1"/>
          <w:sz w:val="24"/>
          <w:szCs w:val="24"/>
        </w:rPr>
        <w:t> </w:t>
      </w:r>
      <w:r w:rsidRPr="00211FC2">
        <w:rPr>
          <w:color w:val="000000" w:themeColor="text1"/>
          <w:spacing w:val="-1"/>
          <w:sz w:val="24"/>
          <w:szCs w:val="24"/>
        </w:rPr>
        <w:t>czerwca 2021 r. ustanawiaj</w:t>
      </w:r>
      <w:r w:rsidRPr="00211FC2">
        <w:rPr>
          <w:rFonts w:cs="Times New Roman"/>
          <w:color w:val="000000" w:themeColor="text1"/>
          <w:spacing w:val="-1"/>
          <w:sz w:val="24"/>
          <w:szCs w:val="24"/>
        </w:rPr>
        <w:t>ą</w:t>
      </w:r>
      <w:r w:rsidRPr="00211FC2">
        <w:rPr>
          <w:color w:val="000000" w:themeColor="text1"/>
          <w:spacing w:val="-1"/>
          <w:sz w:val="24"/>
          <w:szCs w:val="24"/>
        </w:rPr>
        <w:t>cego Europejski Fundusz Spo</w:t>
      </w:r>
      <w:r w:rsidRPr="00211FC2">
        <w:rPr>
          <w:rFonts w:cs="Times New Roman"/>
          <w:color w:val="000000" w:themeColor="text1"/>
          <w:spacing w:val="-1"/>
          <w:sz w:val="24"/>
          <w:szCs w:val="24"/>
        </w:rPr>
        <w:t>ł</w:t>
      </w:r>
      <w:r w:rsidRPr="00211FC2">
        <w:rPr>
          <w:color w:val="000000" w:themeColor="text1"/>
          <w:spacing w:val="-1"/>
          <w:sz w:val="24"/>
          <w:szCs w:val="24"/>
        </w:rPr>
        <w:t>eczny Plus (EFS+)</w:t>
      </w:r>
      <w:r w:rsidR="009232CB" w:rsidRPr="00211FC2">
        <w:rPr>
          <w:color w:val="000000" w:themeColor="text1"/>
          <w:spacing w:val="-1"/>
          <w:sz w:val="24"/>
          <w:szCs w:val="24"/>
        </w:rPr>
        <w:t xml:space="preserve"> </w:t>
      </w:r>
      <w:r w:rsidRPr="00211FC2">
        <w:rPr>
          <w:color w:val="000000" w:themeColor="text1"/>
          <w:spacing w:val="-1"/>
          <w:sz w:val="24"/>
          <w:szCs w:val="24"/>
        </w:rPr>
        <w:t>oraz uchylaj</w:t>
      </w:r>
      <w:r w:rsidRPr="00211FC2">
        <w:rPr>
          <w:rFonts w:cs="Times New Roman"/>
          <w:color w:val="000000" w:themeColor="text1"/>
          <w:spacing w:val="-1"/>
          <w:sz w:val="24"/>
          <w:szCs w:val="24"/>
        </w:rPr>
        <w:t>ą</w:t>
      </w:r>
      <w:r w:rsidRPr="00211FC2">
        <w:rPr>
          <w:color w:val="000000" w:themeColor="text1"/>
          <w:spacing w:val="-1"/>
          <w:sz w:val="24"/>
          <w:szCs w:val="24"/>
        </w:rPr>
        <w:t>cego rozporz</w:t>
      </w:r>
      <w:r w:rsidRPr="00211FC2">
        <w:rPr>
          <w:rFonts w:cs="Times New Roman"/>
          <w:color w:val="000000" w:themeColor="text1"/>
          <w:spacing w:val="-1"/>
          <w:sz w:val="24"/>
          <w:szCs w:val="24"/>
        </w:rPr>
        <w:t>ą</w:t>
      </w:r>
      <w:r w:rsidRPr="00211FC2">
        <w:rPr>
          <w:color w:val="000000" w:themeColor="text1"/>
          <w:spacing w:val="-1"/>
          <w:sz w:val="24"/>
          <w:szCs w:val="24"/>
        </w:rPr>
        <w:t>dzenie (UE) nr 1296/2013 (Dz. Urz. UE L</w:t>
      </w:r>
      <w:r w:rsidR="00775CE3" w:rsidRPr="00211FC2">
        <w:rPr>
          <w:color w:val="000000" w:themeColor="text1"/>
          <w:spacing w:val="-1"/>
          <w:sz w:val="24"/>
          <w:szCs w:val="24"/>
        </w:rPr>
        <w:t> </w:t>
      </w:r>
      <w:r w:rsidRPr="00211FC2">
        <w:rPr>
          <w:color w:val="000000" w:themeColor="text1"/>
          <w:spacing w:val="-1"/>
          <w:sz w:val="24"/>
          <w:szCs w:val="24"/>
        </w:rPr>
        <w:t>231</w:t>
      </w:r>
      <w:r w:rsidR="0017579E" w:rsidRPr="00211FC2">
        <w:rPr>
          <w:color w:val="000000" w:themeColor="text1"/>
          <w:spacing w:val="-1"/>
          <w:sz w:val="24"/>
          <w:szCs w:val="24"/>
        </w:rPr>
        <w:t xml:space="preserve"> z </w:t>
      </w:r>
      <w:r w:rsidRPr="00211FC2">
        <w:rPr>
          <w:color w:val="000000" w:themeColor="text1"/>
          <w:spacing w:val="-1"/>
          <w:sz w:val="24"/>
          <w:szCs w:val="24"/>
        </w:rPr>
        <w:t>30.06.2021, str. 21 oraz Dz. Urz. UE L 421</w:t>
      </w:r>
      <w:r w:rsidR="0017579E" w:rsidRPr="00211FC2">
        <w:rPr>
          <w:color w:val="000000" w:themeColor="text1"/>
          <w:spacing w:val="-1"/>
          <w:sz w:val="24"/>
          <w:szCs w:val="24"/>
        </w:rPr>
        <w:t xml:space="preserve"> z </w:t>
      </w:r>
      <w:r w:rsidRPr="00211FC2">
        <w:rPr>
          <w:color w:val="000000" w:themeColor="text1"/>
          <w:spacing w:val="-1"/>
          <w:sz w:val="24"/>
          <w:szCs w:val="24"/>
        </w:rPr>
        <w:t>26.11.2021, str. 75)</w:t>
      </w:r>
      <w:r w:rsidR="00FA353A">
        <w:rPr>
          <w:color w:val="000000" w:themeColor="text1"/>
          <w:spacing w:val="-1"/>
          <w:sz w:val="24"/>
          <w:szCs w:val="24"/>
        </w:rPr>
        <w:t>,</w:t>
      </w:r>
      <w:r w:rsidRPr="00211FC2">
        <w:rPr>
          <w:color w:val="000000" w:themeColor="text1"/>
          <w:spacing w:val="-1"/>
          <w:sz w:val="24"/>
          <w:szCs w:val="24"/>
        </w:rPr>
        <w:t xml:space="preserve">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2021/1057";</w:t>
      </w:r>
    </w:p>
    <w:p w14:paraId="654431A7" w14:textId="634B468F"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2021/1060</w:t>
      </w:r>
      <w:r w:rsidR="0017579E" w:rsidRPr="00211FC2">
        <w:rPr>
          <w:color w:val="000000" w:themeColor="text1"/>
          <w:sz w:val="24"/>
          <w:szCs w:val="24"/>
        </w:rPr>
        <w:t xml:space="preserve"> z </w:t>
      </w:r>
      <w:r w:rsidRPr="00211FC2">
        <w:rPr>
          <w:color w:val="000000" w:themeColor="text1"/>
          <w:sz w:val="24"/>
          <w:szCs w:val="24"/>
        </w:rPr>
        <w:t>dnia 24</w:t>
      </w:r>
      <w:r w:rsidR="00750783" w:rsidRPr="00211FC2">
        <w:rPr>
          <w:color w:val="000000" w:themeColor="text1"/>
          <w:sz w:val="24"/>
          <w:szCs w:val="24"/>
        </w:rPr>
        <w:t> </w:t>
      </w:r>
      <w:r w:rsidRPr="00211FC2">
        <w:rPr>
          <w:color w:val="000000" w:themeColor="text1"/>
          <w:sz w:val="24"/>
          <w:szCs w:val="24"/>
        </w:rPr>
        <w:t>czerwca 2021 r. ustanawiaj</w:t>
      </w:r>
      <w:r w:rsidRPr="00211FC2">
        <w:rPr>
          <w:rFonts w:cs="Times New Roman"/>
          <w:color w:val="000000" w:themeColor="text1"/>
          <w:sz w:val="24"/>
          <w:szCs w:val="24"/>
        </w:rPr>
        <w:t>ą</w:t>
      </w:r>
      <w:r w:rsidRPr="00211FC2">
        <w:rPr>
          <w:color w:val="000000" w:themeColor="text1"/>
          <w:sz w:val="24"/>
          <w:szCs w:val="24"/>
        </w:rPr>
        <w:t>cego wsp</w:t>
      </w:r>
      <w:r w:rsidRPr="00211FC2">
        <w:rPr>
          <w:rFonts w:cs="Times New Roman"/>
          <w:color w:val="000000" w:themeColor="text1"/>
          <w:sz w:val="24"/>
          <w:szCs w:val="24"/>
        </w:rPr>
        <w:t>ó</w:t>
      </w:r>
      <w:r w:rsidRPr="00211FC2">
        <w:rPr>
          <w:color w:val="000000" w:themeColor="text1"/>
          <w:sz w:val="24"/>
          <w:szCs w:val="24"/>
        </w:rPr>
        <w:t>lne przepisy dotycz</w:t>
      </w:r>
      <w:r w:rsidRPr="00211FC2">
        <w:rPr>
          <w:rFonts w:cs="Times New Roman"/>
          <w:color w:val="000000" w:themeColor="text1"/>
          <w:sz w:val="24"/>
          <w:szCs w:val="24"/>
        </w:rPr>
        <w:t>ą</w:t>
      </w:r>
      <w:r w:rsidRPr="00211FC2">
        <w:rPr>
          <w:color w:val="000000" w:themeColor="text1"/>
          <w:sz w:val="24"/>
          <w:szCs w:val="24"/>
        </w:rPr>
        <w:t>ce Europejskiego</w:t>
      </w:r>
      <w:r w:rsidR="009232CB" w:rsidRPr="00211FC2">
        <w:rPr>
          <w:color w:val="000000" w:themeColor="text1"/>
          <w:sz w:val="24"/>
          <w:szCs w:val="24"/>
        </w:rPr>
        <w:t xml:space="preserve"> </w:t>
      </w:r>
      <w:r w:rsidRPr="00211FC2">
        <w:rPr>
          <w:color w:val="000000" w:themeColor="text1"/>
          <w:spacing w:val="-2"/>
          <w:sz w:val="24"/>
          <w:szCs w:val="24"/>
        </w:rPr>
        <w:t>Funduszu Rozwoju Regionalnego, Europejskiego Funduszu Spo</w:t>
      </w:r>
      <w:r w:rsidRPr="00211FC2">
        <w:rPr>
          <w:rFonts w:cs="Times New Roman"/>
          <w:color w:val="000000" w:themeColor="text1"/>
          <w:spacing w:val="-2"/>
          <w:sz w:val="24"/>
          <w:szCs w:val="24"/>
        </w:rPr>
        <w:t>ł</w:t>
      </w:r>
      <w:r w:rsidRPr="00211FC2">
        <w:rPr>
          <w:color w:val="000000" w:themeColor="text1"/>
          <w:spacing w:val="-2"/>
          <w:sz w:val="24"/>
          <w:szCs w:val="24"/>
        </w:rPr>
        <w:t>ecznego Plus,</w:t>
      </w:r>
      <w:r w:rsidR="009232CB" w:rsidRPr="00211FC2">
        <w:rPr>
          <w:color w:val="000000" w:themeColor="text1"/>
          <w:spacing w:val="-2"/>
          <w:sz w:val="24"/>
          <w:szCs w:val="24"/>
        </w:rPr>
        <w:t xml:space="preserve"> </w:t>
      </w:r>
      <w:r w:rsidRPr="00211FC2">
        <w:rPr>
          <w:color w:val="000000" w:themeColor="text1"/>
          <w:spacing w:val="-1"/>
          <w:sz w:val="24"/>
          <w:szCs w:val="24"/>
        </w:rPr>
        <w:t>Funduszu Sp</w:t>
      </w:r>
      <w:r w:rsidRPr="00211FC2">
        <w:rPr>
          <w:rFonts w:cs="Times New Roman"/>
          <w:color w:val="000000" w:themeColor="text1"/>
          <w:spacing w:val="-1"/>
          <w:sz w:val="24"/>
          <w:szCs w:val="24"/>
        </w:rPr>
        <w:t>ó</w:t>
      </w:r>
      <w:r w:rsidRPr="00211FC2">
        <w:rPr>
          <w:color w:val="000000" w:themeColor="text1"/>
          <w:spacing w:val="-1"/>
          <w:sz w:val="24"/>
          <w:szCs w:val="24"/>
        </w:rPr>
        <w:t>jno</w:t>
      </w:r>
      <w:r w:rsidRPr="00211FC2">
        <w:rPr>
          <w:rFonts w:cs="Times New Roman"/>
          <w:color w:val="000000" w:themeColor="text1"/>
          <w:spacing w:val="-1"/>
          <w:sz w:val="24"/>
          <w:szCs w:val="24"/>
        </w:rPr>
        <w:t>ś</w:t>
      </w:r>
      <w:r w:rsidRPr="00211FC2">
        <w:rPr>
          <w:color w:val="000000" w:themeColor="text1"/>
          <w:spacing w:val="-1"/>
          <w:sz w:val="24"/>
          <w:szCs w:val="24"/>
        </w:rPr>
        <w:t>ci, Funduszu na rzecz Sprawiedliwej Transformacji</w:t>
      </w:r>
      <w:r w:rsidR="0017579E" w:rsidRPr="00211FC2">
        <w:rPr>
          <w:color w:val="000000" w:themeColor="text1"/>
          <w:spacing w:val="-1"/>
          <w:sz w:val="24"/>
          <w:szCs w:val="24"/>
        </w:rPr>
        <w:t xml:space="preserve"> i </w:t>
      </w:r>
      <w:r w:rsidRPr="00211FC2">
        <w:rPr>
          <w:color w:val="000000" w:themeColor="text1"/>
          <w:spacing w:val="-1"/>
          <w:sz w:val="24"/>
          <w:szCs w:val="24"/>
        </w:rPr>
        <w:t>Europejskiego Funduszu Morskiego, Rybackiego</w:t>
      </w:r>
      <w:r w:rsidR="0017579E" w:rsidRPr="00211FC2">
        <w:rPr>
          <w:color w:val="000000" w:themeColor="text1"/>
          <w:spacing w:val="-1"/>
          <w:sz w:val="24"/>
          <w:szCs w:val="24"/>
        </w:rPr>
        <w:t xml:space="preserve"> i </w:t>
      </w:r>
      <w:r w:rsidRPr="00211FC2">
        <w:rPr>
          <w:color w:val="000000" w:themeColor="text1"/>
          <w:spacing w:val="-1"/>
          <w:sz w:val="24"/>
          <w:szCs w:val="24"/>
        </w:rPr>
        <w:t>Akwakultury,</w:t>
      </w:r>
      <w:r w:rsidR="0017579E" w:rsidRPr="00211FC2">
        <w:rPr>
          <w:color w:val="000000" w:themeColor="text1"/>
          <w:spacing w:val="-1"/>
          <w:sz w:val="24"/>
          <w:szCs w:val="24"/>
        </w:rPr>
        <w:t xml:space="preserve"> a </w:t>
      </w:r>
      <w:r w:rsidRPr="00211FC2">
        <w:rPr>
          <w:color w:val="000000" w:themeColor="text1"/>
          <w:spacing w:val="-1"/>
          <w:sz w:val="24"/>
          <w:szCs w:val="24"/>
        </w:rPr>
        <w:t>tak</w:t>
      </w:r>
      <w:r w:rsidRPr="00211FC2">
        <w:rPr>
          <w:rFonts w:cs="Times New Roman"/>
          <w:color w:val="000000" w:themeColor="text1"/>
          <w:spacing w:val="-1"/>
          <w:sz w:val="24"/>
          <w:szCs w:val="24"/>
        </w:rPr>
        <w:t>ż</w:t>
      </w:r>
      <w:r w:rsidRPr="00211FC2">
        <w:rPr>
          <w:color w:val="000000" w:themeColor="text1"/>
          <w:spacing w:val="-1"/>
          <w:sz w:val="24"/>
          <w:szCs w:val="24"/>
        </w:rPr>
        <w:t xml:space="preserve">e przepisy </w:t>
      </w:r>
      <w:r w:rsidRPr="00211FC2">
        <w:rPr>
          <w:color w:val="000000" w:themeColor="text1"/>
          <w:sz w:val="24"/>
          <w:szCs w:val="24"/>
        </w:rPr>
        <w:t>finansowe na potrzeby tych funduszy oraz na potrzeby Funduszu Azylu, Migracji</w:t>
      </w:r>
      <w:r w:rsidR="0017579E" w:rsidRPr="00211FC2">
        <w:rPr>
          <w:color w:val="000000" w:themeColor="text1"/>
          <w:sz w:val="24"/>
          <w:szCs w:val="24"/>
        </w:rPr>
        <w:t xml:space="preserve"> i </w:t>
      </w:r>
      <w:r w:rsidRPr="00211FC2">
        <w:rPr>
          <w:color w:val="000000" w:themeColor="text1"/>
          <w:sz w:val="24"/>
          <w:szCs w:val="24"/>
        </w:rPr>
        <w:t> Integracji, Funduszu Bezpiecze</w:t>
      </w:r>
      <w:r w:rsidRPr="00211FC2">
        <w:rPr>
          <w:rFonts w:cs="Times New Roman"/>
          <w:color w:val="000000" w:themeColor="text1"/>
          <w:sz w:val="24"/>
          <w:szCs w:val="24"/>
        </w:rPr>
        <w:t>ń</w:t>
      </w:r>
      <w:r w:rsidRPr="00211FC2">
        <w:rPr>
          <w:color w:val="000000" w:themeColor="text1"/>
          <w:sz w:val="24"/>
          <w:szCs w:val="24"/>
        </w:rPr>
        <w:t>stwa Wewn</w:t>
      </w:r>
      <w:r w:rsidRPr="00211FC2">
        <w:rPr>
          <w:rFonts w:cs="Times New Roman"/>
          <w:color w:val="000000" w:themeColor="text1"/>
          <w:sz w:val="24"/>
          <w:szCs w:val="24"/>
        </w:rPr>
        <w:t>ę</w:t>
      </w:r>
      <w:r w:rsidR="00B674F9" w:rsidRPr="00211FC2">
        <w:rPr>
          <w:color w:val="000000" w:themeColor="text1"/>
          <w:sz w:val="24"/>
          <w:szCs w:val="24"/>
        </w:rPr>
        <w:t>trznego</w:t>
      </w:r>
      <w:r w:rsidR="0017579E" w:rsidRPr="00211FC2">
        <w:rPr>
          <w:color w:val="000000" w:themeColor="text1"/>
          <w:sz w:val="24"/>
          <w:szCs w:val="24"/>
        </w:rPr>
        <w:t xml:space="preserve"> i </w:t>
      </w:r>
      <w:r w:rsidRPr="00211FC2">
        <w:rPr>
          <w:color w:val="000000" w:themeColor="text1"/>
          <w:sz w:val="24"/>
          <w:szCs w:val="24"/>
        </w:rPr>
        <w:t>Instrumentu Wsparcia Finansowego na rzecz Zarz</w:t>
      </w:r>
      <w:r w:rsidRPr="00211FC2">
        <w:rPr>
          <w:rFonts w:cs="Times New Roman"/>
          <w:color w:val="000000" w:themeColor="text1"/>
          <w:sz w:val="24"/>
          <w:szCs w:val="24"/>
        </w:rPr>
        <w:t>ą</w:t>
      </w:r>
      <w:r w:rsidR="00B674F9" w:rsidRPr="00211FC2">
        <w:rPr>
          <w:color w:val="000000" w:themeColor="text1"/>
          <w:sz w:val="24"/>
          <w:szCs w:val="24"/>
        </w:rPr>
        <w:t>dzania Granicami</w:t>
      </w:r>
      <w:r w:rsidR="0017579E" w:rsidRPr="00211FC2">
        <w:rPr>
          <w:color w:val="000000" w:themeColor="text1"/>
          <w:sz w:val="24"/>
          <w:szCs w:val="24"/>
        </w:rPr>
        <w:t xml:space="preserve"> i </w:t>
      </w:r>
      <w:r w:rsidRPr="00211FC2">
        <w:rPr>
          <w:color w:val="000000" w:themeColor="text1"/>
          <w:sz w:val="24"/>
          <w:szCs w:val="24"/>
        </w:rPr>
        <w:t>Polityki Wizowej (Dz. Urz. UE L 231</w:t>
      </w:r>
      <w:r w:rsidR="0017579E" w:rsidRPr="00211FC2">
        <w:rPr>
          <w:color w:val="000000" w:themeColor="text1"/>
          <w:sz w:val="24"/>
          <w:szCs w:val="24"/>
        </w:rPr>
        <w:t xml:space="preserve"> z </w:t>
      </w:r>
      <w:r w:rsidRPr="00211FC2">
        <w:rPr>
          <w:color w:val="000000" w:themeColor="text1"/>
          <w:sz w:val="24"/>
          <w:szCs w:val="24"/>
        </w:rPr>
        <w:t>30.06.2021, str. 159</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 oraz Dz. Urz. UE L 261</w:t>
      </w:r>
      <w:r w:rsidR="0017579E" w:rsidRPr="00211FC2">
        <w:rPr>
          <w:color w:val="000000" w:themeColor="text1"/>
          <w:sz w:val="24"/>
          <w:szCs w:val="24"/>
        </w:rPr>
        <w:t xml:space="preserve"> z </w:t>
      </w:r>
      <w:r w:rsidRPr="00211FC2">
        <w:rPr>
          <w:color w:val="000000" w:themeColor="text1"/>
          <w:sz w:val="24"/>
          <w:szCs w:val="24"/>
        </w:rPr>
        <w:t xml:space="preserve">22.07.2021, str. </w:t>
      </w:r>
      <w:r w:rsidRPr="00211FC2">
        <w:rPr>
          <w:color w:val="000000" w:themeColor="text1"/>
          <w:spacing w:val="-1"/>
          <w:sz w:val="24"/>
          <w:szCs w:val="24"/>
        </w:rPr>
        <w:t xml:space="preserve">58), 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og</w:t>
      </w:r>
      <w:r w:rsidRPr="00211FC2">
        <w:rPr>
          <w:rFonts w:cs="Times New Roman"/>
          <w:color w:val="000000" w:themeColor="text1"/>
          <w:spacing w:val="-1"/>
          <w:sz w:val="24"/>
          <w:szCs w:val="24"/>
        </w:rPr>
        <w:t>ó</w:t>
      </w:r>
      <w:r w:rsidRPr="00211FC2">
        <w:rPr>
          <w:color w:val="000000" w:themeColor="text1"/>
          <w:spacing w:val="-1"/>
          <w:sz w:val="24"/>
          <w:szCs w:val="24"/>
        </w:rPr>
        <w:t>lnym";</w:t>
      </w:r>
    </w:p>
    <w:p w14:paraId="0431B1B5" w14:textId="63838580"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dzenie Parlamentu Europejskiego</w:t>
      </w:r>
      <w:r w:rsidR="0017579E" w:rsidRPr="00211FC2">
        <w:rPr>
          <w:color w:val="000000" w:themeColor="text1"/>
          <w:sz w:val="24"/>
          <w:szCs w:val="24"/>
        </w:rPr>
        <w:t xml:space="preserve"> i </w:t>
      </w:r>
      <w:r w:rsidRPr="00211FC2">
        <w:rPr>
          <w:color w:val="000000" w:themeColor="text1"/>
          <w:sz w:val="24"/>
          <w:szCs w:val="24"/>
        </w:rPr>
        <w:t>Rady (UE) 2016/679</w:t>
      </w:r>
      <w:r w:rsidR="0017579E" w:rsidRPr="00211FC2">
        <w:rPr>
          <w:color w:val="000000" w:themeColor="text1"/>
          <w:sz w:val="24"/>
          <w:szCs w:val="24"/>
        </w:rPr>
        <w:t xml:space="preserve"> z </w:t>
      </w:r>
      <w:r w:rsidRPr="00211FC2">
        <w:rPr>
          <w:color w:val="000000" w:themeColor="text1"/>
          <w:sz w:val="24"/>
          <w:szCs w:val="24"/>
        </w:rPr>
        <w:t>dnia 27</w:t>
      </w:r>
      <w:r w:rsidR="00157C22" w:rsidRPr="00211FC2">
        <w:rPr>
          <w:color w:val="000000" w:themeColor="text1"/>
          <w:sz w:val="24"/>
          <w:szCs w:val="24"/>
        </w:rPr>
        <w:t> </w:t>
      </w:r>
      <w:r w:rsidRPr="00211FC2">
        <w:rPr>
          <w:color w:val="000000" w:themeColor="text1"/>
          <w:spacing w:val="-2"/>
          <w:sz w:val="24"/>
          <w:szCs w:val="24"/>
        </w:rPr>
        <w:t>kwietnia 2016 r.</w:t>
      </w:r>
      <w:r w:rsidR="0017579E" w:rsidRPr="00211FC2">
        <w:rPr>
          <w:color w:val="000000" w:themeColor="text1"/>
          <w:spacing w:val="-2"/>
          <w:sz w:val="24"/>
          <w:szCs w:val="24"/>
        </w:rPr>
        <w:t xml:space="preserve"> w </w:t>
      </w:r>
      <w:r w:rsidRPr="00211FC2">
        <w:rPr>
          <w:color w:val="000000" w:themeColor="text1"/>
          <w:spacing w:val="-2"/>
          <w:sz w:val="24"/>
          <w:szCs w:val="24"/>
        </w:rPr>
        <w:t>sprawie ochrony os</w:t>
      </w:r>
      <w:r w:rsidRPr="00211FC2">
        <w:rPr>
          <w:rFonts w:cs="Times New Roman"/>
          <w:color w:val="000000" w:themeColor="text1"/>
          <w:spacing w:val="-2"/>
          <w:sz w:val="24"/>
          <w:szCs w:val="24"/>
        </w:rPr>
        <w:t>ó</w:t>
      </w:r>
      <w:r w:rsidRPr="00211FC2">
        <w:rPr>
          <w:color w:val="000000" w:themeColor="text1"/>
          <w:spacing w:val="-2"/>
          <w:sz w:val="24"/>
          <w:szCs w:val="24"/>
        </w:rPr>
        <w:t>b fizycznych</w:t>
      </w:r>
      <w:r w:rsidR="0017579E" w:rsidRPr="00211FC2">
        <w:rPr>
          <w:color w:val="000000" w:themeColor="text1"/>
          <w:spacing w:val="-2"/>
          <w:sz w:val="24"/>
          <w:szCs w:val="24"/>
        </w:rPr>
        <w:t xml:space="preserve"> w </w:t>
      </w:r>
      <w:r w:rsidRPr="00211FC2">
        <w:rPr>
          <w:color w:val="000000" w:themeColor="text1"/>
          <w:spacing w:val="-2"/>
          <w:sz w:val="24"/>
          <w:szCs w:val="24"/>
        </w:rPr>
        <w:t>zwi</w:t>
      </w:r>
      <w:r w:rsidRPr="00211FC2">
        <w:rPr>
          <w:rFonts w:cs="Times New Roman"/>
          <w:color w:val="000000" w:themeColor="text1"/>
          <w:spacing w:val="-2"/>
          <w:sz w:val="24"/>
          <w:szCs w:val="24"/>
        </w:rPr>
        <w:t>ą</w:t>
      </w:r>
      <w:r w:rsidR="00F16805" w:rsidRPr="00211FC2">
        <w:rPr>
          <w:color w:val="000000" w:themeColor="text1"/>
          <w:spacing w:val="-2"/>
          <w:sz w:val="24"/>
          <w:szCs w:val="24"/>
        </w:rPr>
        <w:t>zku</w:t>
      </w:r>
      <w:r w:rsidR="0017579E" w:rsidRPr="00211FC2">
        <w:rPr>
          <w:color w:val="000000" w:themeColor="text1"/>
          <w:spacing w:val="-2"/>
          <w:sz w:val="24"/>
          <w:szCs w:val="24"/>
        </w:rPr>
        <w:t xml:space="preserve"> z </w:t>
      </w:r>
      <w:r w:rsidRPr="00211FC2">
        <w:rPr>
          <w:color w:val="000000" w:themeColor="text1"/>
          <w:spacing w:val="-2"/>
          <w:sz w:val="24"/>
          <w:szCs w:val="24"/>
        </w:rPr>
        <w:t>przetwarzaniem</w:t>
      </w:r>
      <w:r w:rsidR="00CF6AA0" w:rsidRPr="00211FC2">
        <w:rPr>
          <w:color w:val="000000" w:themeColor="text1"/>
          <w:spacing w:val="-2"/>
          <w:sz w:val="24"/>
          <w:szCs w:val="24"/>
        </w:rPr>
        <w:t xml:space="preserve"> </w:t>
      </w:r>
      <w:r w:rsidRPr="00211FC2">
        <w:rPr>
          <w:color w:val="000000" w:themeColor="text1"/>
          <w:sz w:val="24"/>
          <w:szCs w:val="24"/>
        </w:rPr>
        <w:t>danych osobowych</w:t>
      </w:r>
      <w:r w:rsidR="0017579E" w:rsidRPr="00211FC2">
        <w:rPr>
          <w:color w:val="000000" w:themeColor="text1"/>
          <w:sz w:val="24"/>
          <w:szCs w:val="24"/>
        </w:rPr>
        <w:t xml:space="preserve"> i w </w:t>
      </w:r>
      <w:r w:rsidRPr="00211FC2">
        <w:rPr>
          <w:color w:val="000000" w:themeColor="text1"/>
          <w:sz w:val="24"/>
          <w:szCs w:val="24"/>
        </w:rPr>
        <w:t>sprawie swobodnego przep</w:t>
      </w:r>
      <w:r w:rsidRPr="00211FC2">
        <w:rPr>
          <w:rFonts w:cs="Times New Roman"/>
          <w:color w:val="000000" w:themeColor="text1"/>
          <w:sz w:val="24"/>
          <w:szCs w:val="24"/>
        </w:rPr>
        <w:t>ł</w:t>
      </w:r>
      <w:r w:rsidRPr="00211FC2">
        <w:rPr>
          <w:color w:val="000000" w:themeColor="text1"/>
          <w:sz w:val="24"/>
          <w:szCs w:val="24"/>
        </w:rPr>
        <w:t>ywu takich danych oraz</w:t>
      </w:r>
      <w:r w:rsidR="00CF6AA0" w:rsidRPr="00211FC2">
        <w:rPr>
          <w:color w:val="000000" w:themeColor="text1"/>
          <w:sz w:val="24"/>
          <w:szCs w:val="24"/>
        </w:rPr>
        <w:t xml:space="preserve"> </w:t>
      </w:r>
      <w:r w:rsidRPr="00211FC2">
        <w:rPr>
          <w:color w:val="000000" w:themeColor="text1"/>
          <w:sz w:val="24"/>
          <w:szCs w:val="24"/>
        </w:rPr>
        <w:t>uchylenia dyrektyw</w:t>
      </w:r>
      <w:r w:rsidR="00F16805" w:rsidRPr="00211FC2">
        <w:rPr>
          <w:color w:val="000000" w:themeColor="text1"/>
          <w:sz w:val="24"/>
          <w:szCs w:val="24"/>
        </w:rPr>
        <w:t>y 95/46/WE (Dz.U. UE.L. 119/1</w:t>
      </w:r>
      <w:r w:rsidR="0017579E" w:rsidRPr="00211FC2">
        <w:rPr>
          <w:color w:val="000000" w:themeColor="text1"/>
          <w:sz w:val="24"/>
          <w:szCs w:val="24"/>
        </w:rPr>
        <w:t xml:space="preserve"> z </w:t>
      </w:r>
      <w:r w:rsidRPr="00211FC2">
        <w:rPr>
          <w:color w:val="000000" w:themeColor="text1"/>
          <w:sz w:val="24"/>
          <w:szCs w:val="24"/>
        </w:rPr>
        <w:t>04.05.2016,</w:t>
      </w:r>
      <w:r w:rsidR="0017579E" w:rsidRPr="00211FC2">
        <w:rPr>
          <w:color w:val="000000" w:themeColor="text1"/>
          <w:sz w:val="24"/>
          <w:szCs w:val="24"/>
        </w:rPr>
        <w:t xml:space="preserve"> z </w:t>
      </w:r>
      <w:r w:rsidRPr="00211FC2">
        <w:rPr>
          <w:color w:val="000000" w:themeColor="text1"/>
          <w:sz w:val="24"/>
          <w:szCs w:val="24"/>
        </w:rPr>
        <w:t>p</w:t>
      </w:r>
      <w:r w:rsidRPr="00211FC2">
        <w:rPr>
          <w:rFonts w:cs="Times New Roman"/>
          <w:color w:val="000000" w:themeColor="text1"/>
          <w:sz w:val="24"/>
          <w:szCs w:val="24"/>
        </w:rPr>
        <w:t>óź</w:t>
      </w:r>
      <w:r w:rsidRPr="00211FC2">
        <w:rPr>
          <w:color w:val="000000" w:themeColor="text1"/>
          <w:sz w:val="24"/>
          <w:szCs w:val="24"/>
        </w:rPr>
        <w:t>n. zm.)</w:t>
      </w:r>
      <w:r w:rsidR="00FA353A">
        <w:rPr>
          <w:color w:val="000000" w:themeColor="text1"/>
          <w:sz w:val="24"/>
          <w:szCs w:val="24"/>
        </w:rPr>
        <w:t xml:space="preserve">, </w:t>
      </w:r>
      <w:r w:rsidRPr="00211FC2">
        <w:rPr>
          <w:color w:val="000000" w:themeColor="text1"/>
          <w:spacing w:val="-2"/>
          <w:sz w:val="24"/>
          <w:szCs w:val="24"/>
        </w:rPr>
        <w:t xml:space="preserve">zwanego dalej </w:t>
      </w:r>
      <w:r w:rsidRPr="00211FC2">
        <w:rPr>
          <w:rFonts w:cs="Times New Roman"/>
          <w:color w:val="000000" w:themeColor="text1"/>
          <w:spacing w:val="-2"/>
          <w:sz w:val="24"/>
          <w:szCs w:val="24"/>
        </w:rPr>
        <w:t>„</w:t>
      </w:r>
      <w:r w:rsidRPr="00211FC2">
        <w:rPr>
          <w:color w:val="000000" w:themeColor="text1"/>
          <w:spacing w:val="-2"/>
          <w:sz w:val="24"/>
          <w:szCs w:val="24"/>
        </w:rPr>
        <w:t>RODO";</w:t>
      </w:r>
    </w:p>
    <w:p w14:paraId="017B1EA9" w14:textId="47A57AC2" w:rsidR="00AE61D3" w:rsidRPr="00211FC2" w:rsidRDefault="004B6FA1" w:rsidP="00661BA1">
      <w:pPr>
        <w:pStyle w:val="Akapitzlist"/>
        <w:numPr>
          <w:ilvl w:val="0"/>
          <w:numId w:val="2"/>
        </w:numPr>
        <w:shd w:val="clear" w:color="auto" w:fill="FFFFFF"/>
        <w:tabs>
          <w:tab w:val="left" w:pos="278"/>
        </w:tabs>
        <w:spacing w:before="120" w:after="120" w:line="276" w:lineRule="auto"/>
        <w:ind w:left="714" w:hanging="357"/>
        <w:contextualSpacing w:val="0"/>
        <w:rPr>
          <w:color w:val="000000" w:themeColor="text1"/>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 xml:space="preserve">dzenie Komisji (UE) nr </w:t>
      </w:r>
      <w:r w:rsidR="00B150D7">
        <w:rPr>
          <w:color w:val="000000" w:themeColor="text1"/>
          <w:sz w:val="24"/>
          <w:szCs w:val="24"/>
        </w:rPr>
        <w:t>2023/2831</w:t>
      </w:r>
      <w:r w:rsidR="0017579E" w:rsidRPr="00211FC2">
        <w:rPr>
          <w:color w:val="000000" w:themeColor="text1"/>
          <w:sz w:val="24"/>
          <w:szCs w:val="24"/>
        </w:rPr>
        <w:t xml:space="preserve"> z </w:t>
      </w:r>
      <w:r w:rsidR="006F6688" w:rsidRPr="00211FC2">
        <w:rPr>
          <w:color w:val="000000" w:themeColor="text1"/>
          <w:sz w:val="24"/>
          <w:szCs w:val="24"/>
        </w:rPr>
        <w:t>dnia 1</w:t>
      </w:r>
      <w:r w:rsidR="00B150D7">
        <w:rPr>
          <w:color w:val="000000" w:themeColor="text1"/>
          <w:sz w:val="24"/>
          <w:szCs w:val="24"/>
        </w:rPr>
        <w:t>3</w:t>
      </w:r>
      <w:r w:rsidR="006F6688" w:rsidRPr="00211FC2">
        <w:rPr>
          <w:color w:val="000000" w:themeColor="text1"/>
          <w:sz w:val="24"/>
          <w:szCs w:val="24"/>
        </w:rPr>
        <w:t xml:space="preserve"> grudnia 20</w:t>
      </w:r>
      <w:r w:rsidR="00B150D7">
        <w:rPr>
          <w:color w:val="000000" w:themeColor="text1"/>
          <w:sz w:val="24"/>
          <w:szCs w:val="24"/>
        </w:rPr>
        <w:t>23</w:t>
      </w:r>
      <w:r w:rsidR="006F6688" w:rsidRPr="00211FC2">
        <w:rPr>
          <w:color w:val="000000" w:themeColor="text1"/>
          <w:sz w:val="24"/>
          <w:szCs w:val="24"/>
        </w:rPr>
        <w:t xml:space="preserve"> r.</w:t>
      </w:r>
      <w:r w:rsidR="0017579E" w:rsidRPr="00211FC2">
        <w:rPr>
          <w:color w:val="000000" w:themeColor="text1"/>
          <w:sz w:val="24"/>
          <w:szCs w:val="24"/>
        </w:rPr>
        <w:t xml:space="preserve"> w </w:t>
      </w:r>
      <w:r w:rsidRPr="00211FC2">
        <w:rPr>
          <w:color w:val="000000" w:themeColor="text1"/>
          <w:sz w:val="24"/>
          <w:szCs w:val="24"/>
        </w:rPr>
        <w:t>sprawie</w:t>
      </w:r>
      <w:r w:rsidR="00F16805" w:rsidRPr="00211FC2">
        <w:rPr>
          <w:color w:val="000000" w:themeColor="text1"/>
          <w:sz w:val="24"/>
          <w:szCs w:val="24"/>
        </w:rPr>
        <w:t xml:space="preserve"> </w:t>
      </w:r>
      <w:r w:rsidRPr="00211FC2">
        <w:rPr>
          <w:color w:val="000000" w:themeColor="text1"/>
          <w:spacing w:val="-1"/>
          <w:sz w:val="24"/>
          <w:szCs w:val="24"/>
        </w:rPr>
        <w:t>stosowania art. 107</w:t>
      </w:r>
      <w:r w:rsidR="0017579E" w:rsidRPr="00211FC2">
        <w:rPr>
          <w:color w:val="000000" w:themeColor="text1"/>
          <w:spacing w:val="-1"/>
          <w:sz w:val="24"/>
          <w:szCs w:val="24"/>
        </w:rPr>
        <w:t xml:space="preserve"> i </w:t>
      </w:r>
      <w:r w:rsidRPr="00211FC2">
        <w:rPr>
          <w:color w:val="000000" w:themeColor="text1"/>
          <w:spacing w:val="-1"/>
          <w:sz w:val="24"/>
          <w:szCs w:val="24"/>
        </w:rPr>
        <w:t>108 Traktatu o funkcjonowaniu Unii Europejskiej do pomocy</w:t>
      </w:r>
      <w:r w:rsidR="00CF6AA0" w:rsidRPr="00211FC2">
        <w:rPr>
          <w:color w:val="000000" w:themeColor="text1"/>
          <w:spacing w:val="-1"/>
          <w:sz w:val="24"/>
          <w:szCs w:val="24"/>
        </w:rPr>
        <w:t xml:space="preserve"> </w:t>
      </w:r>
      <w:r w:rsidRPr="00211FC2">
        <w:rPr>
          <w:color w:val="000000" w:themeColor="text1"/>
          <w:sz w:val="24"/>
          <w:szCs w:val="24"/>
        </w:rPr>
        <w:t>de minimis (Dz. Urz. U</w:t>
      </w:r>
      <w:r w:rsidR="006F6688" w:rsidRPr="00211FC2">
        <w:rPr>
          <w:color w:val="000000" w:themeColor="text1"/>
          <w:sz w:val="24"/>
          <w:szCs w:val="24"/>
        </w:rPr>
        <w:t xml:space="preserve">E L </w:t>
      </w:r>
      <w:r w:rsidR="00B150D7">
        <w:rPr>
          <w:color w:val="000000" w:themeColor="text1"/>
          <w:sz w:val="24"/>
          <w:szCs w:val="24"/>
        </w:rPr>
        <w:t>2023/2831 z 15.12.2023</w:t>
      </w:r>
      <w:r w:rsidRPr="00211FC2">
        <w:rPr>
          <w:color w:val="000000" w:themeColor="text1"/>
          <w:sz w:val="24"/>
          <w:szCs w:val="24"/>
        </w:rPr>
        <w:t>), zwanego dalej</w:t>
      </w:r>
      <w:r w:rsidR="00FA353A">
        <w:rPr>
          <w:color w:val="000000" w:themeColor="text1"/>
          <w:sz w:val="24"/>
          <w:szCs w:val="24"/>
        </w:rPr>
        <w:t xml:space="preserve"> </w:t>
      </w:r>
      <w:r w:rsidRPr="00211FC2">
        <w:rPr>
          <w:rFonts w:cs="Times New Roman"/>
          <w:color w:val="000000" w:themeColor="text1"/>
          <w:spacing w:val="-1"/>
          <w:sz w:val="24"/>
          <w:szCs w:val="24"/>
        </w:rPr>
        <w:t>„</w:t>
      </w:r>
      <w:r w:rsidR="00CF6AA0" w:rsidRPr="00211FC2">
        <w:rPr>
          <w:rFonts w:cs="Times New Roman"/>
          <w:color w:val="000000" w:themeColor="text1"/>
          <w:spacing w:val="-1"/>
          <w:sz w:val="24"/>
          <w:szCs w:val="24"/>
        </w:rPr>
        <w:t xml:space="preserve"> </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 xml:space="preserve">dzeniem nr </w:t>
      </w:r>
      <w:r w:rsidR="00B150D7">
        <w:rPr>
          <w:color w:val="000000" w:themeColor="text1"/>
          <w:spacing w:val="-1"/>
          <w:sz w:val="24"/>
          <w:szCs w:val="24"/>
        </w:rPr>
        <w:t>2023/2831</w:t>
      </w:r>
      <w:r w:rsidRPr="00211FC2">
        <w:rPr>
          <w:color w:val="000000" w:themeColor="text1"/>
          <w:spacing w:val="-1"/>
          <w:sz w:val="24"/>
          <w:szCs w:val="24"/>
        </w:rPr>
        <w:t>";</w:t>
      </w:r>
    </w:p>
    <w:p w14:paraId="6B53EBD2" w14:textId="2DE32B8C" w:rsidR="00AE61D3" w:rsidRPr="002643E6" w:rsidRDefault="004B6FA1" w:rsidP="00661BA1">
      <w:pPr>
        <w:pStyle w:val="Akapitzlist"/>
        <w:numPr>
          <w:ilvl w:val="0"/>
          <w:numId w:val="2"/>
        </w:numPr>
        <w:shd w:val="clear" w:color="auto" w:fill="FFFFFF"/>
        <w:tabs>
          <w:tab w:val="left" w:pos="278"/>
        </w:tabs>
        <w:spacing w:after="200" w:line="276" w:lineRule="auto"/>
        <w:ind w:left="714" w:hanging="357"/>
        <w:contextualSpacing w:val="0"/>
        <w:rPr>
          <w:color w:val="000000" w:themeColor="text1"/>
        </w:rPr>
      </w:pP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 Komisji (UE) nr 651/2014</w:t>
      </w:r>
      <w:r w:rsidR="0017579E" w:rsidRPr="00211FC2">
        <w:rPr>
          <w:color w:val="000000" w:themeColor="text1"/>
          <w:spacing w:val="-1"/>
          <w:sz w:val="24"/>
          <w:szCs w:val="24"/>
        </w:rPr>
        <w:t xml:space="preserve"> z </w:t>
      </w:r>
      <w:r w:rsidRPr="00211FC2">
        <w:rPr>
          <w:color w:val="000000" w:themeColor="text1"/>
          <w:spacing w:val="-1"/>
          <w:sz w:val="24"/>
          <w:szCs w:val="24"/>
        </w:rPr>
        <w:t>dnia 17 czerwca 2014 r. uznaj</w:t>
      </w:r>
      <w:r w:rsidRPr="00211FC2">
        <w:rPr>
          <w:rFonts w:cs="Times New Roman"/>
          <w:color w:val="000000" w:themeColor="text1"/>
          <w:spacing w:val="-1"/>
          <w:sz w:val="24"/>
          <w:szCs w:val="24"/>
        </w:rPr>
        <w:t>ą</w:t>
      </w:r>
      <w:r w:rsidRPr="00211FC2">
        <w:rPr>
          <w:color w:val="000000" w:themeColor="text1"/>
          <w:spacing w:val="-1"/>
          <w:sz w:val="24"/>
          <w:szCs w:val="24"/>
        </w:rPr>
        <w:t>cego</w:t>
      </w:r>
      <w:r w:rsidR="00CF6AA0" w:rsidRPr="00211FC2">
        <w:rPr>
          <w:color w:val="000000" w:themeColor="text1"/>
          <w:spacing w:val="-1"/>
          <w:sz w:val="24"/>
          <w:szCs w:val="24"/>
        </w:rPr>
        <w:t xml:space="preserve"> </w:t>
      </w:r>
      <w:r w:rsidRPr="00211FC2">
        <w:rPr>
          <w:color w:val="000000" w:themeColor="text1"/>
          <w:sz w:val="24"/>
          <w:szCs w:val="24"/>
        </w:rPr>
        <w:t>niekt</w:t>
      </w:r>
      <w:r w:rsidRPr="00211FC2">
        <w:rPr>
          <w:rFonts w:cs="Times New Roman"/>
          <w:color w:val="000000" w:themeColor="text1"/>
          <w:sz w:val="24"/>
          <w:szCs w:val="24"/>
        </w:rPr>
        <w:t>ó</w:t>
      </w:r>
      <w:r w:rsidRPr="00211FC2">
        <w:rPr>
          <w:color w:val="000000" w:themeColor="text1"/>
          <w:sz w:val="24"/>
          <w:szCs w:val="24"/>
        </w:rPr>
        <w:t>re rodzaje pomocy za zgodne</w:t>
      </w:r>
      <w:r w:rsidR="0017579E" w:rsidRPr="00211FC2">
        <w:rPr>
          <w:color w:val="000000" w:themeColor="text1"/>
          <w:sz w:val="24"/>
          <w:szCs w:val="24"/>
        </w:rPr>
        <w:t xml:space="preserve"> z </w:t>
      </w:r>
      <w:r w:rsidRPr="00211FC2">
        <w:rPr>
          <w:color w:val="000000" w:themeColor="text1"/>
          <w:sz w:val="24"/>
          <w:szCs w:val="24"/>
        </w:rPr>
        <w:t>rynkiem wewn</w:t>
      </w:r>
      <w:r w:rsidRPr="00211FC2">
        <w:rPr>
          <w:rFonts w:cs="Times New Roman"/>
          <w:color w:val="000000" w:themeColor="text1"/>
          <w:sz w:val="24"/>
          <w:szCs w:val="24"/>
        </w:rPr>
        <w:t>ę</w:t>
      </w:r>
      <w:r w:rsidR="00FF5B14" w:rsidRPr="00211FC2">
        <w:rPr>
          <w:color w:val="000000" w:themeColor="text1"/>
          <w:sz w:val="24"/>
          <w:szCs w:val="24"/>
        </w:rPr>
        <w:t>trznym</w:t>
      </w:r>
      <w:r w:rsidR="0017579E" w:rsidRPr="00211FC2">
        <w:rPr>
          <w:color w:val="000000" w:themeColor="text1"/>
          <w:sz w:val="24"/>
          <w:szCs w:val="24"/>
        </w:rPr>
        <w:t xml:space="preserve"> w </w:t>
      </w:r>
      <w:r w:rsidRPr="00211FC2">
        <w:rPr>
          <w:color w:val="000000" w:themeColor="text1"/>
          <w:sz w:val="24"/>
          <w:szCs w:val="24"/>
        </w:rPr>
        <w:t>zastosowaniu</w:t>
      </w:r>
      <w:r w:rsidR="00CF6AA0" w:rsidRPr="00211FC2">
        <w:rPr>
          <w:color w:val="000000" w:themeColor="text1"/>
          <w:sz w:val="24"/>
          <w:szCs w:val="24"/>
        </w:rPr>
        <w:t xml:space="preserve"> </w:t>
      </w:r>
      <w:r w:rsidRPr="00211FC2">
        <w:rPr>
          <w:color w:val="000000" w:themeColor="text1"/>
          <w:spacing w:val="-1"/>
          <w:sz w:val="24"/>
          <w:szCs w:val="24"/>
        </w:rPr>
        <w:t>art. 107</w:t>
      </w:r>
      <w:r w:rsidR="0017579E" w:rsidRPr="00211FC2">
        <w:rPr>
          <w:color w:val="000000" w:themeColor="text1"/>
          <w:spacing w:val="-1"/>
          <w:sz w:val="24"/>
          <w:szCs w:val="24"/>
        </w:rPr>
        <w:t xml:space="preserve"> i </w:t>
      </w:r>
      <w:r w:rsidRPr="00211FC2">
        <w:rPr>
          <w:color w:val="000000" w:themeColor="text1"/>
          <w:spacing w:val="-1"/>
          <w:sz w:val="24"/>
          <w:szCs w:val="24"/>
        </w:rPr>
        <w:t>108 Traktatu (Dz. Urz. UE L 187</w:t>
      </w:r>
      <w:r w:rsidR="0017579E" w:rsidRPr="00211FC2">
        <w:rPr>
          <w:color w:val="000000" w:themeColor="text1"/>
          <w:spacing w:val="-1"/>
          <w:sz w:val="24"/>
          <w:szCs w:val="24"/>
        </w:rPr>
        <w:t xml:space="preserve"> z </w:t>
      </w:r>
      <w:r w:rsidRPr="00211FC2">
        <w:rPr>
          <w:color w:val="000000" w:themeColor="text1"/>
          <w:spacing w:val="-1"/>
          <w:sz w:val="24"/>
          <w:szCs w:val="24"/>
        </w:rPr>
        <w:t>26.06.2014, str.</w:t>
      </w:r>
      <w:r w:rsidR="00997C55">
        <w:rPr>
          <w:color w:val="000000" w:themeColor="text1"/>
          <w:spacing w:val="-1"/>
          <w:sz w:val="24"/>
          <w:szCs w:val="24"/>
        </w:rPr>
        <w:t xml:space="preserve"> </w:t>
      </w:r>
      <w:r w:rsidRPr="00211FC2">
        <w:rPr>
          <w:color w:val="000000" w:themeColor="text1"/>
          <w:spacing w:val="-1"/>
          <w:sz w:val="24"/>
          <w:szCs w:val="24"/>
        </w:rPr>
        <w:t>1,</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w:t>
      </w:r>
      <w:r w:rsidR="00FA353A">
        <w:rPr>
          <w:color w:val="000000" w:themeColor="text1"/>
          <w:spacing w:val="-1"/>
          <w:sz w:val="24"/>
          <w:szCs w:val="24"/>
        </w:rPr>
        <w:t xml:space="preserve"> </w:t>
      </w:r>
      <w:r w:rsidRPr="00211FC2">
        <w:rPr>
          <w:color w:val="000000" w:themeColor="text1"/>
          <w:spacing w:val="-1"/>
          <w:sz w:val="24"/>
          <w:szCs w:val="24"/>
        </w:rPr>
        <w:t xml:space="preserve">zwanego dalej </w:t>
      </w:r>
      <w:r w:rsidRPr="00211FC2">
        <w:rPr>
          <w:rFonts w:cs="Times New Roman"/>
          <w:color w:val="000000" w:themeColor="text1"/>
          <w:spacing w:val="-1"/>
          <w:sz w:val="24"/>
          <w:szCs w:val="24"/>
        </w:rPr>
        <w:t>„</w:t>
      </w:r>
      <w:r w:rsidRPr="00211FC2">
        <w:rPr>
          <w:color w:val="000000" w:themeColor="text1"/>
          <w:spacing w:val="-1"/>
          <w:sz w:val="24"/>
          <w:szCs w:val="24"/>
        </w:rPr>
        <w:t>rozporz</w:t>
      </w:r>
      <w:r w:rsidRPr="00211FC2">
        <w:rPr>
          <w:rFonts w:cs="Times New Roman"/>
          <w:color w:val="000000" w:themeColor="text1"/>
          <w:spacing w:val="-1"/>
          <w:sz w:val="24"/>
          <w:szCs w:val="24"/>
        </w:rPr>
        <w:t>ą</w:t>
      </w:r>
      <w:r w:rsidRPr="00211FC2">
        <w:rPr>
          <w:color w:val="000000" w:themeColor="text1"/>
          <w:spacing w:val="-1"/>
          <w:sz w:val="24"/>
          <w:szCs w:val="24"/>
        </w:rPr>
        <w:t>dzeniem nr 651/2014"</w:t>
      </w:r>
      <w:r w:rsidR="00B238ED" w:rsidRPr="00211FC2">
        <w:rPr>
          <w:color w:val="000000" w:themeColor="text1"/>
          <w:spacing w:val="-1"/>
          <w:sz w:val="24"/>
          <w:szCs w:val="24"/>
        </w:rPr>
        <w:t>.</w:t>
      </w:r>
    </w:p>
    <w:p w14:paraId="27D613F4" w14:textId="77777777" w:rsidR="00FF4F31" w:rsidRDefault="002643E6" w:rsidP="00FF4F31">
      <w:pPr>
        <w:pStyle w:val="Akapitzlist"/>
        <w:numPr>
          <w:ilvl w:val="0"/>
          <w:numId w:val="2"/>
        </w:numPr>
        <w:spacing w:after="120"/>
        <w:ind w:left="714" w:hanging="357"/>
        <w:contextualSpacing w:val="0"/>
        <w:rPr>
          <w:color w:val="000000" w:themeColor="text1"/>
          <w:sz w:val="24"/>
          <w:szCs w:val="24"/>
        </w:rPr>
      </w:pPr>
      <w:r w:rsidRPr="002643E6">
        <w:rPr>
          <w:color w:val="000000" w:themeColor="text1"/>
          <w:sz w:val="24"/>
          <w:szCs w:val="24"/>
        </w:rPr>
        <w:t xml:space="preserve">Karta Praw Podstawowych Unii Europejskiej z dnia </w:t>
      </w:r>
      <w:r w:rsidR="00400B4D">
        <w:rPr>
          <w:color w:val="000000" w:themeColor="text1"/>
          <w:sz w:val="24"/>
          <w:szCs w:val="24"/>
        </w:rPr>
        <w:t>1</w:t>
      </w:r>
      <w:r w:rsidR="00D07416">
        <w:rPr>
          <w:color w:val="000000" w:themeColor="text1"/>
          <w:sz w:val="24"/>
          <w:szCs w:val="24"/>
        </w:rPr>
        <w:t>4</w:t>
      </w:r>
      <w:r w:rsidR="00400B4D">
        <w:rPr>
          <w:color w:val="000000" w:themeColor="text1"/>
          <w:sz w:val="24"/>
          <w:szCs w:val="24"/>
        </w:rPr>
        <w:t xml:space="preserve"> grudnia 2007</w:t>
      </w:r>
      <w:r w:rsidRPr="002643E6">
        <w:rPr>
          <w:color w:val="000000" w:themeColor="text1"/>
          <w:sz w:val="24"/>
          <w:szCs w:val="24"/>
        </w:rPr>
        <w:t xml:space="preserve"> r.</w:t>
      </w:r>
      <w:r>
        <w:rPr>
          <w:color w:val="000000" w:themeColor="text1"/>
          <w:sz w:val="24"/>
          <w:szCs w:val="24"/>
        </w:rPr>
        <w:t xml:space="preserve"> (Dz. U</w:t>
      </w:r>
      <w:r w:rsidR="00400B4D">
        <w:rPr>
          <w:color w:val="000000" w:themeColor="text1"/>
          <w:sz w:val="24"/>
          <w:szCs w:val="24"/>
        </w:rPr>
        <w:t>rz</w:t>
      </w:r>
      <w:r>
        <w:rPr>
          <w:color w:val="000000" w:themeColor="text1"/>
          <w:sz w:val="24"/>
          <w:szCs w:val="24"/>
        </w:rPr>
        <w:t>.UE.C.303 z 1</w:t>
      </w:r>
      <w:r w:rsidR="00D07416">
        <w:rPr>
          <w:color w:val="000000" w:themeColor="text1"/>
          <w:sz w:val="24"/>
          <w:szCs w:val="24"/>
        </w:rPr>
        <w:t>4</w:t>
      </w:r>
      <w:r>
        <w:rPr>
          <w:color w:val="000000" w:themeColor="text1"/>
          <w:sz w:val="24"/>
          <w:szCs w:val="24"/>
        </w:rPr>
        <w:t>.12.2007r. str. 1);</w:t>
      </w:r>
    </w:p>
    <w:p w14:paraId="2A155BC9" w14:textId="6B8784CC" w:rsidR="002643E6" w:rsidRPr="00FF4F31" w:rsidRDefault="00FF4F31" w:rsidP="00FF4F31">
      <w:pPr>
        <w:pStyle w:val="Akapitzlist"/>
        <w:numPr>
          <w:ilvl w:val="0"/>
          <w:numId w:val="2"/>
        </w:numPr>
        <w:rPr>
          <w:color w:val="000000" w:themeColor="text1"/>
          <w:sz w:val="24"/>
          <w:szCs w:val="24"/>
        </w:rPr>
      </w:pPr>
      <w:r w:rsidRPr="00FF4F31">
        <w:rPr>
          <w:color w:val="000000" w:themeColor="text1"/>
          <w:sz w:val="24"/>
          <w:szCs w:val="24"/>
        </w:rPr>
        <w:t>Konwencja o prawach osób niepełnosprawnych, sporządzona w Nowym Jorku dnia 13 grudnia 2006 r. (Dz.U. 2012 poz. 11690)</w:t>
      </w:r>
      <w:r>
        <w:rPr>
          <w:color w:val="000000" w:themeColor="text1"/>
          <w:sz w:val="24"/>
          <w:szCs w:val="24"/>
        </w:rPr>
        <w:t>.</w:t>
      </w:r>
      <w:r w:rsidR="0071298D" w:rsidRPr="0071298D">
        <w:rPr>
          <w:color w:val="FF0000"/>
          <w:lang w:eastAsia="zh-CN"/>
        </w:rPr>
        <w:t xml:space="preserve"> </w:t>
      </w:r>
      <w:r w:rsidR="0071298D" w:rsidRPr="00211FC2">
        <w:rPr>
          <w:color w:val="FF0000"/>
          <w:lang w:eastAsia="zh-CN"/>
        </w:rPr>
        <w:br w:type="page"/>
      </w:r>
    </w:p>
    <w:p w14:paraId="6DF702CC" w14:textId="65FBD2AC" w:rsidR="004B046C" w:rsidRPr="00211FC2" w:rsidRDefault="004B046C" w:rsidP="008647C1">
      <w:pPr>
        <w:pStyle w:val="Akapitzlist"/>
        <w:shd w:val="clear" w:color="auto" w:fill="FFFFFF"/>
        <w:spacing w:after="200" w:line="23" w:lineRule="atLeast"/>
        <w:ind w:left="709" w:hanging="709"/>
        <w:contextualSpacing w:val="0"/>
        <w:rPr>
          <w:b/>
          <w:bCs/>
          <w:color w:val="000000" w:themeColor="text1"/>
          <w:spacing w:val="-2"/>
          <w:sz w:val="24"/>
          <w:szCs w:val="24"/>
        </w:rPr>
      </w:pPr>
      <w:r w:rsidRPr="001423A8">
        <w:rPr>
          <w:b/>
          <w:bCs/>
          <w:color w:val="000000" w:themeColor="text1"/>
          <w:spacing w:val="-2"/>
          <w:sz w:val="24"/>
          <w:szCs w:val="24"/>
        </w:rPr>
        <w:lastRenderedPageBreak/>
        <w:t>Regulacje krajowe:</w:t>
      </w:r>
    </w:p>
    <w:p w14:paraId="13E14490" w14:textId="344A6F9E" w:rsidR="006D4539"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w:t>
      </w:r>
      <w:r w:rsidRPr="00211FC2">
        <w:rPr>
          <w:rFonts w:cs="Times New Roman"/>
          <w:color w:val="000000" w:themeColor="text1"/>
          <w:sz w:val="24"/>
          <w:szCs w:val="24"/>
        </w:rPr>
        <w:t>ą</w:t>
      </w:r>
      <w:r w:rsidRPr="00211FC2">
        <w:rPr>
          <w:color w:val="000000" w:themeColor="text1"/>
          <w:sz w:val="24"/>
          <w:szCs w:val="24"/>
        </w:rPr>
        <w:t>dzenia Rady Ministr</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z </w:t>
      </w:r>
      <w:r w:rsidRPr="00211FC2">
        <w:rPr>
          <w:color w:val="000000" w:themeColor="text1"/>
          <w:sz w:val="24"/>
          <w:szCs w:val="24"/>
        </w:rPr>
        <w:t>dnia 7 maja 2021 r.</w:t>
      </w:r>
      <w:r w:rsidR="0017579E" w:rsidRPr="00211FC2">
        <w:rPr>
          <w:color w:val="000000" w:themeColor="text1"/>
          <w:sz w:val="24"/>
          <w:szCs w:val="24"/>
        </w:rPr>
        <w:t xml:space="preserve"> w </w:t>
      </w:r>
      <w:r w:rsidRPr="00211FC2">
        <w:rPr>
          <w:color w:val="000000" w:themeColor="text1"/>
          <w:sz w:val="24"/>
          <w:szCs w:val="24"/>
        </w:rPr>
        <w:t>sprawie okre</w:t>
      </w:r>
      <w:r w:rsidRPr="00211FC2">
        <w:rPr>
          <w:rFonts w:cs="Times New Roman"/>
          <w:color w:val="000000" w:themeColor="text1"/>
          <w:sz w:val="24"/>
          <w:szCs w:val="24"/>
        </w:rPr>
        <w:t>ś</w:t>
      </w:r>
      <w:r w:rsidRPr="00211FC2">
        <w:rPr>
          <w:color w:val="000000" w:themeColor="text1"/>
          <w:sz w:val="24"/>
          <w:szCs w:val="24"/>
        </w:rPr>
        <w:t>lenia</w:t>
      </w:r>
      <w:r w:rsidR="009232CB" w:rsidRPr="00211FC2">
        <w:rPr>
          <w:color w:val="000000" w:themeColor="text1"/>
          <w:sz w:val="24"/>
          <w:szCs w:val="24"/>
        </w:rPr>
        <w:t xml:space="preserve"> </w:t>
      </w:r>
      <w:r w:rsidRPr="00211FC2">
        <w:rPr>
          <w:color w:val="000000" w:themeColor="text1"/>
          <w:sz w:val="24"/>
          <w:szCs w:val="24"/>
        </w:rPr>
        <w:t>dzia</w:t>
      </w:r>
      <w:r w:rsidRPr="00211FC2">
        <w:rPr>
          <w:rFonts w:cs="Times New Roman"/>
          <w:color w:val="000000" w:themeColor="text1"/>
          <w:sz w:val="24"/>
          <w:szCs w:val="24"/>
        </w:rPr>
        <w:t>ł</w:t>
      </w:r>
      <w:r w:rsidRPr="00211FC2">
        <w:rPr>
          <w:color w:val="000000" w:themeColor="text1"/>
          <w:sz w:val="24"/>
          <w:szCs w:val="24"/>
        </w:rPr>
        <w:t>a</w:t>
      </w:r>
      <w:r w:rsidRPr="00211FC2">
        <w:rPr>
          <w:rFonts w:cs="Times New Roman"/>
          <w:color w:val="000000" w:themeColor="text1"/>
          <w:sz w:val="24"/>
          <w:szCs w:val="24"/>
        </w:rPr>
        <w:t>ń</w:t>
      </w:r>
      <w:r w:rsidRPr="00211FC2">
        <w:rPr>
          <w:color w:val="000000" w:themeColor="text1"/>
          <w:sz w:val="24"/>
          <w:szCs w:val="24"/>
        </w:rPr>
        <w:t xml:space="preserve"> informacyjnych podejmowanych przez podmioty realizuj</w:t>
      </w:r>
      <w:r w:rsidRPr="00211FC2">
        <w:rPr>
          <w:rFonts w:cs="Times New Roman"/>
          <w:color w:val="000000" w:themeColor="text1"/>
          <w:sz w:val="24"/>
          <w:szCs w:val="24"/>
        </w:rPr>
        <w:t>ą</w:t>
      </w:r>
      <w:r w:rsidRPr="00211FC2">
        <w:rPr>
          <w:color w:val="000000" w:themeColor="text1"/>
          <w:sz w:val="24"/>
          <w:szCs w:val="24"/>
        </w:rPr>
        <w:t>ce zadania</w:t>
      </w:r>
      <w:r w:rsidR="009232CB" w:rsidRPr="00211FC2">
        <w:rPr>
          <w:color w:val="000000" w:themeColor="text1"/>
          <w:sz w:val="24"/>
          <w:szCs w:val="24"/>
        </w:rPr>
        <w:t xml:space="preserve"> </w:t>
      </w:r>
      <w:r w:rsidRPr="00211FC2">
        <w:rPr>
          <w:color w:val="000000" w:themeColor="text1"/>
          <w:spacing w:val="-1"/>
          <w:sz w:val="24"/>
          <w:szCs w:val="24"/>
        </w:rPr>
        <w:t>finansowane lub dofinansowane</w:t>
      </w:r>
      <w:r w:rsidR="0017579E" w:rsidRPr="00211FC2">
        <w:rPr>
          <w:color w:val="000000" w:themeColor="text1"/>
          <w:spacing w:val="-1"/>
          <w:sz w:val="24"/>
          <w:szCs w:val="24"/>
        </w:rPr>
        <w:t xml:space="preserve"> z </w:t>
      </w:r>
      <w:r w:rsidRPr="00211FC2">
        <w:rPr>
          <w:color w:val="000000" w:themeColor="text1"/>
          <w:spacing w:val="-1"/>
          <w:sz w:val="24"/>
          <w:szCs w:val="24"/>
        </w:rPr>
        <w:t>bud</w:t>
      </w:r>
      <w:r w:rsidRPr="00211FC2">
        <w:rPr>
          <w:rFonts w:cs="Times New Roman"/>
          <w:color w:val="000000" w:themeColor="text1"/>
          <w:spacing w:val="-1"/>
          <w:sz w:val="24"/>
          <w:szCs w:val="24"/>
        </w:rPr>
        <w:t>ż</w:t>
      </w:r>
      <w:r w:rsidRPr="00211FC2">
        <w:rPr>
          <w:color w:val="000000" w:themeColor="text1"/>
          <w:spacing w:val="-1"/>
          <w:sz w:val="24"/>
          <w:szCs w:val="24"/>
        </w:rPr>
        <w:t>etu pa</w:t>
      </w:r>
      <w:r w:rsidRPr="00211FC2">
        <w:rPr>
          <w:rFonts w:cs="Times New Roman"/>
          <w:color w:val="000000" w:themeColor="text1"/>
          <w:spacing w:val="-1"/>
          <w:sz w:val="24"/>
          <w:szCs w:val="24"/>
        </w:rPr>
        <w:t>ń</w:t>
      </w:r>
      <w:r w:rsidRPr="00211FC2">
        <w:rPr>
          <w:color w:val="000000" w:themeColor="text1"/>
          <w:spacing w:val="-1"/>
          <w:sz w:val="24"/>
          <w:szCs w:val="24"/>
        </w:rPr>
        <w:t>stwa lub</w:t>
      </w:r>
      <w:r w:rsidR="0017579E" w:rsidRPr="00211FC2">
        <w:rPr>
          <w:color w:val="000000" w:themeColor="text1"/>
          <w:spacing w:val="-1"/>
          <w:sz w:val="24"/>
          <w:szCs w:val="24"/>
        </w:rPr>
        <w:t xml:space="preserve"> z </w:t>
      </w:r>
      <w:r w:rsidRPr="00211FC2">
        <w:rPr>
          <w:color w:val="000000" w:themeColor="text1"/>
          <w:spacing w:val="-1"/>
          <w:sz w:val="24"/>
          <w:szCs w:val="24"/>
        </w:rPr>
        <w:t>pa</w:t>
      </w:r>
      <w:r w:rsidRPr="00211FC2">
        <w:rPr>
          <w:rFonts w:cs="Times New Roman"/>
          <w:color w:val="000000" w:themeColor="text1"/>
          <w:spacing w:val="-1"/>
          <w:sz w:val="24"/>
          <w:szCs w:val="24"/>
        </w:rPr>
        <w:t>ń</w:t>
      </w:r>
      <w:r w:rsidRPr="00211FC2">
        <w:rPr>
          <w:color w:val="000000" w:themeColor="text1"/>
          <w:spacing w:val="-1"/>
          <w:sz w:val="24"/>
          <w:szCs w:val="24"/>
        </w:rPr>
        <w:t xml:space="preserve">stwowych </w:t>
      </w:r>
      <w:r w:rsidR="00F32226" w:rsidRPr="00211FC2">
        <w:rPr>
          <w:color w:val="000000" w:themeColor="text1"/>
          <w:spacing w:val="-1"/>
          <w:sz w:val="24"/>
          <w:szCs w:val="24"/>
        </w:rPr>
        <w:t>funduszy celowych</w:t>
      </w:r>
      <w:r w:rsidR="00F32226" w:rsidRPr="00211FC2">
        <w:rPr>
          <w:color w:val="FF0000"/>
          <w:spacing w:val="-1"/>
          <w:sz w:val="24"/>
          <w:szCs w:val="24"/>
        </w:rPr>
        <w:t xml:space="preserve"> </w:t>
      </w:r>
      <w:r w:rsidR="00F32226" w:rsidRPr="00211FC2">
        <w:rPr>
          <w:color w:val="000000" w:themeColor="text1"/>
          <w:spacing w:val="-1"/>
          <w:sz w:val="24"/>
          <w:szCs w:val="24"/>
        </w:rPr>
        <w:t>(Dz.U</w:t>
      </w:r>
      <w:r w:rsidR="0017579E" w:rsidRPr="00211FC2">
        <w:rPr>
          <w:color w:val="000000" w:themeColor="text1"/>
          <w:spacing w:val="-1"/>
          <w:sz w:val="24"/>
          <w:szCs w:val="24"/>
        </w:rPr>
        <w:t xml:space="preserve"> z </w:t>
      </w:r>
      <w:r w:rsidR="00F32226" w:rsidRPr="00211FC2">
        <w:rPr>
          <w:color w:val="000000" w:themeColor="text1"/>
          <w:spacing w:val="-1"/>
          <w:sz w:val="24"/>
          <w:szCs w:val="24"/>
        </w:rPr>
        <w:t>2021 r. poz.</w:t>
      </w:r>
      <w:r w:rsidR="00B6242E">
        <w:rPr>
          <w:color w:val="000000" w:themeColor="text1"/>
          <w:spacing w:val="-1"/>
          <w:sz w:val="24"/>
          <w:szCs w:val="24"/>
        </w:rPr>
        <w:t xml:space="preserve"> </w:t>
      </w:r>
      <w:r w:rsidR="00F32226" w:rsidRPr="00211FC2">
        <w:rPr>
          <w:color w:val="000000" w:themeColor="text1"/>
          <w:spacing w:val="-1"/>
          <w:sz w:val="24"/>
          <w:szCs w:val="24"/>
        </w:rPr>
        <w:t>953,</w:t>
      </w:r>
      <w:r w:rsidR="0017579E" w:rsidRPr="00211FC2">
        <w:rPr>
          <w:color w:val="000000" w:themeColor="text1"/>
          <w:spacing w:val="-1"/>
          <w:sz w:val="24"/>
          <w:szCs w:val="24"/>
        </w:rPr>
        <w:t xml:space="preserve"> z </w:t>
      </w:r>
      <w:r w:rsidR="00F32226" w:rsidRPr="00211FC2">
        <w:rPr>
          <w:color w:val="000000" w:themeColor="text1"/>
          <w:spacing w:val="-1"/>
          <w:sz w:val="24"/>
          <w:szCs w:val="24"/>
        </w:rPr>
        <w:t>późn. zm.);</w:t>
      </w:r>
    </w:p>
    <w:p w14:paraId="00E499FF" w14:textId="34D913E6" w:rsidR="00AE61D3"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Ustawa</w:t>
      </w:r>
      <w:r w:rsidR="0017579E" w:rsidRPr="00211FC2">
        <w:rPr>
          <w:color w:val="000000" w:themeColor="text1"/>
          <w:sz w:val="24"/>
          <w:szCs w:val="24"/>
        </w:rPr>
        <w:t xml:space="preserve"> z </w:t>
      </w:r>
      <w:r w:rsidRPr="00211FC2">
        <w:rPr>
          <w:color w:val="000000" w:themeColor="text1"/>
          <w:sz w:val="24"/>
          <w:szCs w:val="24"/>
        </w:rPr>
        <w:t>dnia 28 kwietnia 2022 r. o zasadach realizacji zada</w:t>
      </w:r>
      <w:r w:rsidRPr="00211FC2">
        <w:rPr>
          <w:rFonts w:cs="Times New Roman"/>
          <w:color w:val="000000" w:themeColor="text1"/>
          <w:sz w:val="24"/>
          <w:szCs w:val="24"/>
        </w:rPr>
        <w:t>ń</w:t>
      </w:r>
      <w:r w:rsidRPr="00211FC2">
        <w:rPr>
          <w:color w:val="000000" w:themeColor="text1"/>
          <w:sz w:val="24"/>
          <w:szCs w:val="24"/>
        </w:rPr>
        <w:t xml:space="preserve"> finansowanych</w:t>
      </w:r>
      <w:r w:rsidR="009232CB" w:rsidRPr="00211FC2">
        <w:rPr>
          <w:color w:val="000000" w:themeColor="text1"/>
          <w:sz w:val="24"/>
          <w:szCs w:val="24"/>
        </w:rPr>
        <w:t xml:space="preserve"> </w:t>
      </w:r>
      <w:r w:rsidRPr="00211FC2">
        <w:rPr>
          <w:color w:val="000000" w:themeColor="text1"/>
          <w:spacing w:val="-2"/>
          <w:sz w:val="24"/>
          <w:szCs w:val="24"/>
        </w:rPr>
        <w:t xml:space="preserve">ze </w:t>
      </w:r>
      <w:r w:rsidRPr="00211FC2">
        <w:rPr>
          <w:rFonts w:cs="Times New Roman"/>
          <w:color w:val="000000" w:themeColor="text1"/>
          <w:spacing w:val="-2"/>
          <w:sz w:val="24"/>
          <w:szCs w:val="24"/>
        </w:rPr>
        <w:t>ś</w:t>
      </w:r>
      <w:r w:rsidRPr="00211FC2">
        <w:rPr>
          <w:color w:val="000000" w:themeColor="text1"/>
          <w:spacing w:val="-2"/>
          <w:sz w:val="24"/>
          <w:szCs w:val="24"/>
        </w:rPr>
        <w:t>rodk</w:t>
      </w:r>
      <w:r w:rsidRPr="00211FC2">
        <w:rPr>
          <w:rFonts w:cs="Times New Roman"/>
          <w:color w:val="000000" w:themeColor="text1"/>
          <w:spacing w:val="-2"/>
          <w:sz w:val="24"/>
          <w:szCs w:val="24"/>
        </w:rPr>
        <w:t>ó</w:t>
      </w:r>
      <w:r w:rsidRPr="00211FC2">
        <w:rPr>
          <w:color w:val="000000" w:themeColor="text1"/>
          <w:spacing w:val="-2"/>
          <w:sz w:val="24"/>
          <w:szCs w:val="24"/>
        </w:rPr>
        <w:t>w europejskich</w:t>
      </w:r>
      <w:r w:rsidR="0017579E" w:rsidRPr="00211FC2">
        <w:rPr>
          <w:color w:val="000000" w:themeColor="text1"/>
          <w:spacing w:val="-2"/>
          <w:sz w:val="24"/>
          <w:szCs w:val="24"/>
        </w:rPr>
        <w:t xml:space="preserve"> w </w:t>
      </w:r>
      <w:r w:rsidRPr="00211FC2">
        <w:rPr>
          <w:color w:val="000000" w:themeColor="text1"/>
          <w:spacing w:val="-2"/>
          <w:sz w:val="24"/>
          <w:szCs w:val="24"/>
        </w:rPr>
        <w:t>perspektywie finansowej 2021 - 2027 (Dz. U.</w:t>
      </w:r>
      <w:r w:rsidR="0017579E" w:rsidRPr="00211FC2">
        <w:rPr>
          <w:color w:val="000000" w:themeColor="text1"/>
          <w:spacing w:val="-2"/>
          <w:sz w:val="24"/>
          <w:szCs w:val="24"/>
        </w:rPr>
        <w:t xml:space="preserve"> z </w:t>
      </w:r>
      <w:r w:rsidRPr="00211FC2">
        <w:rPr>
          <w:color w:val="000000" w:themeColor="text1"/>
          <w:spacing w:val="-2"/>
          <w:sz w:val="24"/>
          <w:szCs w:val="24"/>
        </w:rPr>
        <w:t>2022 r.</w:t>
      </w:r>
      <w:r w:rsidRPr="00211FC2">
        <w:rPr>
          <w:color w:val="000000" w:themeColor="text1"/>
          <w:spacing w:val="-1"/>
          <w:sz w:val="24"/>
          <w:szCs w:val="24"/>
        </w:rPr>
        <w:t>poz. 1079</w:t>
      </w:r>
      <w:r w:rsidR="0017579E" w:rsidRPr="00211FC2">
        <w:rPr>
          <w:color w:val="000000" w:themeColor="text1"/>
          <w:spacing w:val="-1"/>
          <w:sz w:val="24"/>
          <w:szCs w:val="24"/>
        </w:rPr>
        <w:t xml:space="preserve"> z </w:t>
      </w:r>
      <w:r w:rsidR="00805DFF" w:rsidRPr="00211FC2">
        <w:rPr>
          <w:color w:val="000000" w:themeColor="text1"/>
          <w:spacing w:val="-1"/>
          <w:sz w:val="24"/>
          <w:szCs w:val="24"/>
        </w:rPr>
        <w:t>późn. zm</w:t>
      </w:r>
      <w:r w:rsidRPr="00211FC2">
        <w:rPr>
          <w:color w:val="000000" w:themeColor="text1"/>
          <w:spacing w:val="-1"/>
          <w:sz w:val="24"/>
          <w:szCs w:val="24"/>
        </w:rPr>
        <w:t>), zwana dalej „ustaw</w:t>
      </w:r>
      <w:r w:rsidRPr="00211FC2">
        <w:rPr>
          <w:rFonts w:cs="Times New Roman"/>
          <w:color w:val="000000" w:themeColor="text1"/>
          <w:spacing w:val="-1"/>
          <w:sz w:val="24"/>
          <w:szCs w:val="24"/>
        </w:rPr>
        <w:t>ą</w:t>
      </w:r>
      <w:r w:rsidRPr="00211FC2">
        <w:rPr>
          <w:color w:val="000000" w:themeColor="text1"/>
          <w:spacing w:val="-1"/>
          <w:sz w:val="24"/>
          <w:szCs w:val="24"/>
        </w:rPr>
        <w:t xml:space="preserve"> wdro</w:t>
      </w:r>
      <w:r w:rsidRPr="00211FC2">
        <w:rPr>
          <w:rFonts w:cs="Times New Roman"/>
          <w:color w:val="000000" w:themeColor="text1"/>
          <w:spacing w:val="-1"/>
          <w:sz w:val="24"/>
          <w:szCs w:val="24"/>
        </w:rPr>
        <w:t>ż</w:t>
      </w:r>
      <w:r w:rsidRPr="00211FC2">
        <w:rPr>
          <w:color w:val="000000" w:themeColor="text1"/>
          <w:spacing w:val="-1"/>
          <w:sz w:val="24"/>
          <w:szCs w:val="24"/>
        </w:rPr>
        <w:t>eniow</w:t>
      </w:r>
      <w:r w:rsidRPr="00211FC2">
        <w:rPr>
          <w:rFonts w:cs="Times New Roman"/>
          <w:color w:val="000000" w:themeColor="text1"/>
          <w:spacing w:val="-1"/>
          <w:sz w:val="24"/>
          <w:szCs w:val="24"/>
        </w:rPr>
        <w:t>ą”</w:t>
      </w:r>
      <w:r w:rsidRPr="00211FC2">
        <w:rPr>
          <w:color w:val="000000" w:themeColor="text1"/>
          <w:spacing w:val="-1"/>
          <w:sz w:val="24"/>
          <w:szCs w:val="24"/>
        </w:rPr>
        <w:t>;</w:t>
      </w:r>
    </w:p>
    <w:p w14:paraId="28E4325A" w14:textId="77777777" w:rsidR="00325187" w:rsidRPr="00211FC2" w:rsidRDefault="004B6FA1"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10 maja 2018 r. o ochronie danych osobowych (Dz. U.</w:t>
      </w:r>
      <w:r w:rsidR="0017579E" w:rsidRPr="00211FC2">
        <w:rPr>
          <w:color w:val="000000" w:themeColor="text1"/>
          <w:spacing w:val="-1"/>
          <w:sz w:val="24"/>
          <w:szCs w:val="24"/>
        </w:rPr>
        <w:t xml:space="preserve"> z </w:t>
      </w:r>
      <w:r w:rsidRPr="00211FC2">
        <w:rPr>
          <w:color w:val="000000" w:themeColor="text1"/>
          <w:spacing w:val="-1"/>
          <w:sz w:val="24"/>
          <w:szCs w:val="24"/>
        </w:rPr>
        <w:t>2019 r,</w:t>
      </w:r>
      <w:r w:rsidR="009232CB" w:rsidRPr="00211FC2">
        <w:rPr>
          <w:color w:val="000000" w:themeColor="text1"/>
          <w:spacing w:val="-1"/>
          <w:sz w:val="24"/>
          <w:szCs w:val="24"/>
        </w:rPr>
        <w:t xml:space="preserve"> </w:t>
      </w:r>
      <w:r w:rsidRPr="00211FC2">
        <w:rPr>
          <w:color w:val="000000" w:themeColor="text1"/>
          <w:spacing w:val="-4"/>
          <w:sz w:val="24"/>
          <w:szCs w:val="24"/>
        </w:rPr>
        <w:t>poz. 1781);</w:t>
      </w:r>
    </w:p>
    <w:p w14:paraId="50F7D2FD" w14:textId="251E5A6E" w:rsidR="00325187" w:rsidRPr="00211FC2" w:rsidRDefault="00325187" w:rsidP="00661BA1">
      <w:pPr>
        <w:pStyle w:val="Akapitzlist"/>
        <w:numPr>
          <w:ilvl w:val="0"/>
          <w:numId w:val="3"/>
        </w:numPr>
        <w:shd w:val="clear" w:color="auto" w:fill="FFFFFF"/>
        <w:tabs>
          <w:tab w:val="left" w:pos="274"/>
        </w:tabs>
        <w:spacing w:after="120" w:line="276" w:lineRule="auto"/>
        <w:ind w:left="714" w:hanging="357"/>
        <w:contextualSpacing w:val="0"/>
        <w:rPr>
          <w:color w:val="000000" w:themeColor="text1"/>
          <w:sz w:val="24"/>
          <w:szCs w:val="24"/>
        </w:rPr>
      </w:pPr>
      <w:r w:rsidRPr="00211FC2">
        <w:rPr>
          <w:color w:val="000000" w:themeColor="text1"/>
          <w:sz w:val="24"/>
          <w:szCs w:val="24"/>
        </w:rPr>
        <w:t>Rozporządzenie Ministra Finansów z dnia 18 stycznia 2018 r. w sprawie rejestru podmiotów wykluczonych z możliwości otrzymania środków przeznaczonych na realizację programów finansowanych z udziałem środków europejskich</w:t>
      </w:r>
      <w:r w:rsidR="00455FB4">
        <w:rPr>
          <w:color w:val="000000" w:themeColor="text1"/>
          <w:sz w:val="24"/>
          <w:szCs w:val="24"/>
        </w:rPr>
        <w:t xml:space="preserve"> (Dz. U. z 2</w:t>
      </w:r>
      <w:r w:rsidR="00F564AC">
        <w:rPr>
          <w:color w:val="000000" w:themeColor="text1"/>
          <w:sz w:val="24"/>
          <w:szCs w:val="24"/>
        </w:rPr>
        <w:t>02</w:t>
      </w:r>
      <w:r w:rsidR="00455FB4">
        <w:rPr>
          <w:color w:val="000000" w:themeColor="text1"/>
          <w:sz w:val="24"/>
          <w:szCs w:val="24"/>
        </w:rPr>
        <w:t xml:space="preserve">2 </w:t>
      </w:r>
      <w:r w:rsidR="00F564AC">
        <w:rPr>
          <w:color w:val="000000" w:themeColor="text1"/>
          <w:sz w:val="24"/>
          <w:szCs w:val="24"/>
        </w:rPr>
        <w:t xml:space="preserve">r. </w:t>
      </w:r>
      <w:r w:rsidR="00455FB4">
        <w:rPr>
          <w:color w:val="000000" w:themeColor="text1"/>
          <w:sz w:val="24"/>
          <w:szCs w:val="24"/>
        </w:rPr>
        <w:t>poz. 647);</w:t>
      </w:r>
    </w:p>
    <w:p w14:paraId="2AE13AC7" w14:textId="49B572FE" w:rsidR="00325187"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2"/>
          <w:sz w:val="24"/>
          <w:szCs w:val="24"/>
        </w:rPr>
        <w:t>Ustawa</w:t>
      </w:r>
      <w:r w:rsidR="0017579E" w:rsidRPr="00211FC2">
        <w:rPr>
          <w:color w:val="000000" w:themeColor="text1"/>
          <w:spacing w:val="-2"/>
          <w:sz w:val="24"/>
          <w:szCs w:val="24"/>
        </w:rPr>
        <w:t xml:space="preserve"> z </w:t>
      </w:r>
      <w:r w:rsidRPr="00211FC2">
        <w:rPr>
          <w:color w:val="000000" w:themeColor="text1"/>
          <w:spacing w:val="-2"/>
          <w:sz w:val="24"/>
          <w:szCs w:val="24"/>
        </w:rPr>
        <w:t>dnia 11 wrze</w:t>
      </w:r>
      <w:r w:rsidRPr="00211FC2">
        <w:rPr>
          <w:rFonts w:cs="Times New Roman"/>
          <w:color w:val="000000" w:themeColor="text1"/>
          <w:spacing w:val="-2"/>
          <w:sz w:val="24"/>
          <w:szCs w:val="24"/>
        </w:rPr>
        <w:t>ś</w:t>
      </w:r>
      <w:r w:rsidRPr="00211FC2">
        <w:rPr>
          <w:color w:val="000000" w:themeColor="text1"/>
          <w:spacing w:val="-2"/>
          <w:sz w:val="24"/>
          <w:szCs w:val="24"/>
        </w:rPr>
        <w:t>nia 2019 r. Prawo zam</w:t>
      </w:r>
      <w:r w:rsidRPr="00211FC2">
        <w:rPr>
          <w:rFonts w:cs="Times New Roman"/>
          <w:color w:val="000000" w:themeColor="text1"/>
          <w:spacing w:val="-2"/>
          <w:sz w:val="24"/>
          <w:szCs w:val="24"/>
        </w:rPr>
        <w:t>ó</w:t>
      </w:r>
      <w:r w:rsidRPr="00211FC2">
        <w:rPr>
          <w:color w:val="000000" w:themeColor="text1"/>
          <w:spacing w:val="-2"/>
          <w:sz w:val="24"/>
          <w:szCs w:val="24"/>
        </w:rPr>
        <w:t>wie</w:t>
      </w:r>
      <w:r w:rsidRPr="00211FC2">
        <w:rPr>
          <w:rFonts w:cs="Times New Roman"/>
          <w:color w:val="000000" w:themeColor="text1"/>
          <w:spacing w:val="-2"/>
          <w:sz w:val="24"/>
          <w:szCs w:val="24"/>
        </w:rPr>
        <w:t>ń</w:t>
      </w:r>
      <w:r w:rsidR="00FF5B14" w:rsidRPr="00211FC2">
        <w:rPr>
          <w:color w:val="000000" w:themeColor="text1"/>
          <w:spacing w:val="-2"/>
          <w:sz w:val="24"/>
          <w:szCs w:val="24"/>
        </w:rPr>
        <w:t xml:space="preserve"> publicznych (Dz. U.</w:t>
      </w:r>
      <w:r w:rsidR="0017579E" w:rsidRPr="00211FC2">
        <w:rPr>
          <w:color w:val="000000" w:themeColor="text1"/>
          <w:spacing w:val="-2"/>
          <w:sz w:val="24"/>
          <w:szCs w:val="24"/>
        </w:rPr>
        <w:t xml:space="preserve"> z</w:t>
      </w:r>
      <w:r w:rsidR="000F51E3">
        <w:rPr>
          <w:color w:val="000000" w:themeColor="text1"/>
          <w:spacing w:val="-2"/>
          <w:sz w:val="24"/>
          <w:szCs w:val="24"/>
        </w:rPr>
        <w:t>  </w:t>
      </w:r>
      <w:r w:rsidR="00455FB4">
        <w:rPr>
          <w:color w:val="000000" w:themeColor="text1"/>
          <w:spacing w:val="-2"/>
          <w:sz w:val="24"/>
          <w:szCs w:val="24"/>
        </w:rPr>
        <w:t>2023</w:t>
      </w:r>
      <w:r w:rsidRPr="00211FC2">
        <w:rPr>
          <w:color w:val="000000" w:themeColor="text1"/>
          <w:spacing w:val="-2"/>
          <w:sz w:val="24"/>
          <w:szCs w:val="24"/>
        </w:rPr>
        <w:t xml:space="preserve"> r.</w:t>
      </w:r>
      <w:r w:rsidR="00455FB4">
        <w:rPr>
          <w:color w:val="000000" w:themeColor="text1"/>
          <w:spacing w:val="-2"/>
          <w:sz w:val="24"/>
          <w:szCs w:val="24"/>
        </w:rPr>
        <w:t xml:space="preserve"> </w:t>
      </w:r>
      <w:r w:rsidRPr="00211FC2">
        <w:rPr>
          <w:color w:val="000000" w:themeColor="text1"/>
          <w:spacing w:val="-2"/>
          <w:sz w:val="24"/>
          <w:szCs w:val="24"/>
        </w:rPr>
        <w:t>poz. 1</w:t>
      </w:r>
      <w:r w:rsidR="00455FB4">
        <w:rPr>
          <w:color w:val="000000" w:themeColor="text1"/>
          <w:spacing w:val="-2"/>
          <w:sz w:val="24"/>
          <w:szCs w:val="24"/>
        </w:rPr>
        <w:t>605</w:t>
      </w:r>
      <w:r w:rsidR="0017579E" w:rsidRPr="00211FC2">
        <w:rPr>
          <w:color w:val="000000" w:themeColor="text1"/>
          <w:spacing w:val="-2"/>
          <w:sz w:val="24"/>
          <w:szCs w:val="24"/>
        </w:rPr>
        <w:t xml:space="preserve"> z </w:t>
      </w:r>
      <w:r w:rsidRPr="00211FC2">
        <w:rPr>
          <w:color w:val="000000" w:themeColor="text1"/>
          <w:spacing w:val="-2"/>
          <w:sz w:val="24"/>
          <w:szCs w:val="24"/>
        </w:rPr>
        <w:t>p</w:t>
      </w:r>
      <w:r w:rsidRPr="00211FC2">
        <w:rPr>
          <w:rFonts w:cs="Times New Roman"/>
          <w:color w:val="000000" w:themeColor="text1"/>
          <w:spacing w:val="-2"/>
          <w:sz w:val="24"/>
          <w:szCs w:val="24"/>
        </w:rPr>
        <w:t>óź</w:t>
      </w:r>
      <w:r w:rsidRPr="00211FC2">
        <w:rPr>
          <w:color w:val="000000" w:themeColor="text1"/>
          <w:spacing w:val="-2"/>
          <w:sz w:val="24"/>
          <w:szCs w:val="24"/>
        </w:rPr>
        <w:t>n. zm.)</w:t>
      </w:r>
      <w:r w:rsidR="00BD5CDA">
        <w:rPr>
          <w:color w:val="000000" w:themeColor="text1"/>
          <w:spacing w:val="-2"/>
          <w:sz w:val="24"/>
          <w:szCs w:val="24"/>
        </w:rPr>
        <w:t xml:space="preserve"> zwana dalej „ustawą </w:t>
      </w:r>
      <w:r w:rsidR="002A4FA7">
        <w:rPr>
          <w:color w:val="000000" w:themeColor="text1"/>
          <w:spacing w:val="-2"/>
          <w:sz w:val="24"/>
          <w:szCs w:val="24"/>
        </w:rPr>
        <w:t>PZP</w:t>
      </w:r>
      <w:r w:rsidR="00BD5CDA">
        <w:rPr>
          <w:color w:val="000000" w:themeColor="text1"/>
          <w:spacing w:val="-2"/>
          <w:sz w:val="24"/>
          <w:szCs w:val="24"/>
        </w:rPr>
        <w:t>”</w:t>
      </w:r>
      <w:r w:rsidRPr="00211FC2">
        <w:rPr>
          <w:color w:val="000000" w:themeColor="text1"/>
          <w:spacing w:val="-2"/>
          <w:sz w:val="24"/>
          <w:szCs w:val="24"/>
        </w:rPr>
        <w:t>;</w:t>
      </w:r>
    </w:p>
    <w:p w14:paraId="168AE18F" w14:textId="42958C75" w:rsidR="00325187" w:rsidRPr="00211FC2" w:rsidRDefault="00325187"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23 kwietnia 1964 r. – Kodeks cywiln</w:t>
      </w:r>
      <w:r w:rsidR="00F564AC">
        <w:rPr>
          <w:color w:val="000000" w:themeColor="text1"/>
          <w:sz w:val="24"/>
          <w:szCs w:val="24"/>
        </w:rPr>
        <w:t>y (Dz. U. z 2023 r. poz. 1610 z późn. zm.);</w:t>
      </w:r>
    </w:p>
    <w:p w14:paraId="2E52061E" w14:textId="5069C1B3" w:rsidR="00325187" w:rsidRPr="002643E6" w:rsidRDefault="00325187" w:rsidP="002643E6">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z w:val="24"/>
          <w:szCs w:val="24"/>
        </w:rPr>
        <w:t>Ustawa z dnia 27 sierpnia 2009 roku o finansach publicznych</w:t>
      </w:r>
      <w:r w:rsidR="002643E6">
        <w:rPr>
          <w:color w:val="000000" w:themeColor="text1"/>
          <w:sz w:val="24"/>
          <w:szCs w:val="24"/>
        </w:rPr>
        <w:t xml:space="preserve"> (Dz. U. z 2023 r. poz. 1270 z późn. zm.);</w:t>
      </w:r>
    </w:p>
    <w:p w14:paraId="167847E6" w14:textId="39B09E03" w:rsidR="00AE258D" w:rsidRPr="00211FC2" w:rsidRDefault="004B6FA1" w:rsidP="003C4369">
      <w:pPr>
        <w:pStyle w:val="Akapitzlist"/>
        <w:numPr>
          <w:ilvl w:val="0"/>
          <w:numId w:val="3"/>
        </w:numPr>
        <w:shd w:val="clear" w:color="auto" w:fill="FFFFFF"/>
        <w:tabs>
          <w:tab w:val="left" w:pos="274"/>
        </w:tabs>
        <w:spacing w:after="120" w:line="23" w:lineRule="atLeast"/>
        <w:ind w:left="714" w:hanging="357"/>
        <w:contextualSpacing w:val="0"/>
        <w:rPr>
          <w:color w:val="000000" w:themeColor="text1"/>
          <w:sz w:val="24"/>
          <w:szCs w:val="24"/>
        </w:rPr>
      </w:pPr>
      <w:r w:rsidRPr="00211FC2">
        <w:rPr>
          <w:color w:val="000000" w:themeColor="text1"/>
          <w:spacing w:val="-1"/>
          <w:sz w:val="24"/>
          <w:szCs w:val="24"/>
        </w:rPr>
        <w:t>Ustawa</w:t>
      </w:r>
      <w:r w:rsidR="0017579E" w:rsidRPr="00211FC2">
        <w:rPr>
          <w:color w:val="000000" w:themeColor="text1"/>
          <w:spacing w:val="-1"/>
          <w:sz w:val="24"/>
          <w:szCs w:val="24"/>
        </w:rPr>
        <w:t xml:space="preserve"> z </w:t>
      </w:r>
      <w:r w:rsidRPr="00211FC2">
        <w:rPr>
          <w:color w:val="000000" w:themeColor="text1"/>
          <w:spacing w:val="-1"/>
          <w:sz w:val="24"/>
          <w:szCs w:val="24"/>
        </w:rPr>
        <w:t>dnia 13 pa</w:t>
      </w:r>
      <w:r w:rsidRPr="00211FC2">
        <w:rPr>
          <w:rFonts w:cs="Times New Roman"/>
          <w:color w:val="000000" w:themeColor="text1"/>
          <w:spacing w:val="-1"/>
          <w:sz w:val="24"/>
          <w:szCs w:val="24"/>
        </w:rPr>
        <w:t>ź</w:t>
      </w:r>
      <w:r w:rsidRPr="00211FC2">
        <w:rPr>
          <w:color w:val="000000" w:themeColor="text1"/>
          <w:spacing w:val="-1"/>
          <w:sz w:val="24"/>
          <w:szCs w:val="24"/>
        </w:rPr>
        <w:t>dziernika 1998 r. o systemie ubezpiecze</w:t>
      </w:r>
      <w:r w:rsidRPr="00211FC2">
        <w:rPr>
          <w:rFonts w:cs="Times New Roman"/>
          <w:color w:val="000000" w:themeColor="text1"/>
          <w:spacing w:val="-1"/>
          <w:sz w:val="24"/>
          <w:szCs w:val="24"/>
        </w:rPr>
        <w:t>ń</w:t>
      </w:r>
      <w:r w:rsidRPr="00211FC2">
        <w:rPr>
          <w:color w:val="000000" w:themeColor="text1"/>
          <w:spacing w:val="-1"/>
          <w:sz w:val="24"/>
          <w:szCs w:val="24"/>
        </w:rPr>
        <w:t xml:space="preserve"> spo</w:t>
      </w:r>
      <w:r w:rsidRPr="00211FC2">
        <w:rPr>
          <w:rFonts w:cs="Times New Roman"/>
          <w:color w:val="000000" w:themeColor="text1"/>
          <w:spacing w:val="-1"/>
          <w:sz w:val="24"/>
          <w:szCs w:val="24"/>
        </w:rPr>
        <w:t>ł</w:t>
      </w:r>
      <w:r w:rsidRPr="00211FC2">
        <w:rPr>
          <w:color w:val="000000" w:themeColor="text1"/>
          <w:spacing w:val="-1"/>
          <w:sz w:val="24"/>
          <w:szCs w:val="24"/>
        </w:rPr>
        <w:t>ecznych</w:t>
      </w:r>
      <w:r w:rsidR="009232CB" w:rsidRPr="00211FC2">
        <w:rPr>
          <w:color w:val="000000" w:themeColor="text1"/>
          <w:spacing w:val="-1"/>
          <w:sz w:val="24"/>
          <w:szCs w:val="24"/>
        </w:rPr>
        <w:t xml:space="preserve"> </w:t>
      </w:r>
      <w:r w:rsidRPr="00211FC2">
        <w:rPr>
          <w:color w:val="000000" w:themeColor="text1"/>
          <w:spacing w:val="-1"/>
          <w:sz w:val="24"/>
          <w:szCs w:val="24"/>
        </w:rPr>
        <w:t>(Dz. U.</w:t>
      </w:r>
      <w:r w:rsidR="0017579E" w:rsidRPr="00211FC2">
        <w:rPr>
          <w:color w:val="000000" w:themeColor="text1"/>
          <w:spacing w:val="-1"/>
          <w:sz w:val="24"/>
          <w:szCs w:val="24"/>
        </w:rPr>
        <w:t xml:space="preserve"> z </w:t>
      </w:r>
      <w:r w:rsidRPr="00211FC2">
        <w:rPr>
          <w:color w:val="000000" w:themeColor="text1"/>
          <w:spacing w:val="-1"/>
          <w:sz w:val="24"/>
          <w:szCs w:val="24"/>
        </w:rPr>
        <w:t>202</w:t>
      </w:r>
      <w:r w:rsidR="002643E6">
        <w:rPr>
          <w:color w:val="000000" w:themeColor="text1"/>
          <w:spacing w:val="-1"/>
          <w:sz w:val="24"/>
          <w:szCs w:val="24"/>
        </w:rPr>
        <w:t>3</w:t>
      </w:r>
      <w:r w:rsidRPr="00211FC2">
        <w:rPr>
          <w:color w:val="000000" w:themeColor="text1"/>
          <w:spacing w:val="-1"/>
          <w:sz w:val="24"/>
          <w:szCs w:val="24"/>
        </w:rPr>
        <w:t xml:space="preserve"> r. poz. 1</w:t>
      </w:r>
      <w:r w:rsidR="002643E6">
        <w:rPr>
          <w:color w:val="000000" w:themeColor="text1"/>
          <w:spacing w:val="-1"/>
          <w:sz w:val="24"/>
          <w:szCs w:val="24"/>
        </w:rPr>
        <w:t>230</w:t>
      </w:r>
      <w:r w:rsidR="0017579E" w:rsidRPr="00211FC2">
        <w:rPr>
          <w:color w:val="000000" w:themeColor="text1"/>
          <w:spacing w:val="-1"/>
          <w:sz w:val="24"/>
          <w:szCs w:val="24"/>
        </w:rPr>
        <w:t xml:space="preserve"> z </w:t>
      </w:r>
      <w:r w:rsidRPr="00211FC2">
        <w:rPr>
          <w:color w:val="000000" w:themeColor="text1"/>
          <w:spacing w:val="-1"/>
          <w:sz w:val="24"/>
          <w:szCs w:val="24"/>
        </w:rPr>
        <w:t>p</w:t>
      </w:r>
      <w:r w:rsidRPr="00211FC2">
        <w:rPr>
          <w:rFonts w:cs="Times New Roman"/>
          <w:color w:val="000000" w:themeColor="text1"/>
          <w:spacing w:val="-1"/>
          <w:sz w:val="24"/>
          <w:szCs w:val="24"/>
        </w:rPr>
        <w:t>óź</w:t>
      </w:r>
      <w:r w:rsidRPr="00211FC2">
        <w:rPr>
          <w:color w:val="000000" w:themeColor="text1"/>
          <w:spacing w:val="-1"/>
          <w:sz w:val="24"/>
          <w:szCs w:val="24"/>
        </w:rPr>
        <w:t>n. zm.);</w:t>
      </w:r>
    </w:p>
    <w:p w14:paraId="75DD8DF4" w14:textId="2E56C6B8" w:rsidR="00325187" w:rsidRPr="00211FC2" w:rsidRDefault="00203D0C" w:rsidP="00661BA1">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Rozporządzenie Ministra Funduszy</w:t>
      </w:r>
      <w:r w:rsidR="0017579E" w:rsidRPr="00211FC2">
        <w:rPr>
          <w:rFonts w:eastAsia="Calibri" w:cstheme="minorHAnsi"/>
          <w:color w:val="000000" w:themeColor="text1"/>
          <w:sz w:val="24"/>
          <w:szCs w:val="24"/>
        </w:rPr>
        <w:t xml:space="preserve"> i </w:t>
      </w:r>
      <w:r w:rsidRPr="00211FC2">
        <w:rPr>
          <w:rFonts w:eastAsia="Calibri" w:cstheme="minorHAnsi"/>
          <w:color w:val="000000" w:themeColor="text1"/>
          <w:sz w:val="24"/>
          <w:szCs w:val="24"/>
        </w:rPr>
        <w:t>Polityki Regionalnej</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dnia 20 grudnia 2022 r.</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sprawie udzielania pomocy de minimis oraz pomocy publicznej</w:t>
      </w:r>
      <w:r w:rsidR="0017579E" w:rsidRPr="00211FC2">
        <w:rPr>
          <w:rFonts w:eastAsia="Calibri" w:cstheme="minorHAnsi"/>
          <w:color w:val="000000" w:themeColor="text1"/>
          <w:sz w:val="24"/>
          <w:szCs w:val="24"/>
        </w:rPr>
        <w:t xml:space="preserve"> w </w:t>
      </w:r>
      <w:r w:rsidRPr="00211FC2">
        <w:rPr>
          <w:rFonts w:eastAsia="Calibri" w:cstheme="minorHAnsi"/>
          <w:color w:val="000000" w:themeColor="text1"/>
          <w:sz w:val="24"/>
          <w:szCs w:val="24"/>
        </w:rPr>
        <w:t>ramach programów finansowanych</w:t>
      </w:r>
      <w:r w:rsidR="0017579E" w:rsidRPr="00211FC2">
        <w:rPr>
          <w:rFonts w:eastAsia="Calibri" w:cstheme="minorHAnsi"/>
          <w:color w:val="000000" w:themeColor="text1"/>
          <w:sz w:val="24"/>
          <w:szCs w:val="24"/>
        </w:rPr>
        <w:t xml:space="preserve"> z </w:t>
      </w:r>
      <w:r w:rsidRPr="00211FC2">
        <w:rPr>
          <w:rFonts w:eastAsia="Calibri" w:cstheme="minorHAnsi"/>
          <w:color w:val="000000" w:themeColor="text1"/>
          <w:sz w:val="24"/>
          <w:szCs w:val="24"/>
        </w:rPr>
        <w:t>Europejskiego Funduszu Społecznego Plus (EFS+) na lata 2021–2027 (</w:t>
      </w:r>
      <w:r w:rsidR="003B3923" w:rsidRPr="003B3923">
        <w:rPr>
          <w:rFonts w:eastAsia="Calibri" w:cstheme="minorHAnsi"/>
          <w:color w:val="000000" w:themeColor="text1"/>
          <w:sz w:val="24"/>
          <w:szCs w:val="24"/>
        </w:rPr>
        <w:t>Dz.U. 2024 poz. 784</w:t>
      </w:r>
      <w:r w:rsidRPr="00211FC2">
        <w:rPr>
          <w:rFonts w:eastAsia="Calibri" w:cstheme="minorHAnsi"/>
          <w:color w:val="000000" w:themeColor="text1"/>
          <w:sz w:val="24"/>
          <w:szCs w:val="24"/>
        </w:rPr>
        <w:t>)</w:t>
      </w:r>
      <w:r w:rsidR="00325187" w:rsidRPr="00211FC2">
        <w:rPr>
          <w:rFonts w:eastAsia="Calibri" w:cstheme="minorHAnsi"/>
          <w:color w:val="000000" w:themeColor="text1"/>
          <w:sz w:val="24"/>
          <w:szCs w:val="24"/>
        </w:rPr>
        <w:t>;</w:t>
      </w:r>
    </w:p>
    <w:p w14:paraId="7696413D" w14:textId="095BA83A" w:rsidR="00325187" w:rsidRPr="00DA23A9" w:rsidRDefault="00325187" w:rsidP="002643E6">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211FC2">
        <w:rPr>
          <w:rFonts w:eastAsia="Calibri" w:cstheme="minorHAnsi"/>
          <w:color w:val="000000" w:themeColor="text1"/>
          <w:sz w:val="24"/>
          <w:szCs w:val="24"/>
        </w:rPr>
        <w:t>Konwencja o prawach osób niepełnosprawnych, sporządzona w Nowym Jorku dnia 13 grudnia 2006 r.</w:t>
      </w:r>
      <w:r w:rsidR="002643E6">
        <w:rPr>
          <w:rFonts w:eastAsia="Calibri" w:cstheme="minorHAnsi"/>
          <w:color w:val="000000" w:themeColor="text1"/>
          <w:sz w:val="24"/>
          <w:szCs w:val="24"/>
        </w:rPr>
        <w:t xml:space="preserve"> </w:t>
      </w:r>
      <w:r w:rsidR="002643E6" w:rsidRPr="00211FC2">
        <w:rPr>
          <w:rFonts w:eastAsia="Calibri" w:cstheme="minorHAnsi"/>
          <w:color w:val="000000" w:themeColor="text1"/>
          <w:sz w:val="24"/>
          <w:szCs w:val="24"/>
        </w:rPr>
        <w:t>(Dz. U. z 20</w:t>
      </w:r>
      <w:r w:rsidR="002643E6">
        <w:rPr>
          <w:rFonts w:eastAsia="Calibri" w:cstheme="minorHAnsi"/>
          <w:color w:val="000000" w:themeColor="text1"/>
          <w:sz w:val="24"/>
          <w:szCs w:val="24"/>
        </w:rPr>
        <w:t>1</w:t>
      </w:r>
      <w:r w:rsidR="002643E6" w:rsidRPr="00211FC2">
        <w:rPr>
          <w:rFonts w:eastAsia="Calibri" w:cstheme="minorHAnsi"/>
          <w:color w:val="000000" w:themeColor="text1"/>
          <w:sz w:val="24"/>
          <w:szCs w:val="24"/>
        </w:rPr>
        <w:t xml:space="preserve">2 r. poz. </w:t>
      </w:r>
      <w:r w:rsidR="002643E6">
        <w:rPr>
          <w:rFonts w:eastAsia="Calibri" w:cstheme="minorHAnsi"/>
          <w:color w:val="000000" w:themeColor="text1"/>
          <w:sz w:val="24"/>
          <w:szCs w:val="24"/>
        </w:rPr>
        <w:t>1169 z poźn. zm.</w:t>
      </w:r>
      <w:r w:rsidR="002643E6" w:rsidRPr="00211FC2">
        <w:rPr>
          <w:rFonts w:eastAsia="Calibri" w:cstheme="minorHAnsi"/>
          <w:color w:val="000000" w:themeColor="text1"/>
          <w:sz w:val="24"/>
          <w:szCs w:val="24"/>
        </w:rPr>
        <w:t>);</w:t>
      </w:r>
    </w:p>
    <w:p w14:paraId="43C2FF19" w14:textId="038570AA" w:rsidR="00DA23A9" w:rsidRDefault="00DA23A9" w:rsidP="002643E6">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DA23A9">
        <w:rPr>
          <w:color w:val="000000" w:themeColor="text1"/>
          <w:sz w:val="24"/>
          <w:szCs w:val="24"/>
        </w:rPr>
        <w:t>Rozporządzenie Ministra Pracy i Polityki Socjalnej z dnia 26 września 1997 r. w sprawie ogólnych przepisów bezpieczeństwa i higieny pracy.</w:t>
      </w:r>
      <w:r>
        <w:rPr>
          <w:color w:val="000000" w:themeColor="text1"/>
          <w:sz w:val="24"/>
          <w:szCs w:val="24"/>
        </w:rPr>
        <w:t xml:space="preserve"> (</w:t>
      </w:r>
      <w:r w:rsidRPr="00DA23A9">
        <w:rPr>
          <w:color w:val="000000" w:themeColor="text1"/>
          <w:sz w:val="24"/>
          <w:szCs w:val="24"/>
        </w:rPr>
        <w:t>Dz.U. 1997 nr 129 poz. 844</w:t>
      </w:r>
      <w:r w:rsidRPr="00DA23A9">
        <w:rPr>
          <w:color w:val="000000" w:themeColor="text1"/>
          <w:spacing w:val="-1"/>
          <w:sz w:val="24"/>
          <w:szCs w:val="24"/>
        </w:rPr>
        <w:t xml:space="preserve"> </w:t>
      </w:r>
      <w:r w:rsidRPr="00DA23A9">
        <w:rPr>
          <w:color w:val="000000" w:themeColor="text1"/>
          <w:sz w:val="24"/>
          <w:szCs w:val="24"/>
        </w:rPr>
        <w:t>z późn. zm.);</w:t>
      </w:r>
    </w:p>
    <w:p w14:paraId="6672FB79" w14:textId="3A168C38" w:rsidR="000F51E3" w:rsidRPr="00D059E2" w:rsidRDefault="000F51E3" w:rsidP="00D059E2">
      <w:pPr>
        <w:pStyle w:val="Akapitzlist"/>
        <w:numPr>
          <w:ilvl w:val="0"/>
          <w:numId w:val="3"/>
        </w:numPr>
        <w:shd w:val="clear" w:color="auto" w:fill="FFFFFF"/>
        <w:tabs>
          <w:tab w:val="left" w:pos="274"/>
        </w:tabs>
        <w:spacing w:after="200" w:line="276" w:lineRule="auto"/>
        <w:ind w:left="714" w:hanging="357"/>
        <w:contextualSpacing w:val="0"/>
        <w:rPr>
          <w:b/>
          <w:bCs/>
          <w:color w:val="000000" w:themeColor="text1"/>
          <w:sz w:val="24"/>
          <w:szCs w:val="24"/>
        </w:rPr>
      </w:pPr>
      <w:r w:rsidRPr="000F51E3">
        <w:rPr>
          <w:color w:val="000000" w:themeColor="text1"/>
          <w:sz w:val="24"/>
          <w:szCs w:val="24"/>
        </w:rPr>
        <w:t>Wojewódzki plan transformacji województwa podlaskiego</w:t>
      </w:r>
      <w:r>
        <w:rPr>
          <w:color w:val="000000" w:themeColor="text1"/>
          <w:sz w:val="24"/>
          <w:szCs w:val="24"/>
        </w:rPr>
        <w:t xml:space="preserve"> </w:t>
      </w:r>
      <w:r w:rsidRPr="000F51E3">
        <w:rPr>
          <w:color w:val="000000" w:themeColor="text1"/>
          <w:sz w:val="24"/>
          <w:szCs w:val="24"/>
        </w:rPr>
        <w:t>na lata 2022 -2026</w:t>
      </w:r>
      <w:r>
        <w:rPr>
          <w:color w:val="000000" w:themeColor="text1"/>
          <w:sz w:val="24"/>
          <w:szCs w:val="24"/>
        </w:rPr>
        <w:t>;</w:t>
      </w:r>
    </w:p>
    <w:p w14:paraId="6C7C7282" w14:textId="40577828" w:rsidR="00D059E2" w:rsidRPr="00D059E2" w:rsidRDefault="00D059E2" w:rsidP="00D059E2">
      <w:pPr>
        <w:pStyle w:val="Akapitzlist"/>
        <w:numPr>
          <w:ilvl w:val="0"/>
          <w:numId w:val="3"/>
        </w:numPr>
        <w:shd w:val="clear" w:color="auto" w:fill="FFFFFF"/>
        <w:tabs>
          <w:tab w:val="left" w:pos="274"/>
        </w:tabs>
        <w:spacing w:after="200" w:line="276" w:lineRule="auto"/>
        <w:ind w:left="714" w:hanging="357"/>
        <w:contextualSpacing w:val="0"/>
        <w:rPr>
          <w:color w:val="000000" w:themeColor="text1"/>
          <w:sz w:val="24"/>
          <w:szCs w:val="24"/>
        </w:rPr>
      </w:pPr>
      <w:r w:rsidRPr="00D059E2">
        <w:rPr>
          <w:color w:val="000000" w:themeColor="text1"/>
          <w:sz w:val="24"/>
          <w:szCs w:val="24"/>
        </w:rPr>
        <w:t>Zdrowa Przyszłość. Ramy strategiczne rozwoju systemu ochrony zdrowia na lata 2021-2027, z perspektywą do 2030</w:t>
      </w:r>
      <w:r w:rsidR="00875364">
        <w:rPr>
          <w:color w:val="000000" w:themeColor="text1"/>
          <w:sz w:val="24"/>
          <w:szCs w:val="24"/>
        </w:rPr>
        <w:t>.</w:t>
      </w:r>
    </w:p>
    <w:p w14:paraId="1D33096F" w14:textId="396CB8FC" w:rsidR="004B6FA1" w:rsidRPr="00211FC2" w:rsidRDefault="004B6FA1" w:rsidP="00661BA1">
      <w:pPr>
        <w:shd w:val="clear" w:color="auto" w:fill="FFFFFF"/>
        <w:spacing w:after="200" w:line="276" w:lineRule="auto"/>
        <w:ind w:left="10"/>
        <w:rPr>
          <w:color w:val="000000" w:themeColor="text1"/>
        </w:rPr>
      </w:pPr>
      <w:r w:rsidRPr="00D059E2">
        <w:rPr>
          <w:b/>
          <w:bCs/>
          <w:color w:val="000000" w:themeColor="text1"/>
          <w:spacing w:val="-2"/>
          <w:sz w:val="24"/>
          <w:szCs w:val="24"/>
        </w:rPr>
        <w:t>Dokumenty</w:t>
      </w:r>
      <w:r w:rsidR="0017579E" w:rsidRPr="00D059E2">
        <w:rPr>
          <w:b/>
          <w:bCs/>
          <w:color w:val="000000" w:themeColor="text1"/>
          <w:spacing w:val="-2"/>
          <w:sz w:val="24"/>
          <w:szCs w:val="24"/>
        </w:rPr>
        <w:t xml:space="preserve"> i </w:t>
      </w:r>
      <w:r w:rsidRPr="00D059E2">
        <w:rPr>
          <w:b/>
          <w:bCs/>
          <w:color w:val="000000" w:themeColor="text1"/>
          <w:spacing w:val="-2"/>
          <w:sz w:val="24"/>
          <w:szCs w:val="24"/>
        </w:rPr>
        <w:t>wytyczne:</w:t>
      </w:r>
    </w:p>
    <w:p w14:paraId="1DF72F40" w14:textId="27B8A88B" w:rsidR="007E2BBE" w:rsidRPr="00211FC2" w:rsidRDefault="004B6FA1" w:rsidP="003C7A3F">
      <w:pPr>
        <w:pStyle w:val="Akapitzlist"/>
        <w:numPr>
          <w:ilvl w:val="0"/>
          <w:numId w:val="8"/>
        </w:numPr>
        <w:shd w:val="clear" w:color="auto" w:fill="FFFFFF"/>
        <w:tabs>
          <w:tab w:val="left" w:pos="283"/>
        </w:tabs>
        <w:spacing w:after="120" w:line="276" w:lineRule="auto"/>
        <w:ind w:left="714" w:hanging="357"/>
        <w:contextualSpacing w:val="0"/>
        <w:rPr>
          <w:color w:val="000000" w:themeColor="text1"/>
          <w:sz w:val="24"/>
          <w:szCs w:val="24"/>
        </w:rPr>
      </w:pPr>
      <w:r w:rsidRPr="00211FC2">
        <w:rPr>
          <w:color w:val="000000" w:themeColor="text1"/>
          <w:spacing w:val="-2"/>
          <w:sz w:val="24"/>
          <w:szCs w:val="24"/>
        </w:rPr>
        <w:t>Program Fundusze Europejskie dla Podlaskiego 2021 - 2027 (przyj</w:t>
      </w:r>
      <w:r w:rsidRPr="00211FC2">
        <w:rPr>
          <w:rFonts w:cs="Times New Roman"/>
          <w:color w:val="000000" w:themeColor="text1"/>
          <w:spacing w:val="-2"/>
          <w:sz w:val="24"/>
          <w:szCs w:val="24"/>
        </w:rPr>
        <w:t>ę</w:t>
      </w:r>
      <w:r w:rsidR="009B536A" w:rsidRPr="00211FC2">
        <w:rPr>
          <w:color w:val="000000" w:themeColor="text1"/>
          <w:spacing w:val="-2"/>
          <w:sz w:val="24"/>
          <w:szCs w:val="24"/>
        </w:rPr>
        <w:t>ty</w:t>
      </w:r>
      <w:r w:rsidR="00067881" w:rsidRPr="00211FC2">
        <w:rPr>
          <w:color w:val="000000" w:themeColor="text1"/>
          <w:spacing w:val="-2"/>
          <w:sz w:val="24"/>
          <w:szCs w:val="24"/>
        </w:rPr>
        <w:t xml:space="preserve"> </w:t>
      </w:r>
      <w:r w:rsidRPr="00211FC2">
        <w:rPr>
          <w:color w:val="000000" w:themeColor="text1"/>
          <w:spacing w:val="-2"/>
          <w:sz w:val="24"/>
          <w:szCs w:val="24"/>
        </w:rPr>
        <w:t>przez Zarz</w:t>
      </w:r>
      <w:r w:rsidRPr="00211FC2">
        <w:rPr>
          <w:rFonts w:cs="Times New Roman"/>
          <w:color w:val="000000" w:themeColor="text1"/>
          <w:spacing w:val="-2"/>
          <w:sz w:val="24"/>
          <w:szCs w:val="24"/>
        </w:rPr>
        <w:t>ą</w:t>
      </w:r>
      <w:r w:rsidRPr="00211FC2">
        <w:rPr>
          <w:color w:val="000000" w:themeColor="text1"/>
          <w:spacing w:val="-2"/>
          <w:sz w:val="24"/>
          <w:szCs w:val="24"/>
        </w:rPr>
        <w:t>d</w:t>
      </w:r>
      <w:r w:rsidR="00C060D7" w:rsidRPr="00211FC2">
        <w:rPr>
          <w:color w:val="000000" w:themeColor="text1"/>
          <w:spacing w:val="-2"/>
          <w:sz w:val="24"/>
          <w:szCs w:val="24"/>
        </w:rPr>
        <w:t xml:space="preserve"> </w:t>
      </w:r>
      <w:r w:rsidRPr="00211FC2">
        <w:rPr>
          <w:color w:val="000000" w:themeColor="text1"/>
          <w:spacing w:val="-1"/>
          <w:sz w:val="24"/>
          <w:szCs w:val="24"/>
        </w:rPr>
        <w:t>Wojew</w:t>
      </w:r>
      <w:r w:rsidRPr="00211FC2">
        <w:rPr>
          <w:rFonts w:cs="Times New Roman"/>
          <w:color w:val="000000" w:themeColor="text1"/>
          <w:spacing w:val="-1"/>
          <w:sz w:val="24"/>
          <w:szCs w:val="24"/>
        </w:rPr>
        <w:t>ó</w:t>
      </w:r>
      <w:r w:rsidRPr="00211FC2">
        <w:rPr>
          <w:color w:val="000000" w:themeColor="text1"/>
          <w:spacing w:val="-1"/>
          <w:sz w:val="24"/>
          <w:szCs w:val="24"/>
        </w:rPr>
        <w:t xml:space="preserve">dztwa </w:t>
      </w:r>
      <w:r w:rsidR="00FF5B14" w:rsidRPr="00211FC2">
        <w:rPr>
          <w:color w:val="000000" w:themeColor="text1"/>
          <w:spacing w:val="-1"/>
          <w:sz w:val="24"/>
          <w:szCs w:val="24"/>
        </w:rPr>
        <w:t>Podlaskiego</w:t>
      </w:r>
      <w:r w:rsidRPr="00211FC2">
        <w:rPr>
          <w:color w:val="000000" w:themeColor="text1"/>
          <w:spacing w:val="-1"/>
          <w:sz w:val="24"/>
          <w:szCs w:val="24"/>
        </w:rPr>
        <w:t xml:space="preserve"> Uchwa</w:t>
      </w:r>
      <w:r w:rsidRPr="00211FC2">
        <w:rPr>
          <w:rFonts w:cs="Times New Roman"/>
          <w:color w:val="000000" w:themeColor="text1"/>
          <w:spacing w:val="-1"/>
          <w:sz w:val="24"/>
          <w:szCs w:val="24"/>
        </w:rPr>
        <w:t>łą</w:t>
      </w:r>
      <w:r w:rsidRPr="00211FC2">
        <w:rPr>
          <w:color w:val="000000" w:themeColor="text1"/>
          <w:spacing w:val="-1"/>
          <w:sz w:val="24"/>
          <w:szCs w:val="24"/>
        </w:rPr>
        <w:t xml:space="preserve"> nr 311/5776/2022</w:t>
      </w:r>
      <w:r w:rsidR="0017579E" w:rsidRPr="00211FC2">
        <w:rPr>
          <w:color w:val="000000" w:themeColor="text1"/>
          <w:spacing w:val="-1"/>
          <w:sz w:val="24"/>
          <w:szCs w:val="24"/>
        </w:rPr>
        <w:t xml:space="preserve"> z </w:t>
      </w:r>
      <w:r w:rsidRPr="00211FC2">
        <w:rPr>
          <w:color w:val="000000" w:themeColor="text1"/>
          <w:spacing w:val="-1"/>
          <w:sz w:val="24"/>
          <w:szCs w:val="24"/>
        </w:rPr>
        <w:t xml:space="preserve">dnia </w:t>
      </w:r>
      <w:r w:rsidRPr="00211FC2">
        <w:rPr>
          <w:color w:val="000000" w:themeColor="text1"/>
          <w:spacing w:val="-1"/>
          <w:sz w:val="24"/>
          <w:szCs w:val="24"/>
        </w:rPr>
        <w:lastRenderedPageBreak/>
        <w:t>16</w:t>
      </w:r>
      <w:r w:rsidR="00157C22" w:rsidRPr="00211FC2">
        <w:rPr>
          <w:color w:val="000000" w:themeColor="text1"/>
          <w:spacing w:val="-1"/>
          <w:sz w:val="24"/>
          <w:szCs w:val="24"/>
        </w:rPr>
        <w:t> </w:t>
      </w:r>
      <w:r w:rsidRPr="00211FC2">
        <w:rPr>
          <w:color w:val="000000" w:themeColor="text1"/>
          <w:spacing w:val="-1"/>
          <w:sz w:val="24"/>
          <w:szCs w:val="24"/>
        </w:rPr>
        <w:t>grudnia 2022</w:t>
      </w:r>
      <w:r w:rsidR="00784D88" w:rsidRPr="00211FC2">
        <w:rPr>
          <w:color w:val="000000" w:themeColor="text1"/>
          <w:spacing w:val="-1"/>
          <w:sz w:val="24"/>
          <w:szCs w:val="24"/>
        </w:rPr>
        <w:t xml:space="preserve"> r.</w:t>
      </w:r>
      <w:r w:rsidR="007E2BBE" w:rsidRPr="00211FC2">
        <w:rPr>
          <w:color w:val="000000" w:themeColor="text1"/>
          <w:spacing w:val="-1"/>
          <w:sz w:val="24"/>
          <w:szCs w:val="24"/>
        </w:rPr>
        <w:t>);</w:t>
      </w:r>
    </w:p>
    <w:p w14:paraId="220E71CD" w14:textId="443B36F5" w:rsidR="004B6FA1" w:rsidRPr="007C2CB6" w:rsidRDefault="004B6FA1" w:rsidP="003C7A3F">
      <w:pPr>
        <w:pStyle w:val="Akapitzlist"/>
        <w:numPr>
          <w:ilvl w:val="0"/>
          <w:numId w:val="8"/>
        </w:numPr>
        <w:shd w:val="clear" w:color="auto" w:fill="FFFFFF"/>
        <w:tabs>
          <w:tab w:val="left" w:pos="283"/>
        </w:tabs>
        <w:spacing w:after="120" w:line="276" w:lineRule="auto"/>
        <w:ind w:left="714" w:hanging="357"/>
        <w:contextualSpacing w:val="0"/>
        <w:rPr>
          <w:sz w:val="24"/>
          <w:szCs w:val="24"/>
        </w:rPr>
      </w:pPr>
      <w:bookmarkStart w:id="9" w:name="_Hlk172531717"/>
      <w:r w:rsidRPr="007C2CB6">
        <w:rPr>
          <w:spacing w:val="-1"/>
          <w:sz w:val="24"/>
          <w:szCs w:val="24"/>
        </w:rPr>
        <w:t>Szczeg</w:t>
      </w:r>
      <w:r w:rsidRPr="007C2CB6">
        <w:rPr>
          <w:rFonts w:cs="Times New Roman"/>
          <w:spacing w:val="-1"/>
          <w:sz w:val="24"/>
          <w:szCs w:val="24"/>
        </w:rPr>
        <w:t>ół</w:t>
      </w:r>
      <w:r w:rsidRPr="007C2CB6">
        <w:rPr>
          <w:spacing w:val="-1"/>
          <w:sz w:val="24"/>
          <w:szCs w:val="24"/>
        </w:rPr>
        <w:t>owy Opis Priorytet</w:t>
      </w:r>
      <w:r w:rsidRPr="007C2CB6">
        <w:rPr>
          <w:rFonts w:cs="Times New Roman"/>
          <w:spacing w:val="-1"/>
          <w:sz w:val="24"/>
          <w:szCs w:val="24"/>
        </w:rPr>
        <w:t>ó</w:t>
      </w:r>
      <w:r w:rsidRPr="007C2CB6">
        <w:rPr>
          <w:spacing w:val="-1"/>
          <w:sz w:val="24"/>
          <w:szCs w:val="24"/>
        </w:rPr>
        <w:t>w</w:t>
      </w:r>
      <w:r w:rsidR="009B536A" w:rsidRPr="007C2CB6">
        <w:rPr>
          <w:spacing w:val="-1"/>
          <w:sz w:val="24"/>
          <w:szCs w:val="24"/>
        </w:rPr>
        <w:t xml:space="preserve"> programu Fundusze Europejskie</w:t>
      </w:r>
      <w:r w:rsidR="00775CE3" w:rsidRPr="007C2CB6">
        <w:rPr>
          <w:spacing w:val="-1"/>
          <w:sz w:val="24"/>
          <w:szCs w:val="24"/>
        </w:rPr>
        <w:t xml:space="preserve"> </w:t>
      </w:r>
      <w:r w:rsidRPr="007C2CB6">
        <w:rPr>
          <w:spacing w:val="-1"/>
          <w:sz w:val="24"/>
          <w:szCs w:val="24"/>
        </w:rPr>
        <w:t>dla Podlaskiego</w:t>
      </w:r>
      <w:r w:rsidR="00C060D7" w:rsidRPr="007C2CB6">
        <w:rPr>
          <w:spacing w:val="-1"/>
          <w:sz w:val="24"/>
          <w:szCs w:val="24"/>
        </w:rPr>
        <w:t xml:space="preserve"> </w:t>
      </w:r>
      <w:r w:rsidRPr="007C2CB6">
        <w:rPr>
          <w:sz w:val="24"/>
          <w:szCs w:val="24"/>
        </w:rPr>
        <w:t>2021-2027</w:t>
      </w:r>
      <w:r w:rsidR="0017579E" w:rsidRPr="007C2CB6">
        <w:rPr>
          <w:sz w:val="24"/>
          <w:szCs w:val="24"/>
        </w:rPr>
        <w:t xml:space="preserve"> </w:t>
      </w:r>
      <w:bookmarkEnd w:id="9"/>
      <w:r w:rsidR="0017579E" w:rsidRPr="007C2CB6">
        <w:rPr>
          <w:sz w:val="24"/>
          <w:szCs w:val="24"/>
        </w:rPr>
        <w:t>w </w:t>
      </w:r>
      <w:r w:rsidRPr="007C2CB6">
        <w:rPr>
          <w:sz w:val="24"/>
          <w:szCs w:val="24"/>
        </w:rPr>
        <w:t>brzmieniu obowi</w:t>
      </w:r>
      <w:r w:rsidRPr="007C2CB6">
        <w:rPr>
          <w:rFonts w:cs="Times New Roman"/>
          <w:sz w:val="24"/>
          <w:szCs w:val="24"/>
        </w:rPr>
        <w:t>ą</w:t>
      </w:r>
      <w:r w:rsidRPr="007C2CB6">
        <w:rPr>
          <w:sz w:val="24"/>
          <w:szCs w:val="24"/>
        </w:rPr>
        <w:t>zuj</w:t>
      </w:r>
      <w:r w:rsidRPr="007C2CB6">
        <w:rPr>
          <w:rFonts w:cs="Times New Roman"/>
          <w:sz w:val="24"/>
          <w:szCs w:val="24"/>
        </w:rPr>
        <w:t>ą</w:t>
      </w:r>
      <w:r w:rsidRPr="007C2CB6">
        <w:rPr>
          <w:sz w:val="24"/>
          <w:szCs w:val="24"/>
        </w:rPr>
        <w:t>cym od dnia</w:t>
      </w:r>
      <w:r w:rsidR="00775CE3" w:rsidRPr="007C2CB6">
        <w:rPr>
          <w:sz w:val="24"/>
          <w:szCs w:val="24"/>
        </w:rPr>
        <w:t xml:space="preserve"> </w:t>
      </w:r>
      <w:r w:rsidR="00E30C01">
        <w:rPr>
          <w:sz w:val="24"/>
          <w:szCs w:val="24"/>
        </w:rPr>
        <w:t>11</w:t>
      </w:r>
      <w:r w:rsidR="00E30C01" w:rsidRPr="007C2CB6">
        <w:rPr>
          <w:sz w:val="24"/>
          <w:szCs w:val="24"/>
        </w:rPr>
        <w:t xml:space="preserve"> </w:t>
      </w:r>
      <w:r w:rsidR="00E30C01">
        <w:rPr>
          <w:sz w:val="24"/>
          <w:szCs w:val="24"/>
        </w:rPr>
        <w:t>lutego</w:t>
      </w:r>
      <w:r w:rsidR="00A73E51">
        <w:rPr>
          <w:sz w:val="24"/>
          <w:szCs w:val="24"/>
        </w:rPr>
        <w:t xml:space="preserve"> </w:t>
      </w:r>
      <w:r w:rsidR="0040449E" w:rsidRPr="007C2CB6">
        <w:rPr>
          <w:sz w:val="24"/>
          <w:szCs w:val="24"/>
        </w:rPr>
        <w:t>202</w:t>
      </w:r>
      <w:r w:rsidR="00E30C01">
        <w:rPr>
          <w:sz w:val="24"/>
          <w:szCs w:val="24"/>
        </w:rPr>
        <w:t>5</w:t>
      </w:r>
      <w:r w:rsidR="0040449E" w:rsidRPr="007C2CB6">
        <w:rPr>
          <w:sz w:val="24"/>
          <w:szCs w:val="24"/>
        </w:rPr>
        <w:t> </w:t>
      </w:r>
      <w:r w:rsidRPr="007C2CB6">
        <w:rPr>
          <w:sz w:val="24"/>
          <w:szCs w:val="24"/>
        </w:rPr>
        <w:t>r.</w:t>
      </w:r>
      <w:r w:rsidR="006233DD">
        <w:rPr>
          <w:sz w:val="24"/>
          <w:szCs w:val="24"/>
        </w:rPr>
        <w:t>;</w:t>
      </w:r>
      <w:r w:rsidR="00EE3459" w:rsidRPr="007C2CB6">
        <w:rPr>
          <w:sz w:val="24"/>
          <w:szCs w:val="24"/>
        </w:rPr>
        <w:t xml:space="preserve"> zwan</w:t>
      </w:r>
      <w:r w:rsidR="001D230F" w:rsidRPr="007C2CB6">
        <w:rPr>
          <w:sz w:val="24"/>
          <w:szCs w:val="24"/>
        </w:rPr>
        <w:t>y</w:t>
      </w:r>
      <w:r w:rsidR="00EE3459" w:rsidRPr="007C2CB6">
        <w:rPr>
          <w:sz w:val="24"/>
          <w:szCs w:val="24"/>
        </w:rPr>
        <w:t xml:space="preserve"> dalej „SZOP”;</w:t>
      </w:r>
    </w:p>
    <w:p w14:paraId="1F308816" w14:textId="5E8BA9B9" w:rsidR="004B6FA1" w:rsidRPr="00211FC2" w:rsidRDefault="004B6FA1" w:rsidP="003C7A3F">
      <w:pPr>
        <w:numPr>
          <w:ilvl w:val="0"/>
          <w:numId w:val="8"/>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2"/>
          <w:sz w:val="24"/>
          <w:szCs w:val="24"/>
        </w:rPr>
        <w:t>Wytyczne dotycz</w:t>
      </w:r>
      <w:r w:rsidRPr="00211FC2">
        <w:rPr>
          <w:rFonts w:cs="Times New Roman"/>
          <w:color w:val="000000" w:themeColor="text1"/>
          <w:spacing w:val="-2"/>
          <w:sz w:val="24"/>
          <w:szCs w:val="24"/>
        </w:rPr>
        <w:t>ą</w:t>
      </w:r>
      <w:r w:rsidRPr="00211FC2">
        <w:rPr>
          <w:color w:val="000000" w:themeColor="text1"/>
          <w:spacing w:val="-2"/>
          <w:sz w:val="24"/>
          <w:szCs w:val="24"/>
        </w:rPr>
        <w:t>ce kwalifikowalno</w:t>
      </w:r>
      <w:r w:rsidRPr="00211FC2">
        <w:rPr>
          <w:rFonts w:cs="Times New Roman"/>
          <w:color w:val="000000" w:themeColor="text1"/>
          <w:spacing w:val="-2"/>
          <w:sz w:val="24"/>
          <w:szCs w:val="24"/>
        </w:rPr>
        <w:t>ś</w:t>
      </w:r>
      <w:r w:rsidRPr="00211FC2">
        <w:rPr>
          <w:color w:val="000000" w:themeColor="text1"/>
          <w:spacing w:val="-2"/>
          <w:sz w:val="24"/>
          <w:szCs w:val="24"/>
        </w:rPr>
        <w:t>ci wydatk</w:t>
      </w:r>
      <w:r w:rsidRPr="00211FC2">
        <w:rPr>
          <w:rFonts w:cs="Times New Roman"/>
          <w:color w:val="000000" w:themeColor="text1"/>
          <w:spacing w:val="-2"/>
          <w:sz w:val="24"/>
          <w:szCs w:val="24"/>
        </w:rPr>
        <w:t>ó</w:t>
      </w:r>
      <w:r w:rsidRPr="00211FC2">
        <w:rPr>
          <w:color w:val="000000" w:themeColor="text1"/>
          <w:spacing w:val="-2"/>
          <w:sz w:val="24"/>
          <w:szCs w:val="24"/>
        </w:rPr>
        <w:t>w na lata 2021 -2027</w:t>
      </w:r>
      <w:r w:rsidR="0017579E" w:rsidRPr="00211FC2">
        <w:rPr>
          <w:color w:val="000000" w:themeColor="text1"/>
          <w:spacing w:val="-2"/>
          <w:sz w:val="24"/>
          <w:szCs w:val="24"/>
        </w:rPr>
        <w:t xml:space="preserve"> z </w:t>
      </w:r>
      <w:r w:rsidRPr="00211FC2">
        <w:rPr>
          <w:color w:val="000000" w:themeColor="text1"/>
          <w:spacing w:val="-2"/>
          <w:sz w:val="24"/>
          <w:szCs w:val="24"/>
        </w:rPr>
        <w:t>dnia</w:t>
      </w:r>
      <w:r w:rsidR="00C060D7" w:rsidRPr="00211FC2">
        <w:rPr>
          <w:color w:val="000000" w:themeColor="text1"/>
          <w:spacing w:val="-2"/>
          <w:sz w:val="24"/>
          <w:szCs w:val="24"/>
        </w:rPr>
        <w:t xml:space="preserve"> </w:t>
      </w:r>
      <w:r w:rsidR="00BD5E0A">
        <w:rPr>
          <w:color w:val="000000" w:themeColor="text1"/>
          <w:spacing w:val="-1"/>
          <w:sz w:val="24"/>
          <w:szCs w:val="24"/>
        </w:rPr>
        <w:t>14 marca 2025</w:t>
      </w:r>
      <w:r w:rsidRPr="00211FC2">
        <w:rPr>
          <w:color w:val="000000" w:themeColor="text1"/>
          <w:spacing w:val="-1"/>
          <w:sz w:val="24"/>
          <w:szCs w:val="24"/>
        </w:rPr>
        <w:t xml:space="preserve"> r. zwane dalej </w:t>
      </w:r>
      <w:r w:rsidRPr="00211FC2">
        <w:rPr>
          <w:rFonts w:cs="Times New Roman"/>
          <w:color w:val="000000" w:themeColor="text1"/>
          <w:spacing w:val="-1"/>
          <w:sz w:val="24"/>
          <w:szCs w:val="24"/>
        </w:rPr>
        <w:t>„</w:t>
      </w:r>
      <w:r w:rsidRPr="00211FC2">
        <w:rPr>
          <w:color w:val="000000" w:themeColor="text1"/>
          <w:spacing w:val="-1"/>
          <w:sz w:val="24"/>
          <w:szCs w:val="24"/>
        </w:rPr>
        <w:t>Wytycznymi kwalifikowalno</w:t>
      </w:r>
      <w:r w:rsidRPr="00211FC2">
        <w:rPr>
          <w:rFonts w:cs="Times New Roman"/>
          <w:color w:val="000000" w:themeColor="text1"/>
          <w:spacing w:val="-1"/>
          <w:sz w:val="24"/>
          <w:szCs w:val="24"/>
        </w:rPr>
        <w:t>ś</w:t>
      </w:r>
      <w:r w:rsidRPr="00211FC2">
        <w:rPr>
          <w:color w:val="000000" w:themeColor="text1"/>
          <w:spacing w:val="-1"/>
          <w:sz w:val="24"/>
          <w:szCs w:val="24"/>
        </w:rPr>
        <w:t>ci</w:t>
      </w:r>
      <w:r w:rsidR="009B536A" w:rsidRPr="00211FC2">
        <w:rPr>
          <w:color w:val="000000" w:themeColor="text1"/>
          <w:spacing w:val="-1"/>
          <w:sz w:val="24"/>
          <w:szCs w:val="24"/>
        </w:rPr>
        <w:t>”</w:t>
      </w:r>
      <w:r w:rsidRPr="00211FC2">
        <w:rPr>
          <w:color w:val="000000" w:themeColor="text1"/>
          <w:spacing w:val="-1"/>
          <w:sz w:val="24"/>
          <w:szCs w:val="24"/>
        </w:rPr>
        <w:t>;</w:t>
      </w:r>
    </w:p>
    <w:p w14:paraId="23E179D4" w14:textId="17AC9D2A" w:rsidR="004B6FA1" w:rsidRPr="00211FC2" w:rsidRDefault="004B6FA1" w:rsidP="003C7A3F">
      <w:pPr>
        <w:numPr>
          <w:ilvl w:val="0"/>
          <w:numId w:val="8"/>
        </w:numPr>
        <w:shd w:val="clear" w:color="auto" w:fill="FFFFFF"/>
        <w:tabs>
          <w:tab w:val="left" w:pos="283"/>
        </w:tabs>
        <w:spacing w:after="120" w:line="276" w:lineRule="auto"/>
        <w:ind w:left="714" w:right="516"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projekt</w:t>
      </w:r>
      <w:r w:rsidRPr="00211FC2">
        <w:rPr>
          <w:rFonts w:cs="Times New Roman"/>
          <w:color w:val="000000" w:themeColor="text1"/>
          <w:spacing w:val="-1"/>
          <w:sz w:val="24"/>
          <w:szCs w:val="24"/>
        </w:rPr>
        <w:t>ó</w:t>
      </w:r>
      <w:r w:rsidRPr="00211FC2">
        <w:rPr>
          <w:color w:val="000000" w:themeColor="text1"/>
          <w:spacing w:val="-1"/>
          <w:sz w:val="24"/>
          <w:szCs w:val="24"/>
        </w:rPr>
        <w:t>w</w:t>
      </w:r>
      <w:r w:rsidR="0017579E" w:rsidRPr="00211FC2">
        <w:rPr>
          <w:color w:val="000000" w:themeColor="text1"/>
          <w:spacing w:val="-1"/>
          <w:sz w:val="24"/>
          <w:szCs w:val="24"/>
        </w:rPr>
        <w:t xml:space="preserve"> z </w:t>
      </w:r>
      <w:r w:rsidRPr="00211FC2">
        <w:rPr>
          <w:color w:val="000000" w:themeColor="text1"/>
          <w:spacing w:val="-1"/>
          <w:sz w:val="24"/>
          <w:szCs w:val="24"/>
        </w:rPr>
        <w:t>udzia</w:t>
      </w:r>
      <w:r w:rsidRPr="00211FC2">
        <w:rPr>
          <w:rFonts w:cs="Times New Roman"/>
          <w:color w:val="000000" w:themeColor="text1"/>
          <w:spacing w:val="-1"/>
          <w:sz w:val="24"/>
          <w:szCs w:val="24"/>
        </w:rPr>
        <w:t>ł</w:t>
      </w:r>
      <w:r w:rsidRPr="00211FC2">
        <w:rPr>
          <w:color w:val="000000" w:themeColor="text1"/>
          <w:spacing w:val="-1"/>
          <w:sz w:val="24"/>
          <w:szCs w:val="24"/>
        </w:rPr>
        <w:t xml:space="preserve">em </w:t>
      </w:r>
      <w:r w:rsidRPr="00211FC2">
        <w:rPr>
          <w:rFonts w:cs="Times New Roman"/>
          <w:color w:val="000000" w:themeColor="text1"/>
          <w:spacing w:val="-1"/>
          <w:sz w:val="24"/>
          <w:szCs w:val="24"/>
        </w:rPr>
        <w:t>ś</w:t>
      </w:r>
      <w:r w:rsidRPr="00211FC2">
        <w:rPr>
          <w:color w:val="000000" w:themeColor="text1"/>
          <w:spacing w:val="-1"/>
          <w:sz w:val="24"/>
          <w:szCs w:val="24"/>
        </w:rPr>
        <w:t>rodk</w:t>
      </w:r>
      <w:r w:rsidRPr="00211FC2">
        <w:rPr>
          <w:rFonts w:cs="Times New Roman"/>
          <w:color w:val="000000" w:themeColor="text1"/>
          <w:spacing w:val="-1"/>
          <w:sz w:val="24"/>
          <w:szCs w:val="24"/>
        </w:rPr>
        <w:t>ó</w:t>
      </w:r>
      <w:r w:rsidRPr="00211FC2">
        <w:rPr>
          <w:color w:val="000000" w:themeColor="text1"/>
          <w:spacing w:val="-1"/>
          <w:sz w:val="24"/>
          <w:szCs w:val="24"/>
        </w:rPr>
        <w:t>w Europejskiego</w:t>
      </w:r>
      <w:r w:rsidR="00C060D7" w:rsidRPr="00211FC2">
        <w:rPr>
          <w:color w:val="000000" w:themeColor="text1"/>
          <w:spacing w:val="-1"/>
          <w:sz w:val="24"/>
          <w:szCs w:val="24"/>
        </w:rPr>
        <w:t xml:space="preserve"> </w:t>
      </w:r>
      <w:r w:rsidRPr="00211FC2">
        <w:rPr>
          <w:color w:val="000000" w:themeColor="text1"/>
          <w:sz w:val="24"/>
          <w:szCs w:val="24"/>
        </w:rPr>
        <w:t>Funduszu Spo</w:t>
      </w:r>
      <w:r w:rsidRPr="00211FC2">
        <w:rPr>
          <w:rFonts w:cs="Times New Roman"/>
          <w:color w:val="000000" w:themeColor="text1"/>
          <w:sz w:val="24"/>
          <w:szCs w:val="24"/>
        </w:rPr>
        <w:t>ł</w:t>
      </w:r>
      <w:r w:rsidRPr="00211FC2">
        <w:rPr>
          <w:color w:val="000000" w:themeColor="text1"/>
          <w:sz w:val="24"/>
          <w:szCs w:val="24"/>
        </w:rPr>
        <w:t>ecznego Plus</w:t>
      </w:r>
      <w:r w:rsidR="0017579E" w:rsidRPr="00211FC2">
        <w:rPr>
          <w:color w:val="000000" w:themeColor="text1"/>
          <w:sz w:val="24"/>
          <w:szCs w:val="24"/>
        </w:rPr>
        <w:t xml:space="preserve"> w </w:t>
      </w:r>
      <w:r w:rsidRPr="00211FC2">
        <w:rPr>
          <w:color w:val="000000" w:themeColor="text1"/>
          <w:sz w:val="24"/>
          <w:szCs w:val="24"/>
        </w:rPr>
        <w:t>regionalnych programach na lata 2021-2027</w:t>
      </w:r>
      <w:r w:rsidR="0017579E" w:rsidRPr="00211FC2">
        <w:rPr>
          <w:color w:val="000000" w:themeColor="text1"/>
          <w:sz w:val="24"/>
          <w:szCs w:val="24"/>
        </w:rPr>
        <w:t xml:space="preserve"> z </w:t>
      </w:r>
      <w:r w:rsidRPr="00211FC2">
        <w:rPr>
          <w:color w:val="000000" w:themeColor="text1"/>
          <w:spacing w:val="-1"/>
          <w:sz w:val="24"/>
          <w:szCs w:val="24"/>
        </w:rPr>
        <w:t xml:space="preserve">dnia </w:t>
      </w:r>
      <w:r w:rsidR="007C2CB6">
        <w:rPr>
          <w:color w:val="000000" w:themeColor="text1"/>
          <w:spacing w:val="-1"/>
          <w:sz w:val="24"/>
          <w:szCs w:val="24"/>
        </w:rPr>
        <w:t>6 grudnia 2023 r</w:t>
      </w:r>
      <w:r w:rsidRPr="00211FC2">
        <w:rPr>
          <w:color w:val="000000" w:themeColor="text1"/>
          <w:spacing w:val="-1"/>
          <w:sz w:val="24"/>
          <w:szCs w:val="24"/>
        </w:rPr>
        <w:t>.;</w:t>
      </w:r>
      <w:r w:rsidR="00C60694" w:rsidRPr="00211FC2">
        <w:rPr>
          <w:color w:val="000000" w:themeColor="text1"/>
          <w:spacing w:val="-1"/>
          <w:sz w:val="24"/>
          <w:szCs w:val="24"/>
        </w:rPr>
        <w:t xml:space="preserve"> zwane dalej „Wytycznymi programów regionalnych”;</w:t>
      </w:r>
    </w:p>
    <w:p w14:paraId="1C0B7895" w14:textId="0B817838" w:rsidR="004B6FA1" w:rsidRPr="00211FC2" w:rsidRDefault="004B6FA1" w:rsidP="003C7A3F">
      <w:pPr>
        <w:numPr>
          <w:ilvl w:val="0"/>
          <w:numId w:val="8"/>
        </w:numPr>
        <w:shd w:val="clear" w:color="auto" w:fill="FFFFFF"/>
        <w:tabs>
          <w:tab w:val="left" w:pos="283"/>
        </w:tabs>
        <w:spacing w:after="120" w:line="276" w:lineRule="auto"/>
        <w:ind w:left="714" w:right="1554" w:hanging="357"/>
        <w:rPr>
          <w:color w:val="000000" w:themeColor="text1"/>
          <w:sz w:val="24"/>
          <w:szCs w:val="24"/>
        </w:rPr>
      </w:pPr>
      <w:r w:rsidRPr="00211FC2">
        <w:rPr>
          <w:color w:val="000000" w:themeColor="text1"/>
          <w:spacing w:val="-3"/>
          <w:sz w:val="24"/>
          <w:szCs w:val="24"/>
        </w:rPr>
        <w:t>Wytyczne dotycz</w:t>
      </w:r>
      <w:r w:rsidRPr="00211FC2">
        <w:rPr>
          <w:rFonts w:cs="Times New Roman"/>
          <w:color w:val="000000" w:themeColor="text1"/>
          <w:spacing w:val="-3"/>
          <w:sz w:val="24"/>
          <w:szCs w:val="24"/>
        </w:rPr>
        <w:t>ą</w:t>
      </w:r>
      <w:r w:rsidRPr="00211FC2">
        <w:rPr>
          <w:color w:val="000000" w:themeColor="text1"/>
          <w:spacing w:val="-3"/>
          <w:sz w:val="24"/>
          <w:szCs w:val="24"/>
        </w:rPr>
        <w:t>ce wyboru projekt</w:t>
      </w:r>
      <w:r w:rsidRPr="00211FC2">
        <w:rPr>
          <w:rFonts w:cs="Times New Roman"/>
          <w:color w:val="000000" w:themeColor="text1"/>
          <w:spacing w:val="-3"/>
          <w:sz w:val="24"/>
          <w:szCs w:val="24"/>
        </w:rPr>
        <w:t>ó</w:t>
      </w:r>
      <w:r w:rsidRPr="00211FC2">
        <w:rPr>
          <w:color w:val="000000" w:themeColor="text1"/>
          <w:spacing w:val="-3"/>
          <w:sz w:val="24"/>
          <w:szCs w:val="24"/>
        </w:rPr>
        <w:t xml:space="preserve">w na lata 2021 </w:t>
      </w:r>
      <w:r w:rsidR="009B536A" w:rsidRPr="00211FC2">
        <w:rPr>
          <w:color w:val="000000" w:themeColor="text1"/>
          <w:spacing w:val="-3"/>
          <w:sz w:val="24"/>
          <w:szCs w:val="24"/>
        </w:rPr>
        <w:t>–</w:t>
      </w:r>
      <w:r w:rsidR="005F3E22" w:rsidRPr="00211FC2">
        <w:rPr>
          <w:color w:val="000000" w:themeColor="text1"/>
          <w:spacing w:val="-3"/>
          <w:sz w:val="24"/>
          <w:szCs w:val="24"/>
        </w:rPr>
        <w:t xml:space="preserve"> </w:t>
      </w:r>
      <w:r w:rsidRPr="00211FC2">
        <w:rPr>
          <w:color w:val="000000" w:themeColor="text1"/>
          <w:spacing w:val="-3"/>
          <w:sz w:val="24"/>
          <w:szCs w:val="24"/>
        </w:rPr>
        <w:t>2027</w:t>
      </w:r>
      <w:r w:rsidR="0040449E">
        <w:rPr>
          <w:color w:val="000000" w:themeColor="text1"/>
          <w:spacing w:val="-3"/>
          <w:sz w:val="24"/>
          <w:szCs w:val="24"/>
        </w:rPr>
        <w:t xml:space="preserve"> </w:t>
      </w:r>
      <w:r w:rsidR="0017579E" w:rsidRPr="00211FC2">
        <w:rPr>
          <w:color w:val="000000" w:themeColor="text1"/>
          <w:spacing w:val="-3"/>
          <w:sz w:val="24"/>
          <w:szCs w:val="24"/>
        </w:rPr>
        <w:t>z </w:t>
      </w:r>
      <w:r w:rsidRPr="00211FC2">
        <w:rPr>
          <w:color w:val="000000" w:themeColor="text1"/>
          <w:spacing w:val="-3"/>
          <w:sz w:val="24"/>
          <w:szCs w:val="24"/>
        </w:rPr>
        <w:t>dnia</w:t>
      </w:r>
      <w:r w:rsidR="00FE6592">
        <w:rPr>
          <w:color w:val="000000" w:themeColor="text1"/>
          <w:spacing w:val="-3"/>
          <w:sz w:val="24"/>
          <w:szCs w:val="24"/>
        </w:rPr>
        <w:t xml:space="preserve"> </w:t>
      </w:r>
      <w:r w:rsidR="00BD5E0A">
        <w:rPr>
          <w:color w:val="000000" w:themeColor="text1"/>
          <w:spacing w:val="-2"/>
          <w:sz w:val="24"/>
          <w:szCs w:val="24"/>
        </w:rPr>
        <w:t>3 czerwca 2025</w:t>
      </w:r>
      <w:r w:rsidRPr="00211FC2">
        <w:rPr>
          <w:color w:val="000000" w:themeColor="text1"/>
          <w:spacing w:val="-2"/>
          <w:sz w:val="24"/>
          <w:szCs w:val="24"/>
        </w:rPr>
        <w:t xml:space="preserve"> r.;</w:t>
      </w:r>
    </w:p>
    <w:p w14:paraId="7F1DB94D" w14:textId="2BC875E2" w:rsidR="004B6FA1" w:rsidRPr="00211FC2" w:rsidRDefault="004B6FA1" w:rsidP="003C7A3F">
      <w:pPr>
        <w:numPr>
          <w:ilvl w:val="0"/>
          <w:numId w:val="8"/>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monitorowania post</w:t>
      </w:r>
      <w:r w:rsidRPr="00211FC2">
        <w:rPr>
          <w:rFonts w:cs="Times New Roman"/>
          <w:color w:val="000000" w:themeColor="text1"/>
          <w:spacing w:val="-1"/>
          <w:sz w:val="24"/>
          <w:szCs w:val="24"/>
        </w:rPr>
        <w:t>ę</w:t>
      </w:r>
      <w:r w:rsidRPr="00211FC2">
        <w:rPr>
          <w:color w:val="000000" w:themeColor="text1"/>
          <w:spacing w:val="-1"/>
          <w:sz w:val="24"/>
          <w:szCs w:val="24"/>
        </w:rPr>
        <w:t>pu rzeczowego realizacji program</w:t>
      </w:r>
      <w:r w:rsidRPr="00211FC2">
        <w:rPr>
          <w:rFonts w:cs="Times New Roman"/>
          <w:color w:val="000000" w:themeColor="text1"/>
          <w:spacing w:val="-1"/>
          <w:sz w:val="24"/>
          <w:szCs w:val="24"/>
        </w:rPr>
        <w:t>ó</w:t>
      </w:r>
      <w:r w:rsidRPr="00211FC2">
        <w:rPr>
          <w:color w:val="000000" w:themeColor="text1"/>
          <w:spacing w:val="-1"/>
          <w:sz w:val="24"/>
          <w:szCs w:val="24"/>
        </w:rPr>
        <w:t>w na</w:t>
      </w:r>
      <w:r w:rsidR="00C060D7" w:rsidRPr="00211FC2">
        <w:rPr>
          <w:color w:val="000000" w:themeColor="text1"/>
          <w:spacing w:val="-1"/>
          <w:sz w:val="24"/>
          <w:szCs w:val="24"/>
        </w:rPr>
        <w:t xml:space="preserve"> </w:t>
      </w:r>
      <w:r w:rsidRPr="00211FC2">
        <w:rPr>
          <w:color w:val="000000" w:themeColor="text1"/>
          <w:spacing w:val="-1"/>
          <w:sz w:val="24"/>
          <w:szCs w:val="24"/>
        </w:rPr>
        <w:t xml:space="preserve">lata 2021 </w:t>
      </w:r>
      <w:r w:rsidR="009B536A" w:rsidRPr="00211FC2">
        <w:rPr>
          <w:color w:val="000000" w:themeColor="text1"/>
          <w:spacing w:val="-1"/>
          <w:sz w:val="24"/>
          <w:szCs w:val="24"/>
        </w:rPr>
        <w:t>–</w:t>
      </w:r>
      <w:r w:rsidRPr="00211FC2">
        <w:rPr>
          <w:color w:val="000000" w:themeColor="text1"/>
          <w:spacing w:val="-1"/>
          <w:sz w:val="24"/>
          <w:szCs w:val="24"/>
        </w:rPr>
        <w:t xml:space="preserve"> 2027</w:t>
      </w:r>
      <w:r w:rsidR="0017579E" w:rsidRPr="00211FC2">
        <w:rPr>
          <w:color w:val="000000" w:themeColor="text1"/>
          <w:spacing w:val="-1"/>
          <w:sz w:val="24"/>
          <w:szCs w:val="24"/>
        </w:rPr>
        <w:t xml:space="preserve"> z </w:t>
      </w:r>
      <w:r w:rsidRPr="00211FC2">
        <w:rPr>
          <w:color w:val="000000" w:themeColor="text1"/>
          <w:spacing w:val="-1"/>
          <w:sz w:val="24"/>
          <w:szCs w:val="24"/>
        </w:rPr>
        <w:t>dnia 12 pa</w:t>
      </w:r>
      <w:r w:rsidRPr="00211FC2">
        <w:rPr>
          <w:rFonts w:cs="Times New Roman"/>
          <w:color w:val="000000" w:themeColor="text1"/>
          <w:spacing w:val="-1"/>
          <w:sz w:val="24"/>
          <w:szCs w:val="24"/>
        </w:rPr>
        <w:t>ź</w:t>
      </w:r>
      <w:r w:rsidRPr="00211FC2">
        <w:rPr>
          <w:color w:val="000000" w:themeColor="text1"/>
          <w:spacing w:val="-1"/>
          <w:sz w:val="24"/>
          <w:szCs w:val="24"/>
        </w:rPr>
        <w:t>dziernika 2022 r.</w:t>
      </w:r>
      <w:r w:rsidR="00A96B6A" w:rsidRPr="00211FC2">
        <w:rPr>
          <w:color w:val="000000" w:themeColor="text1"/>
          <w:spacing w:val="-1"/>
          <w:sz w:val="24"/>
          <w:szCs w:val="24"/>
        </w:rPr>
        <w:t>; zwane dalej „Wytycznymi monitorowania”</w:t>
      </w:r>
      <w:r w:rsidRPr="00211FC2">
        <w:rPr>
          <w:color w:val="000000" w:themeColor="text1"/>
          <w:spacing w:val="-1"/>
          <w:sz w:val="24"/>
          <w:szCs w:val="24"/>
        </w:rPr>
        <w:t>;</w:t>
      </w:r>
    </w:p>
    <w:p w14:paraId="325AC29F" w14:textId="73BD7DC8" w:rsidR="004B6FA1" w:rsidRPr="00211FC2" w:rsidRDefault="004B6FA1" w:rsidP="003C7A3F">
      <w:pPr>
        <w:numPr>
          <w:ilvl w:val="0"/>
          <w:numId w:val="8"/>
        </w:numPr>
        <w:shd w:val="clear" w:color="auto" w:fill="FFFFFF"/>
        <w:tabs>
          <w:tab w:val="left" w:pos="283"/>
        </w:tabs>
        <w:spacing w:after="120" w:line="23" w:lineRule="atLeast"/>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w:t>
      </w:r>
      <w:r w:rsidR="00C060D7" w:rsidRPr="00211FC2">
        <w:rPr>
          <w:color w:val="000000" w:themeColor="text1"/>
          <w:spacing w:val="-1"/>
          <w:sz w:val="24"/>
          <w:szCs w:val="24"/>
        </w:rPr>
        <w:t xml:space="preserve"> </w:t>
      </w:r>
      <w:r w:rsidRPr="00211FC2">
        <w:rPr>
          <w:color w:val="000000" w:themeColor="text1"/>
          <w:spacing w:val="-3"/>
          <w:sz w:val="24"/>
          <w:szCs w:val="24"/>
        </w:rPr>
        <w:t>na lata 2021 -2027</w:t>
      </w:r>
      <w:r w:rsidR="0017579E" w:rsidRPr="00211FC2">
        <w:rPr>
          <w:color w:val="000000" w:themeColor="text1"/>
          <w:spacing w:val="-3"/>
          <w:sz w:val="24"/>
          <w:szCs w:val="24"/>
        </w:rPr>
        <w:t xml:space="preserve"> z </w:t>
      </w:r>
      <w:r w:rsidRPr="00211FC2">
        <w:rPr>
          <w:color w:val="000000" w:themeColor="text1"/>
          <w:spacing w:val="-3"/>
          <w:sz w:val="24"/>
          <w:szCs w:val="24"/>
        </w:rPr>
        <w:t xml:space="preserve">dnia </w:t>
      </w:r>
      <w:r w:rsidR="00E30C01">
        <w:rPr>
          <w:color w:val="000000" w:themeColor="text1"/>
          <w:spacing w:val="-3"/>
          <w:sz w:val="24"/>
          <w:szCs w:val="24"/>
        </w:rPr>
        <w:t>10 marca 2025</w:t>
      </w:r>
      <w:r w:rsidRPr="00211FC2">
        <w:rPr>
          <w:color w:val="000000" w:themeColor="text1"/>
          <w:spacing w:val="-3"/>
          <w:sz w:val="24"/>
          <w:szCs w:val="24"/>
        </w:rPr>
        <w:t xml:space="preserve"> r.</w:t>
      </w:r>
      <w:r w:rsidR="003E7484" w:rsidRPr="003E7484">
        <w:rPr>
          <w:color w:val="000000" w:themeColor="text1"/>
          <w:spacing w:val="-1"/>
          <w:sz w:val="24"/>
          <w:szCs w:val="24"/>
        </w:rPr>
        <w:t xml:space="preserve"> </w:t>
      </w:r>
      <w:r w:rsidR="003E7484" w:rsidRPr="00211FC2">
        <w:rPr>
          <w:color w:val="000000" w:themeColor="text1"/>
          <w:spacing w:val="-1"/>
          <w:sz w:val="24"/>
          <w:szCs w:val="24"/>
        </w:rPr>
        <w:t xml:space="preserve">zwane dalej </w:t>
      </w:r>
      <w:r w:rsidR="003E7484" w:rsidRPr="00211FC2">
        <w:rPr>
          <w:rFonts w:cs="Times New Roman"/>
          <w:color w:val="000000" w:themeColor="text1"/>
          <w:spacing w:val="-1"/>
          <w:sz w:val="24"/>
          <w:szCs w:val="24"/>
        </w:rPr>
        <w:t>„</w:t>
      </w:r>
      <w:r w:rsidR="003E7484" w:rsidRPr="00211FC2">
        <w:rPr>
          <w:color w:val="000000" w:themeColor="text1"/>
          <w:spacing w:val="-1"/>
          <w:sz w:val="24"/>
          <w:szCs w:val="24"/>
        </w:rPr>
        <w:t>Wytycznymi</w:t>
      </w:r>
      <w:r w:rsidR="003E7484">
        <w:rPr>
          <w:color w:val="000000" w:themeColor="text1"/>
          <w:spacing w:val="-1"/>
          <w:sz w:val="24"/>
          <w:szCs w:val="24"/>
        </w:rPr>
        <w:t xml:space="preserve"> zasad równościowych”</w:t>
      </w:r>
      <w:r w:rsidR="009B536A" w:rsidRPr="00211FC2">
        <w:rPr>
          <w:color w:val="000000" w:themeColor="text1"/>
          <w:spacing w:val="-3"/>
          <w:sz w:val="24"/>
          <w:szCs w:val="24"/>
        </w:rPr>
        <w:t>;</w:t>
      </w:r>
    </w:p>
    <w:p w14:paraId="5EE92D25" w14:textId="1B016C9F" w:rsidR="004B6FA1" w:rsidRPr="00211FC2" w:rsidRDefault="004B6FA1" w:rsidP="003C7A3F">
      <w:pPr>
        <w:numPr>
          <w:ilvl w:val="0"/>
          <w:numId w:val="8"/>
        </w:numPr>
        <w:shd w:val="clear" w:color="auto" w:fill="FFFFFF"/>
        <w:tabs>
          <w:tab w:val="left" w:pos="283"/>
        </w:tabs>
        <w:spacing w:after="120" w:line="23" w:lineRule="atLeast"/>
        <w:ind w:left="714" w:right="1038"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informacji</w:t>
      </w:r>
      <w:r w:rsidR="0017579E" w:rsidRPr="00211FC2">
        <w:rPr>
          <w:color w:val="000000" w:themeColor="text1"/>
          <w:spacing w:val="-1"/>
          <w:sz w:val="24"/>
          <w:szCs w:val="24"/>
        </w:rPr>
        <w:t xml:space="preserve"> i </w:t>
      </w:r>
      <w:r w:rsidRPr="00211FC2">
        <w:rPr>
          <w:color w:val="000000" w:themeColor="text1"/>
          <w:spacing w:val="-1"/>
          <w:sz w:val="24"/>
          <w:szCs w:val="24"/>
        </w:rPr>
        <w:t>promocji Funduszy Europejskich na lata</w:t>
      </w:r>
      <w:r w:rsidR="00C060D7" w:rsidRPr="00211FC2">
        <w:rPr>
          <w:color w:val="000000" w:themeColor="text1"/>
          <w:spacing w:val="-1"/>
          <w:sz w:val="24"/>
          <w:szCs w:val="24"/>
        </w:rPr>
        <w:t xml:space="preserve"> </w:t>
      </w:r>
      <w:r w:rsidRPr="00211FC2">
        <w:rPr>
          <w:color w:val="000000" w:themeColor="text1"/>
          <w:spacing w:val="-3"/>
          <w:sz w:val="24"/>
          <w:szCs w:val="24"/>
        </w:rPr>
        <w:t>2021-2027</w:t>
      </w:r>
      <w:r w:rsidR="0017579E" w:rsidRPr="00211FC2">
        <w:rPr>
          <w:color w:val="000000" w:themeColor="text1"/>
          <w:spacing w:val="-3"/>
          <w:sz w:val="24"/>
          <w:szCs w:val="24"/>
        </w:rPr>
        <w:t xml:space="preserve"> z </w:t>
      </w:r>
      <w:r w:rsidRPr="00211FC2">
        <w:rPr>
          <w:color w:val="000000" w:themeColor="text1"/>
          <w:spacing w:val="-3"/>
          <w:sz w:val="24"/>
          <w:szCs w:val="24"/>
        </w:rPr>
        <w:t>dnia 19 kwietnia 2023 r.;</w:t>
      </w:r>
    </w:p>
    <w:p w14:paraId="3275C70C" w14:textId="7658E293" w:rsidR="004B6FA1" w:rsidRPr="00F977FD" w:rsidRDefault="004B6FA1" w:rsidP="003C7A3F">
      <w:pPr>
        <w:numPr>
          <w:ilvl w:val="0"/>
          <w:numId w:val="8"/>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pacing w:val="-1"/>
          <w:sz w:val="24"/>
          <w:szCs w:val="24"/>
        </w:rPr>
        <w:t>Wytyczne dotycz</w:t>
      </w:r>
      <w:r w:rsidRPr="00211FC2">
        <w:rPr>
          <w:rFonts w:cs="Times New Roman"/>
          <w:color w:val="000000" w:themeColor="text1"/>
          <w:spacing w:val="-1"/>
          <w:sz w:val="24"/>
          <w:szCs w:val="24"/>
        </w:rPr>
        <w:t>ą</w:t>
      </w:r>
      <w:r w:rsidRPr="00211FC2">
        <w:rPr>
          <w:color w:val="000000" w:themeColor="text1"/>
          <w:spacing w:val="-1"/>
          <w:sz w:val="24"/>
          <w:szCs w:val="24"/>
        </w:rPr>
        <w:t>ce warunk</w:t>
      </w:r>
      <w:r w:rsidRPr="00211FC2">
        <w:rPr>
          <w:rFonts w:cs="Times New Roman"/>
          <w:color w:val="000000" w:themeColor="text1"/>
          <w:spacing w:val="-1"/>
          <w:sz w:val="24"/>
          <w:szCs w:val="24"/>
        </w:rPr>
        <w:t>ó</w:t>
      </w:r>
      <w:r w:rsidRPr="00211FC2">
        <w:rPr>
          <w:color w:val="000000" w:themeColor="text1"/>
          <w:spacing w:val="-1"/>
          <w:sz w:val="24"/>
          <w:szCs w:val="24"/>
        </w:rPr>
        <w:t>w gromadzenia</w:t>
      </w:r>
      <w:r w:rsidR="0017579E" w:rsidRPr="00211FC2">
        <w:rPr>
          <w:color w:val="000000" w:themeColor="text1"/>
          <w:spacing w:val="-1"/>
          <w:sz w:val="24"/>
          <w:szCs w:val="24"/>
        </w:rPr>
        <w:t xml:space="preserve"> i </w:t>
      </w:r>
      <w:r w:rsidRPr="00211FC2">
        <w:rPr>
          <w:color w:val="000000" w:themeColor="text1"/>
          <w:spacing w:val="-1"/>
          <w:sz w:val="24"/>
          <w:szCs w:val="24"/>
        </w:rPr>
        <w:t>przekazywania danych</w:t>
      </w:r>
      <w:r w:rsidR="0017579E" w:rsidRPr="00211FC2">
        <w:rPr>
          <w:color w:val="000000" w:themeColor="text1"/>
          <w:spacing w:val="-1"/>
          <w:sz w:val="24"/>
          <w:szCs w:val="24"/>
        </w:rPr>
        <w:t xml:space="preserve"> w </w:t>
      </w:r>
      <w:r w:rsidRPr="00211FC2">
        <w:rPr>
          <w:color w:val="000000" w:themeColor="text1"/>
          <w:spacing w:val="-1"/>
          <w:sz w:val="24"/>
          <w:szCs w:val="24"/>
        </w:rPr>
        <w:t>postaci</w:t>
      </w:r>
      <w:r w:rsidR="00C060D7" w:rsidRPr="00211FC2">
        <w:rPr>
          <w:color w:val="000000" w:themeColor="text1"/>
          <w:spacing w:val="-1"/>
          <w:sz w:val="24"/>
          <w:szCs w:val="24"/>
        </w:rPr>
        <w:t xml:space="preserve"> </w:t>
      </w:r>
      <w:r w:rsidRPr="00211FC2">
        <w:rPr>
          <w:color w:val="000000" w:themeColor="text1"/>
          <w:spacing w:val="-1"/>
          <w:sz w:val="24"/>
          <w:szCs w:val="24"/>
        </w:rPr>
        <w:t>elektronicznej na lata 2021-2027</w:t>
      </w:r>
      <w:r w:rsidR="0017579E" w:rsidRPr="00211FC2">
        <w:rPr>
          <w:color w:val="000000" w:themeColor="text1"/>
          <w:spacing w:val="-1"/>
          <w:sz w:val="24"/>
          <w:szCs w:val="24"/>
        </w:rPr>
        <w:t xml:space="preserve"> z </w:t>
      </w:r>
      <w:r w:rsidRPr="00211FC2">
        <w:rPr>
          <w:color w:val="000000" w:themeColor="text1"/>
          <w:spacing w:val="-1"/>
          <w:sz w:val="24"/>
          <w:szCs w:val="24"/>
        </w:rPr>
        <w:t>dnia 25 stycznia 2023 r</w:t>
      </w:r>
      <w:r w:rsidR="009746D9" w:rsidRPr="00211FC2">
        <w:rPr>
          <w:color w:val="000000" w:themeColor="text1"/>
          <w:spacing w:val="-1"/>
          <w:sz w:val="24"/>
          <w:szCs w:val="24"/>
        </w:rPr>
        <w:t>;</w:t>
      </w:r>
    </w:p>
    <w:p w14:paraId="0C180909" w14:textId="77777777" w:rsidR="00F977FD" w:rsidRPr="00F977FD" w:rsidRDefault="00F977FD" w:rsidP="003C7A3F">
      <w:pPr>
        <w:numPr>
          <w:ilvl w:val="0"/>
          <w:numId w:val="8"/>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 xml:space="preserve">Wytyczne dotyczące kontroli realizacji programów polityki spójności na lata 2021-2027 z dnia 26 października 2022 r.; </w:t>
      </w:r>
    </w:p>
    <w:p w14:paraId="549B53CE" w14:textId="2C11F76C" w:rsidR="00F977FD" w:rsidRPr="00F977FD" w:rsidRDefault="00F977FD" w:rsidP="003C7A3F">
      <w:pPr>
        <w:numPr>
          <w:ilvl w:val="0"/>
          <w:numId w:val="8"/>
        </w:numPr>
        <w:shd w:val="clear" w:color="auto" w:fill="FFFFFF"/>
        <w:tabs>
          <w:tab w:val="left" w:pos="283"/>
        </w:tabs>
        <w:spacing w:after="120" w:line="276" w:lineRule="auto"/>
        <w:rPr>
          <w:color w:val="000000" w:themeColor="text1"/>
          <w:sz w:val="24"/>
          <w:szCs w:val="24"/>
        </w:rPr>
      </w:pPr>
      <w:r w:rsidRPr="00F977FD">
        <w:rPr>
          <w:color w:val="000000" w:themeColor="text1"/>
          <w:sz w:val="24"/>
          <w:szCs w:val="24"/>
        </w:rPr>
        <w:t>Wytyczne dotyczące sposobu korygowania nieprawidłowości na lata 2021-2027 z dnia 4 lipca 2023 r.;</w:t>
      </w:r>
    </w:p>
    <w:p w14:paraId="52C76644" w14:textId="101559B9" w:rsidR="009746D9" w:rsidRPr="00211FC2" w:rsidRDefault="00EE3459" w:rsidP="003C7A3F">
      <w:pPr>
        <w:numPr>
          <w:ilvl w:val="0"/>
          <w:numId w:val="8"/>
        </w:numPr>
        <w:shd w:val="clear" w:color="auto" w:fill="FFFFFF"/>
        <w:tabs>
          <w:tab w:val="left" w:pos="283"/>
        </w:tabs>
        <w:spacing w:after="120" w:line="276" w:lineRule="auto"/>
        <w:ind w:left="714" w:hanging="357"/>
        <w:rPr>
          <w:color w:val="000000" w:themeColor="text1"/>
          <w:sz w:val="24"/>
          <w:szCs w:val="24"/>
        </w:rPr>
      </w:pPr>
      <w:r w:rsidRPr="00211FC2">
        <w:rPr>
          <w:color w:val="000000" w:themeColor="text1"/>
          <w:sz w:val="24"/>
          <w:szCs w:val="24"/>
        </w:rPr>
        <w:t xml:space="preserve">Zawiadomienie Komisji z dnia 23 lipca 2016 r. </w:t>
      </w:r>
      <w:r w:rsidR="009746D9" w:rsidRPr="00211FC2">
        <w:rPr>
          <w:color w:val="000000" w:themeColor="text1"/>
          <w:sz w:val="24"/>
          <w:szCs w:val="24"/>
        </w:rPr>
        <w:t>Wytyczne dotyczące zapewnienia poszanowania Karty praw podstawowych Unii Europejskiej przy wdrażaniu europejskich funduszy strukturalnych i inwestycyjnych</w:t>
      </w:r>
      <w:r w:rsidR="00E40EFB" w:rsidRPr="00211FC2">
        <w:rPr>
          <w:color w:val="000000" w:themeColor="text1"/>
          <w:sz w:val="24"/>
          <w:szCs w:val="24"/>
        </w:rPr>
        <w:t xml:space="preserve"> (Dz.U.UE.C.2016.269.1)</w:t>
      </w:r>
      <w:r w:rsidR="001157E0" w:rsidRPr="00211FC2">
        <w:rPr>
          <w:color w:val="000000" w:themeColor="text1"/>
          <w:sz w:val="24"/>
          <w:szCs w:val="24"/>
        </w:rPr>
        <w:t>.</w:t>
      </w:r>
    </w:p>
    <w:p w14:paraId="6B61F2B2" w14:textId="430D7912" w:rsidR="004B6FA1" w:rsidRPr="009328B7" w:rsidRDefault="004B6FA1" w:rsidP="009232CB">
      <w:pPr>
        <w:shd w:val="clear" w:color="auto" w:fill="FFFFFF"/>
        <w:spacing w:after="200" w:line="23" w:lineRule="atLeast"/>
        <w:ind w:left="14"/>
      </w:pPr>
      <w:r w:rsidRPr="009328B7">
        <w:rPr>
          <w:b/>
          <w:bCs/>
          <w:spacing w:val="-8"/>
          <w:sz w:val="24"/>
          <w:szCs w:val="24"/>
        </w:rPr>
        <w:t>Uwaga!</w:t>
      </w:r>
    </w:p>
    <w:p w14:paraId="27A8809D" w14:textId="6274DA72" w:rsidR="004B6FA1" w:rsidRPr="009328B7" w:rsidRDefault="004B6FA1" w:rsidP="00377F21">
      <w:pPr>
        <w:shd w:val="clear" w:color="auto" w:fill="FFFFFF"/>
        <w:spacing w:after="120" w:line="23" w:lineRule="atLeast"/>
      </w:pPr>
      <w:r w:rsidRPr="009328B7">
        <w:rPr>
          <w:sz w:val="24"/>
          <w:szCs w:val="24"/>
        </w:rPr>
        <w:t>Wnioskodawca ubiegaj</w:t>
      </w:r>
      <w:r w:rsidRPr="009328B7">
        <w:rPr>
          <w:rFonts w:cs="Times New Roman"/>
          <w:sz w:val="24"/>
          <w:szCs w:val="24"/>
        </w:rPr>
        <w:t>ą</w:t>
      </w:r>
      <w:r w:rsidRPr="009328B7">
        <w:rPr>
          <w:sz w:val="24"/>
          <w:szCs w:val="24"/>
        </w:rPr>
        <w:t>cy si</w:t>
      </w:r>
      <w:r w:rsidRPr="009328B7">
        <w:rPr>
          <w:rFonts w:cs="Times New Roman"/>
          <w:sz w:val="24"/>
          <w:szCs w:val="24"/>
        </w:rPr>
        <w:t>ę</w:t>
      </w:r>
      <w:r w:rsidRPr="009328B7">
        <w:rPr>
          <w:sz w:val="24"/>
          <w:szCs w:val="24"/>
        </w:rPr>
        <w:t xml:space="preserve"> o dofinansowanie</w:t>
      </w:r>
      <w:r w:rsidR="0017579E" w:rsidRPr="009328B7">
        <w:rPr>
          <w:sz w:val="24"/>
          <w:szCs w:val="24"/>
        </w:rPr>
        <w:t xml:space="preserve"> w </w:t>
      </w:r>
      <w:r w:rsidRPr="009328B7">
        <w:rPr>
          <w:sz w:val="24"/>
          <w:szCs w:val="24"/>
        </w:rPr>
        <w:t>ramach projekt</w:t>
      </w:r>
      <w:r w:rsidR="00B11AD1" w:rsidRPr="009328B7">
        <w:rPr>
          <w:sz w:val="24"/>
          <w:szCs w:val="24"/>
        </w:rPr>
        <w:t>u</w:t>
      </w:r>
      <w:r w:rsidRPr="009328B7">
        <w:rPr>
          <w:sz w:val="24"/>
          <w:szCs w:val="24"/>
        </w:rPr>
        <w:t xml:space="preserve"> </w:t>
      </w:r>
      <w:r w:rsidR="00FD2764" w:rsidRPr="009328B7">
        <w:rPr>
          <w:sz w:val="24"/>
          <w:szCs w:val="24"/>
        </w:rPr>
        <w:t>wybieran</w:t>
      </w:r>
      <w:r w:rsidR="00B11AD1" w:rsidRPr="009328B7">
        <w:rPr>
          <w:sz w:val="24"/>
          <w:szCs w:val="24"/>
        </w:rPr>
        <w:t>ego</w:t>
      </w:r>
      <w:r w:rsidR="0017579E" w:rsidRPr="009328B7">
        <w:rPr>
          <w:sz w:val="24"/>
          <w:szCs w:val="24"/>
        </w:rPr>
        <w:t xml:space="preserve"> w </w:t>
      </w:r>
      <w:r w:rsidR="00FD2764" w:rsidRPr="009328B7">
        <w:rPr>
          <w:sz w:val="24"/>
          <w:szCs w:val="24"/>
        </w:rPr>
        <w:t xml:space="preserve">sposób </w:t>
      </w:r>
      <w:r w:rsidRPr="009328B7">
        <w:rPr>
          <w:spacing w:val="-1"/>
          <w:sz w:val="24"/>
          <w:szCs w:val="24"/>
        </w:rPr>
        <w:t>konkurencyjn</w:t>
      </w:r>
      <w:r w:rsidR="00FD2764" w:rsidRPr="009328B7">
        <w:rPr>
          <w:spacing w:val="-1"/>
          <w:sz w:val="24"/>
          <w:szCs w:val="24"/>
        </w:rPr>
        <w:t>y</w:t>
      </w:r>
      <w:r w:rsidRPr="009328B7">
        <w:rPr>
          <w:spacing w:val="-1"/>
          <w:sz w:val="24"/>
          <w:szCs w:val="24"/>
        </w:rPr>
        <w:t xml:space="preserve"> zobowi</w:t>
      </w:r>
      <w:r w:rsidRPr="009328B7">
        <w:rPr>
          <w:rFonts w:cs="Times New Roman"/>
          <w:spacing w:val="-1"/>
          <w:sz w:val="24"/>
          <w:szCs w:val="24"/>
        </w:rPr>
        <w:t>ą</w:t>
      </w:r>
      <w:r w:rsidRPr="009328B7">
        <w:rPr>
          <w:spacing w:val="-1"/>
          <w:sz w:val="24"/>
          <w:szCs w:val="24"/>
        </w:rPr>
        <w:t>zany jest korzysta</w:t>
      </w:r>
      <w:r w:rsidRPr="009328B7">
        <w:rPr>
          <w:rFonts w:cs="Times New Roman"/>
          <w:spacing w:val="-1"/>
          <w:sz w:val="24"/>
          <w:szCs w:val="24"/>
        </w:rPr>
        <w:t>ć</w:t>
      </w:r>
      <w:r w:rsidR="0017579E" w:rsidRPr="009328B7">
        <w:rPr>
          <w:spacing w:val="-1"/>
          <w:sz w:val="24"/>
          <w:szCs w:val="24"/>
        </w:rPr>
        <w:t xml:space="preserve"> z </w:t>
      </w:r>
      <w:r w:rsidRPr="009328B7">
        <w:rPr>
          <w:spacing w:val="-1"/>
          <w:sz w:val="24"/>
          <w:szCs w:val="24"/>
        </w:rPr>
        <w:t>aktualnej na dzie</w:t>
      </w:r>
      <w:r w:rsidRPr="009328B7">
        <w:rPr>
          <w:rFonts w:cs="Times New Roman"/>
          <w:spacing w:val="-1"/>
          <w:sz w:val="24"/>
          <w:szCs w:val="24"/>
        </w:rPr>
        <w:t>ń</w:t>
      </w:r>
      <w:r w:rsidRPr="009328B7">
        <w:rPr>
          <w:spacing w:val="-1"/>
          <w:sz w:val="24"/>
          <w:szCs w:val="24"/>
        </w:rPr>
        <w:t xml:space="preserve"> og</w:t>
      </w:r>
      <w:r w:rsidRPr="009328B7">
        <w:rPr>
          <w:rFonts w:cs="Times New Roman"/>
          <w:spacing w:val="-1"/>
          <w:sz w:val="24"/>
          <w:szCs w:val="24"/>
        </w:rPr>
        <w:t>ł</w:t>
      </w:r>
      <w:r w:rsidRPr="009328B7">
        <w:rPr>
          <w:spacing w:val="-1"/>
          <w:sz w:val="24"/>
          <w:szCs w:val="24"/>
        </w:rPr>
        <w:t xml:space="preserve">oszenia </w:t>
      </w:r>
      <w:r w:rsidRPr="009328B7">
        <w:rPr>
          <w:spacing w:val="-2"/>
          <w:sz w:val="24"/>
          <w:szCs w:val="24"/>
        </w:rPr>
        <w:t>naboru wersji dokument</w:t>
      </w:r>
      <w:r w:rsidRPr="009328B7">
        <w:rPr>
          <w:rFonts w:cs="Times New Roman"/>
          <w:spacing w:val="-2"/>
          <w:sz w:val="24"/>
          <w:szCs w:val="24"/>
        </w:rPr>
        <w:t>ó</w:t>
      </w:r>
      <w:r w:rsidRPr="009328B7">
        <w:rPr>
          <w:spacing w:val="-2"/>
          <w:sz w:val="24"/>
          <w:szCs w:val="24"/>
        </w:rPr>
        <w:t>w.</w:t>
      </w:r>
    </w:p>
    <w:p w14:paraId="065ADAE2" w14:textId="7F93CCB4" w:rsidR="004B6FA1" w:rsidRPr="009328B7" w:rsidRDefault="004B6FA1" w:rsidP="00377F21">
      <w:pPr>
        <w:shd w:val="clear" w:color="auto" w:fill="FFFFFF"/>
        <w:spacing w:after="120" w:line="23" w:lineRule="atLeast"/>
      </w:pPr>
      <w:r w:rsidRPr="009328B7">
        <w:rPr>
          <w:spacing w:val="-1"/>
          <w:sz w:val="24"/>
          <w:szCs w:val="24"/>
        </w:rPr>
        <w:t>W kwestiach nieuregulowanych</w:t>
      </w:r>
      <w:r w:rsidR="0017579E" w:rsidRPr="009328B7">
        <w:rPr>
          <w:spacing w:val="-1"/>
          <w:sz w:val="24"/>
          <w:szCs w:val="24"/>
        </w:rPr>
        <w:t xml:space="preserve"> w </w:t>
      </w:r>
      <w:r w:rsidRPr="009328B7">
        <w:rPr>
          <w:spacing w:val="-1"/>
          <w:sz w:val="24"/>
          <w:szCs w:val="24"/>
        </w:rPr>
        <w:t>Regulaminie wyboru projekt</w:t>
      </w:r>
      <w:r w:rsidR="00627618" w:rsidRPr="009328B7">
        <w:rPr>
          <w:spacing w:val="-1"/>
          <w:sz w:val="24"/>
          <w:szCs w:val="24"/>
        </w:rPr>
        <w:t>ów</w:t>
      </w:r>
      <w:r w:rsidRPr="009328B7">
        <w:rPr>
          <w:spacing w:val="-1"/>
          <w:sz w:val="24"/>
          <w:szCs w:val="24"/>
        </w:rPr>
        <w:t xml:space="preserve"> maj</w:t>
      </w:r>
      <w:r w:rsidRPr="009328B7">
        <w:rPr>
          <w:rFonts w:cs="Times New Roman"/>
          <w:spacing w:val="-1"/>
          <w:sz w:val="24"/>
          <w:szCs w:val="24"/>
        </w:rPr>
        <w:t>ą</w:t>
      </w:r>
      <w:r w:rsidRPr="009328B7">
        <w:rPr>
          <w:spacing w:val="-1"/>
          <w:sz w:val="24"/>
          <w:szCs w:val="24"/>
        </w:rPr>
        <w:t xml:space="preserve"> zastosowanie</w:t>
      </w:r>
      <w:r w:rsidR="00577966" w:rsidRPr="009328B7">
        <w:t xml:space="preserve"> </w:t>
      </w:r>
      <w:r w:rsidRPr="009328B7">
        <w:rPr>
          <w:sz w:val="24"/>
          <w:szCs w:val="24"/>
        </w:rPr>
        <w:t>akty prawa unijnego</w:t>
      </w:r>
      <w:r w:rsidR="0017579E" w:rsidRPr="009328B7">
        <w:rPr>
          <w:sz w:val="24"/>
          <w:szCs w:val="24"/>
        </w:rPr>
        <w:t xml:space="preserve"> i </w:t>
      </w:r>
      <w:r w:rsidRPr="009328B7">
        <w:rPr>
          <w:sz w:val="24"/>
          <w:szCs w:val="24"/>
        </w:rPr>
        <w:t>krajowego oraz dokumenty programowe w</w:t>
      </w:r>
      <w:r w:rsidRPr="009328B7">
        <w:rPr>
          <w:rFonts w:cs="Times New Roman"/>
          <w:sz w:val="24"/>
          <w:szCs w:val="24"/>
        </w:rPr>
        <w:t>ł</w:t>
      </w:r>
      <w:r w:rsidRPr="009328B7">
        <w:rPr>
          <w:sz w:val="24"/>
          <w:szCs w:val="24"/>
        </w:rPr>
        <w:t>a</w:t>
      </w:r>
      <w:r w:rsidRPr="009328B7">
        <w:rPr>
          <w:rFonts w:cs="Times New Roman"/>
          <w:sz w:val="24"/>
          <w:szCs w:val="24"/>
        </w:rPr>
        <w:t>ś</w:t>
      </w:r>
      <w:r w:rsidRPr="009328B7">
        <w:rPr>
          <w:sz w:val="24"/>
          <w:szCs w:val="24"/>
        </w:rPr>
        <w:t>ciwe dla</w:t>
      </w:r>
      <w:r w:rsidR="00577966" w:rsidRPr="009328B7">
        <w:t xml:space="preserve"> </w:t>
      </w:r>
      <w:r w:rsidRPr="009328B7">
        <w:rPr>
          <w:spacing w:val="-2"/>
          <w:sz w:val="24"/>
          <w:szCs w:val="24"/>
        </w:rPr>
        <w:t>przedmiotu naboru.</w:t>
      </w:r>
    </w:p>
    <w:p w14:paraId="441891FF" w14:textId="508EF183" w:rsidR="00446F28" w:rsidRPr="009328B7" w:rsidRDefault="004B6FA1" w:rsidP="00377F21">
      <w:pPr>
        <w:shd w:val="clear" w:color="auto" w:fill="FFFFFF"/>
        <w:spacing w:after="120" w:line="23" w:lineRule="atLeast"/>
        <w:rPr>
          <w:spacing w:val="-5"/>
          <w:sz w:val="24"/>
          <w:szCs w:val="24"/>
        </w:rPr>
      </w:pPr>
      <w:r w:rsidRPr="009328B7">
        <w:rPr>
          <w:sz w:val="24"/>
          <w:szCs w:val="24"/>
        </w:rPr>
        <w:t>Zaleca si</w:t>
      </w:r>
      <w:r w:rsidRPr="009328B7">
        <w:rPr>
          <w:rFonts w:cs="Times New Roman"/>
          <w:sz w:val="24"/>
          <w:szCs w:val="24"/>
        </w:rPr>
        <w:t>ę</w:t>
      </w:r>
      <w:r w:rsidRPr="009328B7">
        <w:rPr>
          <w:sz w:val="24"/>
          <w:szCs w:val="24"/>
        </w:rPr>
        <w:t>, aby wnioskodawca aplikuj</w:t>
      </w:r>
      <w:r w:rsidRPr="009328B7">
        <w:rPr>
          <w:rFonts w:cs="Times New Roman"/>
          <w:sz w:val="24"/>
          <w:szCs w:val="24"/>
        </w:rPr>
        <w:t>ą</w:t>
      </w:r>
      <w:r w:rsidRPr="009328B7">
        <w:rPr>
          <w:sz w:val="24"/>
          <w:szCs w:val="24"/>
        </w:rPr>
        <w:t xml:space="preserve">cy o </w:t>
      </w:r>
      <w:r w:rsidRPr="009328B7">
        <w:rPr>
          <w:rFonts w:cs="Times New Roman"/>
          <w:sz w:val="24"/>
          <w:szCs w:val="24"/>
        </w:rPr>
        <w:t>ś</w:t>
      </w:r>
      <w:r w:rsidRPr="009328B7">
        <w:rPr>
          <w:sz w:val="24"/>
          <w:szCs w:val="24"/>
        </w:rPr>
        <w:t>rodki</w:t>
      </w:r>
      <w:r w:rsidR="0017579E" w:rsidRPr="009328B7">
        <w:rPr>
          <w:sz w:val="24"/>
          <w:szCs w:val="24"/>
        </w:rPr>
        <w:t xml:space="preserve"> w </w:t>
      </w:r>
      <w:r w:rsidRPr="009328B7">
        <w:rPr>
          <w:sz w:val="24"/>
          <w:szCs w:val="24"/>
        </w:rPr>
        <w:t>ramach naboru na bie</w:t>
      </w:r>
      <w:r w:rsidRPr="009328B7">
        <w:rPr>
          <w:rFonts w:cs="Times New Roman"/>
          <w:sz w:val="24"/>
          <w:szCs w:val="24"/>
        </w:rPr>
        <w:t>żą</w:t>
      </w:r>
      <w:r w:rsidRPr="009328B7">
        <w:rPr>
          <w:sz w:val="24"/>
          <w:szCs w:val="24"/>
        </w:rPr>
        <w:t>co</w:t>
      </w:r>
      <w:r w:rsidR="00577966" w:rsidRPr="009328B7">
        <w:t xml:space="preserve"> </w:t>
      </w:r>
      <w:r w:rsidRPr="009328B7">
        <w:rPr>
          <w:sz w:val="24"/>
          <w:szCs w:val="24"/>
        </w:rPr>
        <w:t>zapoznawa</w:t>
      </w:r>
      <w:r w:rsidRPr="009328B7">
        <w:rPr>
          <w:rFonts w:cs="Times New Roman"/>
          <w:sz w:val="24"/>
          <w:szCs w:val="24"/>
        </w:rPr>
        <w:t>ł</w:t>
      </w:r>
      <w:r w:rsidRPr="009328B7">
        <w:rPr>
          <w:sz w:val="24"/>
          <w:szCs w:val="24"/>
        </w:rPr>
        <w:t xml:space="preserve"> si</w:t>
      </w:r>
      <w:r w:rsidRPr="009328B7">
        <w:rPr>
          <w:rFonts w:cs="Times New Roman"/>
          <w:sz w:val="24"/>
          <w:szCs w:val="24"/>
        </w:rPr>
        <w:t>ę</w:t>
      </w:r>
      <w:r w:rsidR="0017579E" w:rsidRPr="009328B7">
        <w:rPr>
          <w:sz w:val="24"/>
          <w:szCs w:val="24"/>
        </w:rPr>
        <w:t xml:space="preserve"> z </w:t>
      </w:r>
      <w:r w:rsidRPr="009328B7">
        <w:rPr>
          <w:sz w:val="24"/>
          <w:szCs w:val="24"/>
        </w:rPr>
        <w:t>informacjami zamieszczanymi na stronie inte</w:t>
      </w:r>
      <w:r w:rsidR="000D5F2F" w:rsidRPr="009328B7">
        <w:rPr>
          <w:sz w:val="24"/>
          <w:szCs w:val="24"/>
        </w:rPr>
        <w:t>rnetowej oraz</w:t>
      </w:r>
      <w:r w:rsidR="00E30C01">
        <w:rPr>
          <w:sz w:val="24"/>
          <w:szCs w:val="24"/>
        </w:rPr>
        <w:t xml:space="preserve"> </w:t>
      </w:r>
      <w:r w:rsidRPr="009328B7">
        <w:rPr>
          <w:sz w:val="24"/>
          <w:szCs w:val="24"/>
        </w:rPr>
        <w:t>na</w:t>
      </w:r>
      <w:r w:rsidR="00577966" w:rsidRPr="009328B7">
        <w:t xml:space="preserve"> </w:t>
      </w:r>
      <w:r w:rsidRPr="009328B7">
        <w:rPr>
          <w:spacing w:val="-5"/>
          <w:sz w:val="24"/>
          <w:szCs w:val="24"/>
        </w:rPr>
        <w:t>portalu</w:t>
      </w:r>
      <w:r w:rsidR="00CF6940" w:rsidRPr="009328B7">
        <w:rPr>
          <w:spacing w:val="-5"/>
          <w:sz w:val="24"/>
          <w:szCs w:val="24"/>
        </w:rPr>
        <w:t>.</w:t>
      </w:r>
    </w:p>
    <w:p w14:paraId="1C536580" w14:textId="7796A4FA" w:rsidR="00704042" w:rsidRPr="00211FC2" w:rsidRDefault="00704042" w:rsidP="00C3332A">
      <w:pPr>
        <w:pStyle w:val="Nagwek2"/>
      </w:pPr>
      <w:bookmarkStart w:id="10" w:name="_Toc135211318"/>
      <w:bookmarkStart w:id="11" w:name="_Toc201053908"/>
      <w:bookmarkStart w:id="12" w:name="_Hlk135293658"/>
      <w:r w:rsidRPr="00211FC2">
        <w:lastRenderedPageBreak/>
        <w:t>Informacje na temat zmiany dokumentu</w:t>
      </w:r>
      <w:bookmarkEnd w:id="10"/>
      <w:bookmarkEnd w:id="11"/>
    </w:p>
    <w:p w14:paraId="46698FC1" w14:textId="64210E8C" w:rsidR="00704042" w:rsidRPr="00211FC2" w:rsidRDefault="00704042" w:rsidP="00D815E4">
      <w:pPr>
        <w:numPr>
          <w:ilvl w:val="0"/>
          <w:numId w:val="4"/>
        </w:numPr>
        <w:shd w:val="clear" w:color="auto" w:fill="FFFFFF"/>
        <w:tabs>
          <w:tab w:val="left" w:pos="418"/>
        </w:tabs>
        <w:spacing w:before="120" w:line="276" w:lineRule="auto"/>
        <w:rPr>
          <w:color w:val="000000" w:themeColor="text1"/>
          <w:spacing w:val="-26"/>
          <w:sz w:val="24"/>
          <w:szCs w:val="24"/>
        </w:rPr>
      </w:pP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Pr="00211FC2">
        <w:rPr>
          <w:color w:val="000000" w:themeColor="text1"/>
          <w:spacing w:val="-1"/>
          <w:sz w:val="24"/>
          <w:szCs w:val="24"/>
        </w:rPr>
        <w:t>,</w:t>
      </w:r>
      <w:r w:rsidR="0017579E" w:rsidRPr="00211FC2">
        <w:rPr>
          <w:color w:val="000000" w:themeColor="text1"/>
          <w:spacing w:val="-1"/>
          <w:sz w:val="24"/>
          <w:szCs w:val="24"/>
        </w:rPr>
        <w:t xml:space="preserve"> z </w:t>
      </w:r>
      <w:r w:rsidRPr="00211FC2">
        <w:rPr>
          <w:color w:val="000000" w:themeColor="text1"/>
          <w:spacing w:val="-1"/>
          <w:sz w:val="24"/>
          <w:szCs w:val="24"/>
        </w:rPr>
        <w:t>zastrze</w:t>
      </w:r>
      <w:r w:rsidRPr="00211FC2">
        <w:rPr>
          <w:rFonts w:cs="Times New Roman"/>
          <w:color w:val="000000" w:themeColor="text1"/>
          <w:spacing w:val="-1"/>
          <w:sz w:val="24"/>
          <w:szCs w:val="24"/>
        </w:rPr>
        <w:t>ż</w:t>
      </w:r>
      <w:r w:rsidRPr="00211FC2">
        <w:rPr>
          <w:color w:val="000000" w:themeColor="text1"/>
          <w:spacing w:val="-1"/>
          <w:sz w:val="24"/>
          <w:szCs w:val="24"/>
        </w:rPr>
        <w:t>eniem pkt. 2</w:t>
      </w:r>
      <w:r w:rsidR="0017579E" w:rsidRPr="00211FC2">
        <w:rPr>
          <w:color w:val="000000" w:themeColor="text1"/>
          <w:spacing w:val="-1"/>
          <w:sz w:val="24"/>
          <w:szCs w:val="24"/>
        </w:rPr>
        <w:t xml:space="preserve"> i </w:t>
      </w:r>
      <w:r w:rsidRPr="00211FC2">
        <w:rPr>
          <w:color w:val="000000" w:themeColor="text1"/>
          <w:spacing w:val="-1"/>
          <w:sz w:val="24"/>
          <w:szCs w:val="24"/>
        </w:rPr>
        <w:t>3.</w:t>
      </w:r>
    </w:p>
    <w:p w14:paraId="5ABCB80D" w14:textId="6338061F" w:rsidR="00704042" w:rsidRPr="00211FC2" w:rsidRDefault="00704042" w:rsidP="00D815E4">
      <w:pPr>
        <w:numPr>
          <w:ilvl w:val="0"/>
          <w:numId w:val="4"/>
        </w:numPr>
        <w:shd w:val="clear" w:color="auto" w:fill="FFFFFF"/>
        <w:tabs>
          <w:tab w:val="left" w:pos="418"/>
        </w:tabs>
        <w:spacing w:before="120" w:line="276" w:lineRule="auto"/>
        <w:ind w:left="420" w:hanging="420"/>
        <w:rPr>
          <w:color w:val="000000" w:themeColor="text1"/>
          <w:spacing w:val="-17"/>
          <w:sz w:val="24"/>
          <w:szCs w:val="24"/>
        </w:rPr>
      </w:pP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w:t>
      </w:r>
      <w:r w:rsidR="00627618" w:rsidRPr="00211FC2">
        <w:rPr>
          <w:color w:val="000000" w:themeColor="text1"/>
          <w:sz w:val="24"/>
          <w:szCs w:val="24"/>
        </w:rPr>
        <w:t>ów</w:t>
      </w:r>
      <w:r w:rsidR="0017579E" w:rsidRPr="00211FC2">
        <w:rPr>
          <w:color w:val="000000" w:themeColor="text1"/>
          <w:sz w:val="24"/>
          <w:szCs w:val="24"/>
        </w:rPr>
        <w:t xml:space="preserve"> w </w:t>
      </w:r>
      <w:r w:rsidRPr="00211FC2">
        <w:rPr>
          <w:color w:val="000000" w:themeColor="text1"/>
          <w:sz w:val="24"/>
          <w:szCs w:val="24"/>
        </w:rPr>
        <w:t>zakresie wskazanego</w:t>
      </w:r>
      <w:r w:rsidR="0017579E" w:rsidRPr="00211FC2">
        <w:rPr>
          <w:color w:val="000000" w:themeColor="text1"/>
          <w:sz w:val="24"/>
          <w:szCs w:val="24"/>
        </w:rPr>
        <w:t xml:space="preserve"> w </w:t>
      </w:r>
      <w:r w:rsidRPr="00211FC2">
        <w:rPr>
          <w:color w:val="000000" w:themeColor="text1"/>
          <w:spacing w:val="-1"/>
          <w:sz w:val="24"/>
          <w:szCs w:val="24"/>
        </w:rPr>
        <w:t>nim sposobu wyboru projekt</w:t>
      </w:r>
      <w:r w:rsidR="00B11AD1" w:rsidRPr="00211FC2">
        <w:rPr>
          <w:color w:val="000000" w:themeColor="text1"/>
          <w:spacing w:val="-1"/>
          <w:sz w:val="24"/>
          <w:szCs w:val="24"/>
        </w:rPr>
        <w:t>u</w:t>
      </w:r>
      <w:r w:rsidRPr="00211FC2">
        <w:rPr>
          <w:color w:val="000000" w:themeColor="text1"/>
          <w:spacing w:val="-1"/>
          <w:sz w:val="24"/>
          <w:szCs w:val="24"/>
        </w:rPr>
        <w:t xml:space="preserve"> do dofinansowania oraz jego opisu (art. 51 ust.</w:t>
      </w:r>
      <w:r w:rsidR="0023108A" w:rsidRPr="00211FC2">
        <w:rPr>
          <w:color w:val="000000" w:themeColor="text1"/>
          <w:spacing w:val="-1"/>
          <w:sz w:val="24"/>
          <w:szCs w:val="24"/>
        </w:rPr>
        <w:t xml:space="preserve"> </w:t>
      </w:r>
      <w:r w:rsidR="00805DFF" w:rsidRPr="00211FC2">
        <w:rPr>
          <w:color w:val="000000" w:themeColor="text1"/>
          <w:sz w:val="24"/>
          <w:szCs w:val="24"/>
        </w:rPr>
        <w:t>4</w:t>
      </w:r>
      <w:r w:rsidR="00157C22" w:rsidRPr="00211FC2">
        <w:rPr>
          <w:color w:val="000000" w:themeColor="text1"/>
          <w:sz w:val="24"/>
          <w:szCs w:val="24"/>
        </w:rPr>
        <w:t> </w:t>
      </w:r>
      <w:r w:rsidRPr="00211FC2">
        <w:rPr>
          <w:color w:val="000000" w:themeColor="text1"/>
          <w:sz w:val="24"/>
          <w:szCs w:val="24"/>
        </w:rPr>
        <w:t>ustawy wdro</w:t>
      </w:r>
      <w:r w:rsidRPr="00211FC2">
        <w:rPr>
          <w:rFonts w:cs="Times New Roman"/>
          <w:color w:val="000000" w:themeColor="text1"/>
          <w:sz w:val="24"/>
          <w:szCs w:val="24"/>
        </w:rPr>
        <w:t>ż</w:t>
      </w:r>
      <w:r w:rsidRPr="00211FC2">
        <w:rPr>
          <w:color w:val="000000" w:themeColor="text1"/>
          <w:sz w:val="24"/>
          <w:szCs w:val="24"/>
        </w:rPr>
        <w:t>eniowej) oraz</w:t>
      </w:r>
      <w:r w:rsidR="0017579E" w:rsidRPr="00211FC2">
        <w:rPr>
          <w:color w:val="000000" w:themeColor="text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skutkuj</w:t>
      </w:r>
      <w:r w:rsidRPr="00211FC2">
        <w:rPr>
          <w:rFonts w:cs="Times New Roman"/>
          <w:color w:val="000000" w:themeColor="text1"/>
          <w:sz w:val="24"/>
          <w:szCs w:val="24"/>
        </w:rPr>
        <w:t>ą</w:t>
      </w:r>
      <w:r w:rsidRPr="00211FC2">
        <w:rPr>
          <w:color w:val="000000" w:themeColor="text1"/>
          <w:sz w:val="24"/>
          <w:szCs w:val="24"/>
        </w:rPr>
        <w:t>cy nier</w:t>
      </w:r>
      <w:r w:rsidRPr="00211FC2">
        <w:rPr>
          <w:rFonts w:cs="Times New Roman"/>
          <w:color w:val="000000" w:themeColor="text1"/>
          <w:sz w:val="24"/>
          <w:szCs w:val="24"/>
        </w:rPr>
        <w:t>ó</w:t>
      </w:r>
      <w:r w:rsidRPr="00211FC2">
        <w:rPr>
          <w:color w:val="000000" w:themeColor="text1"/>
          <w:sz w:val="24"/>
          <w:szCs w:val="24"/>
        </w:rPr>
        <w:t>wnym traktowaniem</w:t>
      </w:r>
      <w:r w:rsidR="0023108A" w:rsidRPr="00211FC2">
        <w:rPr>
          <w:color w:val="000000" w:themeColor="text1"/>
          <w:sz w:val="24"/>
          <w:szCs w:val="24"/>
        </w:rPr>
        <w:t xml:space="preserve"> </w:t>
      </w:r>
      <w:r w:rsidRPr="00211FC2">
        <w:rPr>
          <w:color w:val="000000" w:themeColor="text1"/>
          <w:spacing w:val="-1"/>
          <w:sz w:val="24"/>
          <w:szCs w:val="24"/>
        </w:rPr>
        <w:t>wnioskodawc</w:t>
      </w:r>
      <w:r w:rsidRPr="00211FC2">
        <w:rPr>
          <w:rFonts w:cs="Times New Roman"/>
          <w:color w:val="000000" w:themeColor="text1"/>
          <w:spacing w:val="-1"/>
          <w:sz w:val="24"/>
          <w:szCs w:val="24"/>
        </w:rPr>
        <w:t>ó</w:t>
      </w:r>
      <w:r w:rsidRPr="00211FC2">
        <w:rPr>
          <w:color w:val="000000" w:themeColor="text1"/>
          <w:spacing w:val="-1"/>
          <w:sz w:val="24"/>
          <w:szCs w:val="24"/>
        </w:rPr>
        <w:t>w (art. 45 ustawy wdro</w:t>
      </w:r>
      <w:r w:rsidRPr="00211FC2">
        <w:rPr>
          <w:rFonts w:cs="Times New Roman"/>
          <w:color w:val="000000" w:themeColor="text1"/>
          <w:spacing w:val="-1"/>
          <w:sz w:val="24"/>
          <w:szCs w:val="24"/>
        </w:rPr>
        <w:t>ż</w:t>
      </w:r>
      <w:r w:rsidRPr="00211FC2">
        <w:rPr>
          <w:color w:val="000000" w:themeColor="text1"/>
          <w:spacing w:val="-1"/>
          <w:sz w:val="24"/>
          <w:szCs w:val="24"/>
        </w:rPr>
        <w:t>eniowej).</w:t>
      </w:r>
    </w:p>
    <w:p w14:paraId="45E3B5EF" w14:textId="2BE29F48" w:rsidR="00704042" w:rsidRPr="00211FC2" w:rsidRDefault="00704042" w:rsidP="008534EB">
      <w:pPr>
        <w:shd w:val="clear" w:color="auto" w:fill="FFFFFF"/>
        <w:tabs>
          <w:tab w:val="left" w:pos="418"/>
        </w:tabs>
        <w:spacing w:before="120" w:line="276" w:lineRule="auto"/>
        <w:ind w:left="418" w:hanging="418"/>
        <w:rPr>
          <w:color w:val="000000" w:themeColor="text1"/>
        </w:rPr>
      </w:pPr>
      <w:r w:rsidRPr="00211FC2">
        <w:rPr>
          <w:color w:val="000000" w:themeColor="text1"/>
          <w:spacing w:val="-18"/>
          <w:sz w:val="24"/>
          <w:szCs w:val="24"/>
        </w:rPr>
        <w:t>3.</w:t>
      </w:r>
      <w:r w:rsidRPr="00211FC2">
        <w:rPr>
          <w:color w:val="000000" w:themeColor="text1"/>
          <w:sz w:val="24"/>
          <w:szCs w:val="24"/>
        </w:rPr>
        <w:tab/>
      </w:r>
      <w:r w:rsidRPr="00211FC2">
        <w:rPr>
          <w:color w:val="000000" w:themeColor="text1"/>
          <w:spacing w:val="-1"/>
          <w:sz w:val="24"/>
          <w:szCs w:val="24"/>
        </w:rPr>
        <w:t>IP mo</w:t>
      </w:r>
      <w:r w:rsidRPr="00211FC2">
        <w:rPr>
          <w:rFonts w:cs="Times New Roman"/>
          <w:color w:val="000000" w:themeColor="text1"/>
          <w:spacing w:val="-1"/>
          <w:sz w:val="24"/>
          <w:szCs w:val="24"/>
        </w:rPr>
        <w:t>ż</w:t>
      </w:r>
      <w:r w:rsidRPr="00211FC2">
        <w:rPr>
          <w:color w:val="000000" w:themeColor="text1"/>
          <w:spacing w:val="-1"/>
          <w:sz w:val="24"/>
          <w:szCs w:val="24"/>
        </w:rPr>
        <w:t>e zmienia</w:t>
      </w:r>
      <w:r w:rsidRPr="00211FC2">
        <w:rPr>
          <w:rFonts w:cs="Times New Roman"/>
          <w:color w:val="000000" w:themeColor="text1"/>
          <w:spacing w:val="-1"/>
          <w:sz w:val="24"/>
          <w:szCs w:val="24"/>
        </w:rPr>
        <w:t>ć</w:t>
      </w:r>
      <w:r w:rsidRPr="00211FC2">
        <w:rPr>
          <w:color w:val="000000" w:themeColor="text1"/>
          <w:spacing w:val="-1"/>
          <w:sz w:val="24"/>
          <w:szCs w:val="24"/>
        </w:rPr>
        <w:t xml:space="preserve"> Regulamin wyboru projekt</w:t>
      </w:r>
      <w:r w:rsidR="00627618" w:rsidRPr="00211FC2">
        <w:rPr>
          <w:color w:val="000000" w:themeColor="text1"/>
          <w:spacing w:val="-1"/>
          <w:sz w:val="24"/>
          <w:szCs w:val="24"/>
        </w:rPr>
        <w:t>ów</w:t>
      </w:r>
      <w:r w:rsidR="0017579E" w:rsidRPr="00211FC2">
        <w:rPr>
          <w:color w:val="000000" w:themeColor="text1"/>
          <w:spacing w:val="-1"/>
          <w:sz w:val="24"/>
          <w:szCs w:val="24"/>
        </w:rPr>
        <w:t xml:space="preserve"> w </w:t>
      </w:r>
      <w:r w:rsidRPr="00211FC2">
        <w:rPr>
          <w:color w:val="000000" w:themeColor="text1"/>
          <w:spacing w:val="-1"/>
          <w:sz w:val="24"/>
          <w:szCs w:val="24"/>
        </w:rPr>
        <w:t>zakresie kryteri</w:t>
      </w:r>
      <w:r w:rsidRPr="00211FC2">
        <w:rPr>
          <w:rFonts w:cs="Times New Roman"/>
          <w:color w:val="000000" w:themeColor="text1"/>
          <w:spacing w:val="-1"/>
          <w:sz w:val="24"/>
          <w:szCs w:val="24"/>
        </w:rPr>
        <w:t>ó</w:t>
      </w:r>
      <w:r w:rsidRPr="00211FC2">
        <w:rPr>
          <w:color w:val="000000" w:themeColor="text1"/>
          <w:spacing w:val="-1"/>
          <w:sz w:val="24"/>
          <w:szCs w:val="24"/>
        </w:rPr>
        <w:t>w wyboru</w:t>
      </w:r>
      <w:r w:rsidR="0023108A" w:rsidRPr="00211FC2">
        <w:rPr>
          <w:color w:val="000000" w:themeColor="text1"/>
          <w:spacing w:val="-1"/>
          <w:sz w:val="24"/>
          <w:szCs w:val="24"/>
        </w:rPr>
        <w:t xml:space="preserve"> </w:t>
      </w:r>
      <w:r w:rsidRPr="00211FC2">
        <w:rPr>
          <w:color w:val="000000" w:themeColor="text1"/>
          <w:sz w:val="24"/>
          <w:szCs w:val="24"/>
        </w:rPr>
        <w:t>projekt</w:t>
      </w:r>
      <w:r w:rsidR="00627618" w:rsidRPr="00211FC2">
        <w:rPr>
          <w:color w:val="000000" w:themeColor="text1"/>
          <w:sz w:val="24"/>
          <w:szCs w:val="24"/>
        </w:rPr>
        <w:t>ów</w:t>
      </w:r>
      <w:r w:rsidRPr="00211FC2">
        <w:rPr>
          <w:color w:val="000000" w:themeColor="text1"/>
          <w:sz w:val="24"/>
          <w:szCs w:val="24"/>
        </w:rPr>
        <w:t xml:space="preserve"> wy</w:t>
      </w:r>
      <w:r w:rsidRPr="00211FC2">
        <w:rPr>
          <w:rFonts w:cs="Times New Roman"/>
          <w:color w:val="000000" w:themeColor="text1"/>
          <w:sz w:val="24"/>
          <w:szCs w:val="24"/>
        </w:rPr>
        <w:t>łą</w:t>
      </w:r>
      <w:r w:rsidRPr="00211FC2">
        <w:rPr>
          <w:color w:val="000000" w:themeColor="text1"/>
          <w:sz w:val="24"/>
          <w:szCs w:val="24"/>
        </w:rPr>
        <w:t>cznie</w:t>
      </w:r>
      <w:r w:rsidR="0017579E" w:rsidRPr="00211FC2">
        <w:rPr>
          <w:color w:val="000000" w:themeColor="text1"/>
          <w:sz w:val="24"/>
          <w:szCs w:val="24"/>
        </w:rPr>
        <w:t xml:space="preserve"> w </w:t>
      </w:r>
      <w:r w:rsidRPr="00211FC2">
        <w:rPr>
          <w:color w:val="000000" w:themeColor="text1"/>
          <w:sz w:val="24"/>
          <w:szCs w:val="24"/>
        </w:rPr>
        <w:t>sytuacji,</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w:t>
      </w:r>
      <w:r w:rsidR="0017579E" w:rsidRPr="00211FC2">
        <w:rPr>
          <w:color w:val="000000" w:themeColor="text1"/>
          <w:sz w:val="24"/>
          <w:szCs w:val="24"/>
        </w:rPr>
        <w:t xml:space="preserve"> w </w:t>
      </w:r>
      <w:r w:rsidRPr="00211FC2">
        <w:rPr>
          <w:color w:val="000000" w:themeColor="text1"/>
          <w:sz w:val="24"/>
          <w:szCs w:val="24"/>
        </w:rPr>
        <w:t>ramach danego post</w:t>
      </w:r>
      <w:r w:rsidRPr="00211FC2">
        <w:rPr>
          <w:rFonts w:cs="Times New Roman"/>
          <w:color w:val="000000" w:themeColor="text1"/>
          <w:sz w:val="24"/>
          <w:szCs w:val="24"/>
        </w:rPr>
        <w:t>ę</w:t>
      </w:r>
      <w:r w:rsidRPr="00211FC2">
        <w:rPr>
          <w:color w:val="000000" w:themeColor="text1"/>
          <w:sz w:val="24"/>
          <w:szCs w:val="24"/>
        </w:rPr>
        <w:t>powania</w:t>
      </w:r>
      <w:r w:rsidR="008534EB">
        <w:rPr>
          <w:color w:val="000000" w:themeColor="text1"/>
        </w:rPr>
        <w:t xml:space="preserve"> </w:t>
      </w:r>
      <w:r w:rsidRPr="00211FC2">
        <w:rPr>
          <w:color w:val="000000" w:themeColor="text1"/>
          <w:spacing w:val="-1"/>
          <w:sz w:val="24"/>
          <w:szCs w:val="24"/>
        </w:rPr>
        <w:t>w</w:t>
      </w:r>
      <w:r w:rsidR="008534EB">
        <w:rPr>
          <w:color w:val="000000" w:themeColor="text1"/>
          <w:spacing w:val="-1"/>
          <w:sz w:val="24"/>
          <w:szCs w:val="24"/>
        </w:rPr>
        <w:t> </w:t>
      </w:r>
      <w:r w:rsidRPr="00211FC2">
        <w:rPr>
          <w:color w:val="000000" w:themeColor="text1"/>
          <w:spacing w:val="-1"/>
          <w:sz w:val="24"/>
          <w:szCs w:val="24"/>
        </w:rPr>
        <w:t xml:space="preserve">zakresie wyboru </w:t>
      </w:r>
      <w:r w:rsidR="00EB6BE0" w:rsidRPr="00211FC2">
        <w:rPr>
          <w:color w:val="000000" w:themeColor="text1"/>
          <w:spacing w:val="-1"/>
          <w:sz w:val="24"/>
          <w:szCs w:val="24"/>
        </w:rPr>
        <w:t xml:space="preserve">projektów </w:t>
      </w:r>
      <w:r w:rsidRPr="00211FC2">
        <w:rPr>
          <w:color w:val="000000" w:themeColor="text1"/>
          <w:spacing w:val="-1"/>
          <w:sz w:val="24"/>
          <w:szCs w:val="24"/>
        </w:rPr>
        <w:t>do dofinansowania nie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ono jeszcze wniosku</w:t>
      </w:r>
      <w:r w:rsidR="00577966" w:rsidRPr="00211FC2">
        <w:rPr>
          <w:color w:val="000000" w:themeColor="text1"/>
          <w:spacing w:val="-1"/>
          <w:sz w:val="24"/>
          <w:szCs w:val="24"/>
        </w:rPr>
        <w:t xml:space="preserve"> </w:t>
      </w:r>
      <w:r w:rsidR="00577966" w:rsidRPr="00211FC2">
        <w:rPr>
          <w:color w:val="000000" w:themeColor="text1"/>
          <w:sz w:val="24"/>
          <w:szCs w:val="24"/>
        </w:rPr>
        <w:t>o </w:t>
      </w:r>
      <w:r w:rsidRPr="00211FC2">
        <w:rPr>
          <w:color w:val="000000" w:themeColor="text1"/>
          <w:sz w:val="24"/>
          <w:szCs w:val="24"/>
        </w:rPr>
        <w:t>dofinansowanie projektu. Zmiana ta skutkuje odpowiednim wyd</w:t>
      </w:r>
      <w:r w:rsidRPr="00211FC2">
        <w:rPr>
          <w:rFonts w:cs="Times New Roman"/>
          <w:color w:val="000000" w:themeColor="text1"/>
          <w:sz w:val="24"/>
          <w:szCs w:val="24"/>
        </w:rPr>
        <w:t>ł</w:t>
      </w:r>
      <w:r w:rsidRPr="00211FC2">
        <w:rPr>
          <w:color w:val="000000" w:themeColor="text1"/>
          <w:sz w:val="24"/>
          <w:szCs w:val="24"/>
        </w:rPr>
        <w:t>u</w:t>
      </w:r>
      <w:r w:rsidRPr="00211FC2">
        <w:rPr>
          <w:rFonts w:cs="Times New Roman"/>
          <w:color w:val="000000" w:themeColor="text1"/>
          <w:sz w:val="24"/>
          <w:szCs w:val="24"/>
        </w:rPr>
        <w:t>ż</w:t>
      </w:r>
      <w:r w:rsidRPr="00211FC2">
        <w:rPr>
          <w:color w:val="000000" w:themeColor="text1"/>
          <w:sz w:val="24"/>
          <w:szCs w:val="24"/>
        </w:rPr>
        <w:t xml:space="preserve">eniem </w:t>
      </w:r>
      <w:r w:rsidRPr="00211FC2">
        <w:rPr>
          <w:color w:val="000000" w:themeColor="text1"/>
          <w:spacing w:val="-1"/>
          <w:sz w:val="24"/>
          <w:szCs w:val="24"/>
        </w:rPr>
        <w:t>terminu sk</w:t>
      </w:r>
      <w:r w:rsidRPr="00211FC2">
        <w:rPr>
          <w:rFonts w:cs="Times New Roman"/>
          <w:color w:val="000000" w:themeColor="text1"/>
          <w:spacing w:val="-1"/>
          <w:sz w:val="24"/>
          <w:szCs w:val="24"/>
        </w:rPr>
        <w:t>ł</w:t>
      </w:r>
      <w:r w:rsidRPr="00211FC2">
        <w:rPr>
          <w:color w:val="000000" w:themeColor="text1"/>
          <w:spacing w:val="-1"/>
          <w:sz w:val="24"/>
          <w:szCs w:val="24"/>
        </w:rPr>
        <w:t>adania wniosk</w:t>
      </w:r>
      <w:r w:rsidR="00B11AD1" w:rsidRPr="00211FC2">
        <w:rPr>
          <w:color w:val="000000" w:themeColor="text1"/>
          <w:spacing w:val="-1"/>
          <w:sz w:val="24"/>
          <w:szCs w:val="24"/>
        </w:rPr>
        <w:t>u</w:t>
      </w:r>
      <w:r w:rsidRPr="00211FC2">
        <w:rPr>
          <w:color w:val="000000" w:themeColor="text1"/>
          <w:spacing w:val="-1"/>
          <w:sz w:val="24"/>
          <w:szCs w:val="24"/>
        </w:rPr>
        <w:t xml:space="preserve"> o dofinansowanie projektu (art. 51 ust. </w:t>
      </w:r>
      <w:r w:rsidR="009F1289" w:rsidRPr="00211FC2">
        <w:rPr>
          <w:color w:val="000000" w:themeColor="text1"/>
          <w:spacing w:val="-1"/>
          <w:sz w:val="24"/>
          <w:szCs w:val="24"/>
        </w:rPr>
        <w:t>5</w:t>
      </w:r>
      <w:r w:rsidRPr="00211FC2">
        <w:rPr>
          <w:color w:val="000000" w:themeColor="text1"/>
          <w:spacing w:val="-1"/>
          <w:sz w:val="24"/>
          <w:szCs w:val="24"/>
        </w:rPr>
        <w:t xml:space="preserve">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4BC76179" w14:textId="58F08376" w:rsidR="00704042" w:rsidRPr="00D014AA" w:rsidRDefault="00704042" w:rsidP="00D815E4">
      <w:pPr>
        <w:numPr>
          <w:ilvl w:val="0"/>
          <w:numId w:val="5"/>
        </w:numPr>
        <w:shd w:val="clear" w:color="auto" w:fill="FFFFFF"/>
        <w:tabs>
          <w:tab w:val="left" w:pos="418"/>
        </w:tabs>
        <w:spacing w:before="120" w:line="276" w:lineRule="auto"/>
        <w:ind w:left="420" w:hanging="420"/>
        <w:rPr>
          <w:color w:val="000000" w:themeColor="text1"/>
          <w:spacing w:val="-17"/>
          <w:sz w:val="24"/>
          <w:szCs w:val="24"/>
        </w:rPr>
      </w:pPr>
      <w:r w:rsidRPr="00211FC2">
        <w:rPr>
          <w:color w:val="000000" w:themeColor="text1"/>
          <w:sz w:val="24"/>
          <w:szCs w:val="24"/>
        </w:rPr>
        <w:t>Wy</w:t>
      </w:r>
      <w:r w:rsidRPr="00211FC2">
        <w:rPr>
          <w:rFonts w:cs="Times New Roman"/>
          <w:color w:val="000000" w:themeColor="text1"/>
          <w:sz w:val="24"/>
          <w:szCs w:val="24"/>
        </w:rPr>
        <w:t>łą</w:t>
      </w:r>
      <w:r w:rsidRPr="00211FC2">
        <w:rPr>
          <w:color w:val="000000" w:themeColor="text1"/>
          <w:sz w:val="24"/>
          <w:szCs w:val="24"/>
        </w:rPr>
        <w:t>czenia</w:t>
      </w:r>
      <w:r w:rsidR="0017579E" w:rsidRPr="00211FC2">
        <w:rPr>
          <w:color w:val="000000" w:themeColor="text1"/>
          <w:sz w:val="24"/>
          <w:szCs w:val="24"/>
        </w:rPr>
        <w:t xml:space="preserve"> w </w:t>
      </w:r>
      <w:r w:rsidRPr="00211FC2">
        <w:rPr>
          <w:color w:val="000000" w:themeColor="text1"/>
          <w:sz w:val="24"/>
          <w:szCs w:val="24"/>
        </w:rPr>
        <w:t>zakresie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w:t>
      </w:r>
      <w:r w:rsidRPr="00211FC2">
        <w:rPr>
          <w:color w:val="000000" w:themeColor="text1"/>
          <w:sz w:val="24"/>
          <w:szCs w:val="24"/>
        </w:rPr>
        <w:t>ci dokonywania zmian</w:t>
      </w:r>
      <w:r w:rsidR="0017579E" w:rsidRPr="00211FC2">
        <w:rPr>
          <w:color w:val="000000" w:themeColor="text1"/>
          <w:sz w:val="24"/>
          <w:szCs w:val="24"/>
        </w:rPr>
        <w:t xml:space="preserve"> w </w:t>
      </w:r>
      <w:r w:rsidRPr="00211FC2">
        <w:rPr>
          <w:color w:val="000000" w:themeColor="text1"/>
          <w:sz w:val="24"/>
          <w:szCs w:val="24"/>
        </w:rPr>
        <w:t>Regulaminie wyboru</w:t>
      </w:r>
      <w:r w:rsidR="0023108A" w:rsidRPr="00211FC2">
        <w:rPr>
          <w:color w:val="000000" w:themeColor="text1"/>
          <w:sz w:val="24"/>
          <w:szCs w:val="24"/>
        </w:rPr>
        <w:t xml:space="preserve"> </w:t>
      </w:r>
      <w:r w:rsidRPr="00211FC2">
        <w:rPr>
          <w:color w:val="000000" w:themeColor="text1"/>
          <w:spacing w:val="-1"/>
          <w:sz w:val="24"/>
          <w:szCs w:val="24"/>
        </w:rPr>
        <w:t>projekt</w:t>
      </w:r>
      <w:r w:rsidR="00627618" w:rsidRPr="00211FC2">
        <w:rPr>
          <w:color w:val="000000" w:themeColor="text1"/>
          <w:spacing w:val="-1"/>
          <w:sz w:val="24"/>
          <w:szCs w:val="24"/>
        </w:rPr>
        <w:t>ów</w:t>
      </w:r>
      <w:r w:rsidRPr="00211FC2">
        <w:rPr>
          <w:color w:val="000000" w:themeColor="text1"/>
          <w:spacing w:val="-1"/>
          <w:sz w:val="24"/>
          <w:szCs w:val="24"/>
        </w:rPr>
        <w:t>, o kt</w:t>
      </w:r>
      <w:r w:rsidRPr="00211FC2">
        <w:rPr>
          <w:rFonts w:cs="Times New Roman"/>
          <w:color w:val="000000" w:themeColor="text1"/>
          <w:spacing w:val="-1"/>
          <w:sz w:val="24"/>
          <w:szCs w:val="24"/>
        </w:rPr>
        <w:t>ó</w:t>
      </w:r>
      <w:r w:rsidRPr="00211FC2">
        <w:rPr>
          <w:color w:val="000000" w:themeColor="text1"/>
          <w:spacing w:val="-1"/>
          <w:sz w:val="24"/>
          <w:szCs w:val="24"/>
        </w:rPr>
        <w:t>rych mowa</w:t>
      </w:r>
      <w:r w:rsidR="0017579E" w:rsidRPr="00211FC2">
        <w:rPr>
          <w:color w:val="000000" w:themeColor="text1"/>
          <w:spacing w:val="-1"/>
          <w:sz w:val="24"/>
          <w:szCs w:val="24"/>
        </w:rPr>
        <w:t xml:space="preserve"> w </w:t>
      </w:r>
      <w:r w:rsidRPr="00211FC2">
        <w:rPr>
          <w:color w:val="000000" w:themeColor="text1"/>
          <w:spacing w:val="-1"/>
          <w:sz w:val="24"/>
          <w:szCs w:val="24"/>
        </w:rPr>
        <w:t>pkt 2</w:t>
      </w:r>
      <w:r w:rsidR="0017579E" w:rsidRPr="00211FC2">
        <w:rPr>
          <w:color w:val="000000" w:themeColor="text1"/>
          <w:spacing w:val="-1"/>
          <w:sz w:val="24"/>
          <w:szCs w:val="24"/>
        </w:rPr>
        <w:t xml:space="preserve"> i </w:t>
      </w:r>
      <w:r w:rsidRPr="00211FC2">
        <w:rPr>
          <w:color w:val="000000" w:themeColor="text1"/>
          <w:spacing w:val="-1"/>
          <w:sz w:val="24"/>
          <w:szCs w:val="24"/>
        </w:rPr>
        <w:t>3, nie znajduj</w:t>
      </w:r>
      <w:r w:rsidRPr="00211FC2">
        <w:rPr>
          <w:rFonts w:cs="Times New Roman"/>
          <w:color w:val="000000" w:themeColor="text1"/>
          <w:spacing w:val="-1"/>
          <w:sz w:val="24"/>
          <w:szCs w:val="24"/>
        </w:rPr>
        <w:t>ą</w:t>
      </w:r>
      <w:r w:rsidRPr="00211FC2">
        <w:rPr>
          <w:color w:val="000000" w:themeColor="text1"/>
          <w:spacing w:val="-1"/>
          <w:sz w:val="24"/>
          <w:szCs w:val="24"/>
        </w:rPr>
        <w:t xml:space="preserve"> zastosowania</w:t>
      </w:r>
      <w:r w:rsidR="0017579E" w:rsidRPr="00211FC2">
        <w:rPr>
          <w:color w:val="000000" w:themeColor="text1"/>
          <w:spacing w:val="-1"/>
          <w:sz w:val="24"/>
          <w:szCs w:val="24"/>
        </w:rPr>
        <w:t xml:space="preserve"> w </w:t>
      </w:r>
      <w:r w:rsidRPr="00211FC2">
        <w:rPr>
          <w:color w:val="000000" w:themeColor="text1"/>
          <w:spacing w:val="-1"/>
          <w:sz w:val="24"/>
          <w:szCs w:val="24"/>
        </w:rPr>
        <w:t>przypadku,</w:t>
      </w:r>
      <w:r w:rsidR="0023108A" w:rsidRPr="00211FC2">
        <w:rPr>
          <w:color w:val="000000" w:themeColor="text1"/>
          <w:spacing w:val="-1"/>
          <w:sz w:val="24"/>
          <w:szCs w:val="24"/>
        </w:rPr>
        <w:t xml:space="preserve"> </w:t>
      </w:r>
      <w:r w:rsidRPr="00211FC2">
        <w:rPr>
          <w:color w:val="000000" w:themeColor="text1"/>
          <w:spacing w:val="-1"/>
          <w:sz w:val="24"/>
          <w:szCs w:val="24"/>
        </w:rPr>
        <w:t>gdy konieczno</w:t>
      </w:r>
      <w:r w:rsidRPr="00211FC2">
        <w:rPr>
          <w:rFonts w:cs="Times New Roman"/>
          <w:color w:val="000000" w:themeColor="text1"/>
          <w:spacing w:val="-1"/>
          <w:sz w:val="24"/>
          <w:szCs w:val="24"/>
        </w:rPr>
        <w:t>ść</w:t>
      </w:r>
      <w:r w:rsidRPr="00211FC2">
        <w:rPr>
          <w:color w:val="000000" w:themeColor="text1"/>
          <w:spacing w:val="-1"/>
          <w:sz w:val="24"/>
          <w:szCs w:val="24"/>
        </w:rPr>
        <w:t xml:space="preserve"> dokonania zmian wynika</w:t>
      </w:r>
      <w:r w:rsidR="0017579E" w:rsidRPr="00211FC2">
        <w:rPr>
          <w:color w:val="000000" w:themeColor="text1"/>
          <w:spacing w:val="-1"/>
          <w:sz w:val="24"/>
          <w:szCs w:val="24"/>
        </w:rPr>
        <w:t xml:space="preserve"> z </w:t>
      </w:r>
      <w:r w:rsidRPr="00211FC2">
        <w:rPr>
          <w:color w:val="000000" w:themeColor="text1"/>
          <w:spacing w:val="-1"/>
          <w:sz w:val="24"/>
          <w:szCs w:val="24"/>
        </w:rPr>
        <w:t>przepis</w:t>
      </w:r>
      <w:r w:rsidRPr="00211FC2">
        <w:rPr>
          <w:rFonts w:cs="Times New Roman"/>
          <w:color w:val="000000" w:themeColor="text1"/>
          <w:spacing w:val="-1"/>
          <w:sz w:val="24"/>
          <w:szCs w:val="24"/>
        </w:rPr>
        <w:t>ó</w:t>
      </w:r>
      <w:r w:rsidRPr="00211FC2">
        <w:rPr>
          <w:color w:val="000000" w:themeColor="text1"/>
          <w:spacing w:val="-1"/>
          <w:sz w:val="24"/>
          <w:szCs w:val="24"/>
        </w:rPr>
        <w:t>w odr</w:t>
      </w:r>
      <w:r w:rsidRPr="00211FC2">
        <w:rPr>
          <w:rFonts w:cs="Times New Roman"/>
          <w:color w:val="000000" w:themeColor="text1"/>
          <w:spacing w:val="-1"/>
          <w:sz w:val="24"/>
          <w:szCs w:val="24"/>
        </w:rPr>
        <w:t>ę</w:t>
      </w:r>
      <w:r w:rsidRPr="00211FC2">
        <w:rPr>
          <w:color w:val="000000" w:themeColor="text1"/>
          <w:spacing w:val="-1"/>
          <w:sz w:val="24"/>
          <w:szCs w:val="24"/>
        </w:rPr>
        <w:t>bnych (art. 51 ust. 6</w:t>
      </w:r>
      <w:r w:rsidR="00577966" w:rsidRPr="00211FC2">
        <w:rPr>
          <w:color w:val="000000" w:themeColor="text1"/>
          <w:spacing w:val="-1"/>
          <w:sz w:val="24"/>
          <w:szCs w:val="24"/>
        </w:rPr>
        <w:t> </w:t>
      </w:r>
      <w:r w:rsidRPr="00211FC2">
        <w:rPr>
          <w:color w:val="000000" w:themeColor="text1"/>
          <w:spacing w:val="-2"/>
          <w:sz w:val="24"/>
          <w:szCs w:val="24"/>
        </w:rPr>
        <w:t>ustawy 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6AD4AECB" w14:textId="1A1F8CCA" w:rsidR="00D014AA" w:rsidRPr="00D014AA" w:rsidRDefault="00D014AA" w:rsidP="00D014AA">
      <w:pPr>
        <w:numPr>
          <w:ilvl w:val="0"/>
          <w:numId w:val="5"/>
        </w:numPr>
        <w:shd w:val="clear" w:color="auto" w:fill="FFFFFF"/>
        <w:tabs>
          <w:tab w:val="left" w:pos="418"/>
        </w:tabs>
        <w:spacing w:before="120" w:line="276" w:lineRule="auto"/>
        <w:ind w:left="420" w:hanging="420"/>
        <w:rPr>
          <w:color w:val="000000" w:themeColor="text1"/>
          <w:spacing w:val="-18"/>
          <w:sz w:val="24"/>
          <w:szCs w:val="24"/>
        </w:rPr>
      </w:pPr>
      <w:r w:rsidRPr="00211FC2">
        <w:rPr>
          <w:color w:val="000000" w:themeColor="text1"/>
          <w:spacing w:val="-1"/>
          <w:sz w:val="24"/>
          <w:szCs w:val="24"/>
        </w:rPr>
        <w:t>Po zako</w:t>
      </w:r>
      <w:r w:rsidRPr="00211FC2">
        <w:rPr>
          <w:rFonts w:cs="Times New Roman"/>
          <w:color w:val="000000" w:themeColor="text1"/>
          <w:spacing w:val="-1"/>
          <w:sz w:val="24"/>
          <w:szCs w:val="24"/>
        </w:rPr>
        <w:t>ń</w:t>
      </w:r>
      <w:r w:rsidRPr="00211FC2">
        <w:rPr>
          <w:color w:val="000000" w:themeColor="text1"/>
          <w:spacing w:val="-1"/>
          <w:sz w:val="24"/>
          <w:szCs w:val="24"/>
        </w:rPr>
        <w:t>czeniu post</w:t>
      </w:r>
      <w:r w:rsidRPr="00211FC2">
        <w:rPr>
          <w:rFonts w:cs="Times New Roman"/>
          <w:color w:val="000000" w:themeColor="text1"/>
          <w:spacing w:val="-1"/>
          <w:sz w:val="24"/>
          <w:szCs w:val="24"/>
        </w:rPr>
        <w:t>ę</w:t>
      </w:r>
      <w:r w:rsidRPr="00211FC2">
        <w:rPr>
          <w:color w:val="000000" w:themeColor="text1"/>
          <w:spacing w:val="-1"/>
          <w:sz w:val="24"/>
          <w:szCs w:val="24"/>
        </w:rPr>
        <w:t xml:space="preserve">powania w zakresie wyboru projektów do dofinansowania </w:t>
      </w:r>
      <w:r w:rsidRPr="00211FC2">
        <w:rPr>
          <w:color w:val="000000" w:themeColor="text1"/>
          <w:sz w:val="24"/>
          <w:szCs w:val="24"/>
        </w:rPr>
        <w:t>IP nie mo</w:t>
      </w:r>
      <w:r w:rsidRPr="00211FC2">
        <w:rPr>
          <w:rFonts w:cs="Times New Roman"/>
          <w:color w:val="000000" w:themeColor="text1"/>
          <w:sz w:val="24"/>
          <w:szCs w:val="24"/>
        </w:rPr>
        <w:t>ż</w:t>
      </w:r>
      <w:r w:rsidRPr="00211FC2">
        <w:rPr>
          <w:color w:val="000000" w:themeColor="text1"/>
          <w:sz w:val="24"/>
          <w:szCs w:val="24"/>
        </w:rPr>
        <w:t>e zmienia</w:t>
      </w:r>
      <w:r w:rsidRPr="00211FC2">
        <w:rPr>
          <w:rFonts w:cs="Times New Roman"/>
          <w:color w:val="000000" w:themeColor="text1"/>
          <w:sz w:val="24"/>
          <w:szCs w:val="24"/>
        </w:rPr>
        <w:t>ć</w:t>
      </w:r>
      <w:r w:rsidRPr="00211FC2">
        <w:rPr>
          <w:color w:val="000000" w:themeColor="text1"/>
          <w:sz w:val="24"/>
          <w:szCs w:val="24"/>
        </w:rPr>
        <w:t xml:space="preserve"> Regulaminu wyboru projektów (art. 51 ust. 7 ustawy </w:t>
      </w:r>
      <w:r w:rsidRPr="00211FC2">
        <w:rPr>
          <w:color w:val="000000" w:themeColor="text1"/>
          <w:spacing w:val="-2"/>
          <w:sz w:val="24"/>
          <w:szCs w:val="24"/>
        </w:rPr>
        <w:t>wdro</w:t>
      </w:r>
      <w:r w:rsidRPr="00211FC2">
        <w:rPr>
          <w:rFonts w:cs="Times New Roman"/>
          <w:color w:val="000000" w:themeColor="text1"/>
          <w:spacing w:val="-2"/>
          <w:sz w:val="24"/>
          <w:szCs w:val="24"/>
        </w:rPr>
        <w:t>ż</w:t>
      </w:r>
      <w:r w:rsidRPr="00211FC2">
        <w:rPr>
          <w:color w:val="000000" w:themeColor="text1"/>
          <w:spacing w:val="-2"/>
          <w:sz w:val="24"/>
          <w:szCs w:val="24"/>
        </w:rPr>
        <w:t>eniowej).</w:t>
      </w:r>
    </w:p>
    <w:p w14:paraId="750988BC" w14:textId="77777777" w:rsidR="00F43E43" w:rsidRDefault="00F43E43" w:rsidP="00F43E43">
      <w:pPr>
        <w:numPr>
          <w:ilvl w:val="0"/>
          <w:numId w:val="5"/>
        </w:numPr>
        <w:shd w:val="clear" w:color="auto" w:fill="FFFFFF"/>
        <w:tabs>
          <w:tab w:val="left" w:pos="418"/>
        </w:tabs>
        <w:spacing w:before="120" w:line="276" w:lineRule="auto"/>
        <w:ind w:left="426" w:right="-1" w:hanging="426"/>
        <w:rPr>
          <w:color w:val="000000" w:themeColor="text1"/>
          <w:spacing w:val="-1"/>
          <w:sz w:val="24"/>
          <w:szCs w:val="24"/>
        </w:rPr>
      </w:pPr>
      <w:r w:rsidRPr="00DB030C">
        <w:rPr>
          <w:color w:val="000000" w:themeColor="text1"/>
          <w:spacing w:val="-1"/>
          <w:sz w:val="24"/>
          <w:szCs w:val="24"/>
        </w:rPr>
        <w:t>IP mo</w:t>
      </w:r>
      <w:r w:rsidRPr="00DB030C">
        <w:rPr>
          <w:rFonts w:cs="Times New Roman"/>
          <w:color w:val="000000" w:themeColor="text1"/>
          <w:spacing w:val="-1"/>
          <w:sz w:val="24"/>
          <w:szCs w:val="24"/>
        </w:rPr>
        <w:t>ż</w:t>
      </w:r>
      <w:r w:rsidRPr="00DB030C">
        <w:rPr>
          <w:color w:val="000000" w:themeColor="text1"/>
          <w:spacing w:val="-1"/>
          <w:sz w:val="24"/>
          <w:szCs w:val="24"/>
        </w:rPr>
        <w:t>e zmienia</w:t>
      </w:r>
      <w:r w:rsidRPr="00DB030C">
        <w:rPr>
          <w:rFonts w:cs="Times New Roman"/>
          <w:color w:val="000000" w:themeColor="text1"/>
          <w:spacing w:val="-1"/>
          <w:sz w:val="24"/>
          <w:szCs w:val="24"/>
        </w:rPr>
        <w:t>ć</w:t>
      </w:r>
      <w:r w:rsidRPr="00DB030C">
        <w:rPr>
          <w:color w:val="000000" w:themeColor="text1"/>
          <w:spacing w:val="-1"/>
          <w:sz w:val="24"/>
          <w:szCs w:val="24"/>
        </w:rPr>
        <w:t xml:space="preserve"> Regulamin wyboru projektów</w:t>
      </w:r>
      <w:r>
        <w:rPr>
          <w:color w:val="000000" w:themeColor="text1"/>
          <w:spacing w:val="-1"/>
          <w:sz w:val="24"/>
          <w:szCs w:val="24"/>
        </w:rPr>
        <w:t>,</w:t>
      </w:r>
      <w:r w:rsidRPr="00DB030C">
        <w:rPr>
          <w:color w:val="000000" w:themeColor="text1"/>
          <w:spacing w:val="-1"/>
          <w:sz w:val="24"/>
          <w:szCs w:val="24"/>
        </w:rPr>
        <w:t xml:space="preserve"> </w:t>
      </w:r>
      <w:r>
        <w:rPr>
          <w:color w:val="000000" w:themeColor="text1"/>
          <w:spacing w:val="-1"/>
          <w:sz w:val="24"/>
          <w:szCs w:val="24"/>
        </w:rPr>
        <w:t xml:space="preserve">w przypadku wystąpienia </w:t>
      </w:r>
      <w:r w:rsidRPr="00FF369B">
        <w:rPr>
          <w:color w:val="000000" w:themeColor="text1"/>
          <w:spacing w:val="-1"/>
          <w:sz w:val="24"/>
          <w:szCs w:val="24"/>
        </w:rPr>
        <w:t>okoliczności, które mogą wpływać na datę</w:t>
      </w:r>
      <w:r>
        <w:rPr>
          <w:color w:val="000000" w:themeColor="text1"/>
          <w:spacing w:val="-1"/>
          <w:sz w:val="24"/>
          <w:szCs w:val="24"/>
        </w:rPr>
        <w:t xml:space="preserve"> </w:t>
      </w:r>
      <w:r w:rsidRPr="00FF369B">
        <w:rPr>
          <w:color w:val="000000" w:themeColor="text1"/>
          <w:spacing w:val="-1"/>
          <w:sz w:val="24"/>
          <w:szCs w:val="24"/>
        </w:rPr>
        <w:t xml:space="preserve">zakończenia naboru, </w:t>
      </w:r>
      <w:r>
        <w:rPr>
          <w:color w:val="000000" w:themeColor="text1"/>
          <w:spacing w:val="-1"/>
          <w:sz w:val="24"/>
          <w:szCs w:val="24"/>
        </w:rPr>
        <w:t xml:space="preserve">do których </w:t>
      </w:r>
      <w:r w:rsidRPr="00FF369B">
        <w:rPr>
          <w:color w:val="000000" w:themeColor="text1"/>
          <w:spacing w:val="-1"/>
          <w:sz w:val="24"/>
          <w:szCs w:val="24"/>
        </w:rPr>
        <w:t>należą w szczególności:</w:t>
      </w:r>
      <w:r>
        <w:rPr>
          <w:color w:val="000000" w:themeColor="text1"/>
          <w:spacing w:val="-1"/>
          <w:sz w:val="24"/>
          <w:szCs w:val="24"/>
        </w:rPr>
        <w:t xml:space="preserve"> </w:t>
      </w:r>
    </w:p>
    <w:p w14:paraId="09CF9866" w14:textId="77777777" w:rsidR="00F43E43" w:rsidRDefault="00F43E43" w:rsidP="00ED6243">
      <w:pPr>
        <w:pStyle w:val="Akapitzlist"/>
        <w:numPr>
          <w:ilvl w:val="0"/>
          <w:numId w:val="110"/>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zwiększenie kwoty przewidzianej na dofinansowanie projektów w ramach</w:t>
      </w:r>
      <w:r>
        <w:rPr>
          <w:color w:val="000000" w:themeColor="text1"/>
          <w:spacing w:val="-1"/>
          <w:sz w:val="24"/>
          <w:szCs w:val="24"/>
        </w:rPr>
        <w:t xml:space="preserve"> </w:t>
      </w:r>
      <w:r w:rsidRPr="00FF369B">
        <w:rPr>
          <w:color w:val="000000" w:themeColor="text1"/>
          <w:spacing w:val="-1"/>
          <w:sz w:val="24"/>
          <w:szCs w:val="24"/>
        </w:rPr>
        <w:t>postępowania,</w:t>
      </w:r>
    </w:p>
    <w:p w14:paraId="7C163D85" w14:textId="77777777" w:rsidR="00F43E43" w:rsidRDefault="00F43E43" w:rsidP="00ED6243">
      <w:pPr>
        <w:pStyle w:val="Akapitzlist"/>
        <w:numPr>
          <w:ilvl w:val="0"/>
          <w:numId w:val="110"/>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osiągnięcie określonej wartości kwoty dofinansowania w złożonych wnioskach</w:t>
      </w:r>
      <w:r>
        <w:rPr>
          <w:color w:val="000000" w:themeColor="text1"/>
          <w:spacing w:val="-1"/>
          <w:sz w:val="24"/>
          <w:szCs w:val="24"/>
        </w:rPr>
        <w:t xml:space="preserve"> </w:t>
      </w:r>
      <w:r w:rsidRPr="00FF369B">
        <w:rPr>
          <w:color w:val="000000" w:themeColor="text1"/>
          <w:spacing w:val="-1"/>
          <w:sz w:val="24"/>
          <w:szCs w:val="24"/>
        </w:rPr>
        <w:t>w ramach postępowania,</w:t>
      </w:r>
    </w:p>
    <w:p w14:paraId="7C43078E" w14:textId="77777777" w:rsidR="00F43E43" w:rsidRDefault="00F43E43" w:rsidP="00ED6243">
      <w:pPr>
        <w:pStyle w:val="Akapitzlist"/>
        <w:numPr>
          <w:ilvl w:val="0"/>
          <w:numId w:val="110"/>
        </w:numPr>
        <w:shd w:val="clear" w:color="auto" w:fill="FFFFFF"/>
        <w:tabs>
          <w:tab w:val="left" w:pos="418"/>
        </w:tabs>
        <w:spacing w:before="120" w:line="276" w:lineRule="auto"/>
        <w:ind w:right="-1"/>
        <w:rPr>
          <w:color w:val="000000" w:themeColor="text1"/>
          <w:spacing w:val="-1"/>
          <w:sz w:val="24"/>
          <w:szCs w:val="24"/>
        </w:rPr>
      </w:pPr>
      <w:r w:rsidRPr="00FF369B">
        <w:rPr>
          <w:color w:val="000000" w:themeColor="text1"/>
          <w:spacing w:val="-1"/>
          <w:sz w:val="24"/>
          <w:szCs w:val="24"/>
        </w:rPr>
        <w:t>inna niż przewidywana pierwotnie liczba składanych wniosków</w:t>
      </w:r>
      <w:r>
        <w:rPr>
          <w:color w:val="000000" w:themeColor="text1"/>
          <w:spacing w:val="-1"/>
          <w:sz w:val="24"/>
          <w:szCs w:val="24"/>
        </w:rPr>
        <w:t>,</w:t>
      </w:r>
    </w:p>
    <w:p w14:paraId="0175C67E" w14:textId="6EEA7630" w:rsidR="00F43E43" w:rsidRPr="00F43E43" w:rsidRDefault="00F43E43" w:rsidP="00ED6243">
      <w:pPr>
        <w:pStyle w:val="Akapitzlist"/>
        <w:numPr>
          <w:ilvl w:val="0"/>
          <w:numId w:val="110"/>
        </w:numPr>
        <w:shd w:val="clear" w:color="auto" w:fill="FFFFFF"/>
        <w:tabs>
          <w:tab w:val="left" w:pos="418"/>
        </w:tabs>
        <w:spacing w:before="120" w:line="276" w:lineRule="auto"/>
        <w:ind w:right="-1"/>
        <w:rPr>
          <w:color w:val="000000" w:themeColor="text1"/>
          <w:spacing w:val="-1"/>
          <w:sz w:val="24"/>
          <w:szCs w:val="24"/>
        </w:rPr>
      </w:pPr>
      <w:r>
        <w:rPr>
          <w:color w:val="000000" w:themeColor="text1"/>
          <w:spacing w:val="-1"/>
          <w:sz w:val="24"/>
          <w:szCs w:val="24"/>
        </w:rPr>
        <w:t xml:space="preserve">indywidualne potrzeby </w:t>
      </w:r>
      <w:r w:rsidRPr="00DB030C">
        <w:rPr>
          <w:color w:val="000000" w:themeColor="text1"/>
          <w:spacing w:val="-1"/>
          <w:sz w:val="24"/>
          <w:szCs w:val="24"/>
        </w:rPr>
        <w:t>zgłaszan</w:t>
      </w:r>
      <w:r>
        <w:rPr>
          <w:color w:val="000000" w:themeColor="text1"/>
          <w:spacing w:val="-1"/>
          <w:sz w:val="24"/>
          <w:szCs w:val="24"/>
        </w:rPr>
        <w:t>e</w:t>
      </w:r>
      <w:r w:rsidRPr="00DB030C">
        <w:rPr>
          <w:color w:val="000000" w:themeColor="text1"/>
          <w:spacing w:val="-1"/>
          <w:sz w:val="24"/>
          <w:szCs w:val="24"/>
        </w:rPr>
        <w:t xml:space="preserve"> przez potencjalnych wnioskodawców.</w:t>
      </w:r>
      <w:r>
        <w:rPr>
          <w:color w:val="000000" w:themeColor="text1"/>
          <w:spacing w:val="-1"/>
          <w:sz w:val="24"/>
          <w:szCs w:val="24"/>
        </w:rPr>
        <w:t xml:space="preserve"> </w:t>
      </w:r>
    </w:p>
    <w:p w14:paraId="11C28A59" w14:textId="77777777" w:rsidR="00DB0EB4" w:rsidRPr="002826C0" w:rsidRDefault="00DB0EB4" w:rsidP="002826C0">
      <w:pPr>
        <w:pStyle w:val="Nagwek1"/>
      </w:pPr>
      <w:bookmarkStart w:id="13" w:name="_Toc201053909"/>
      <w:bookmarkEnd w:id="12"/>
      <w:r w:rsidRPr="002826C0">
        <w:t>INFORMACJE O NABORZE</w:t>
      </w:r>
      <w:bookmarkEnd w:id="13"/>
    </w:p>
    <w:p w14:paraId="5474DB2B" w14:textId="417483EB" w:rsidR="000008BA" w:rsidRPr="00211FC2" w:rsidRDefault="000008BA" w:rsidP="00AE6C1C">
      <w:pPr>
        <w:pStyle w:val="Nagwek2"/>
      </w:pPr>
      <w:bookmarkStart w:id="14" w:name="_Toc201053910"/>
      <w:r w:rsidRPr="00211FC2">
        <w:t>Przedmiot naboru</w:t>
      </w:r>
      <w:bookmarkEnd w:id="14"/>
    </w:p>
    <w:p w14:paraId="64D757D2" w14:textId="09435492" w:rsidR="00E66536" w:rsidRPr="00211FC2" w:rsidRDefault="000008BA" w:rsidP="00C8001E">
      <w:pPr>
        <w:pStyle w:val="Akapitzlist"/>
        <w:numPr>
          <w:ilvl w:val="0"/>
          <w:numId w:val="63"/>
        </w:numPr>
        <w:spacing w:before="120" w:line="276" w:lineRule="auto"/>
        <w:ind w:left="425" w:hanging="425"/>
        <w:contextualSpacing w:val="0"/>
        <w:rPr>
          <w:color w:val="000000" w:themeColor="text1"/>
          <w:sz w:val="24"/>
          <w:szCs w:val="24"/>
        </w:rPr>
      </w:pPr>
      <w:r w:rsidRPr="00211FC2">
        <w:rPr>
          <w:color w:val="000000" w:themeColor="text1"/>
          <w:sz w:val="24"/>
          <w:szCs w:val="24"/>
        </w:rPr>
        <w:t>Instytucją Organizującą Nabór (ION) jest Instytucja Pośrednicząca w ramach programu Fundusze Europejskie dla Podlaskiego 2021-2027, tj. Wojewódzki Urząd Pracy w Białymstoku.</w:t>
      </w:r>
    </w:p>
    <w:p w14:paraId="5EA6C88D" w14:textId="77102746" w:rsidR="00E66536" w:rsidRPr="00211FC2" w:rsidRDefault="000008BA" w:rsidP="00C8001E">
      <w:pPr>
        <w:pStyle w:val="Akapitzlist"/>
        <w:numPr>
          <w:ilvl w:val="0"/>
          <w:numId w:val="63"/>
        </w:numPr>
        <w:spacing w:before="120" w:line="276" w:lineRule="auto"/>
        <w:ind w:left="425" w:hanging="425"/>
        <w:contextualSpacing w:val="0"/>
        <w:rPr>
          <w:color w:val="000000" w:themeColor="text1"/>
          <w:sz w:val="24"/>
          <w:szCs w:val="24"/>
        </w:rPr>
      </w:pPr>
      <w:r w:rsidRPr="00211FC2">
        <w:rPr>
          <w:color w:val="000000" w:themeColor="text1"/>
          <w:sz w:val="24"/>
          <w:szCs w:val="24"/>
        </w:rPr>
        <w:t>Nabór wniosków o dofinansowanie ma charakter zamknięty.</w:t>
      </w:r>
    </w:p>
    <w:p w14:paraId="68C84DCF" w14:textId="498C819A" w:rsidR="00D815E4" w:rsidRPr="00D815E4" w:rsidRDefault="000008BA" w:rsidP="00C8001E">
      <w:pPr>
        <w:pStyle w:val="Akapitzlist"/>
        <w:numPr>
          <w:ilvl w:val="0"/>
          <w:numId w:val="63"/>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Przedmiotem naboru jest wybór do dofinansowania projektów, które najbardziej przyczynią się do osiągnięcia </w:t>
      </w:r>
      <w:r w:rsidR="008534EB" w:rsidRPr="00D815E4">
        <w:rPr>
          <w:color w:val="000000" w:themeColor="text1"/>
          <w:sz w:val="24"/>
          <w:szCs w:val="24"/>
        </w:rPr>
        <w:t>cel</w:t>
      </w:r>
      <w:r w:rsidR="008534EB">
        <w:rPr>
          <w:color w:val="000000" w:themeColor="text1"/>
          <w:sz w:val="24"/>
          <w:szCs w:val="24"/>
        </w:rPr>
        <w:t>u</w:t>
      </w:r>
      <w:r w:rsidR="008534EB" w:rsidRPr="00D815E4">
        <w:rPr>
          <w:color w:val="000000" w:themeColor="text1"/>
          <w:sz w:val="24"/>
          <w:szCs w:val="24"/>
        </w:rPr>
        <w:t xml:space="preserve"> </w:t>
      </w:r>
      <w:r w:rsidRPr="00D815E4">
        <w:rPr>
          <w:color w:val="000000" w:themeColor="text1"/>
          <w:sz w:val="24"/>
          <w:szCs w:val="24"/>
        </w:rPr>
        <w:t xml:space="preserve">FEdP 2021-2027 w ramach Priorytetu VII Fundusze na rzecz zatrudnienia i kształcenia osób dorosłych, </w:t>
      </w:r>
      <w:r w:rsidR="00D815E4" w:rsidRPr="00D815E4">
        <w:rPr>
          <w:color w:val="000000" w:themeColor="text1"/>
          <w:sz w:val="24"/>
          <w:szCs w:val="24"/>
        </w:rPr>
        <w:t>Działania 7.</w:t>
      </w:r>
      <w:r w:rsidR="002826C0">
        <w:rPr>
          <w:color w:val="000000" w:themeColor="text1"/>
          <w:sz w:val="24"/>
          <w:szCs w:val="24"/>
        </w:rPr>
        <w:t>3</w:t>
      </w:r>
      <w:r w:rsidR="00D815E4" w:rsidRPr="00D815E4">
        <w:rPr>
          <w:b/>
          <w:bCs/>
          <w:color w:val="000000" w:themeColor="text1"/>
          <w:sz w:val="24"/>
          <w:szCs w:val="24"/>
        </w:rPr>
        <w:t xml:space="preserve"> </w:t>
      </w:r>
      <w:r w:rsidR="002826C0" w:rsidRPr="002826C0">
        <w:rPr>
          <w:color w:val="000000" w:themeColor="text1"/>
          <w:sz w:val="24"/>
          <w:szCs w:val="24"/>
        </w:rPr>
        <w:t>Rozwój kadr regionalnej gospodarki</w:t>
      </w:r>
      <w:r w:rsidR="00D815E4" w:rsidRPr="00D815E4">
        <w:rPr>
          <w:color w:val="000000" w:themeColor="text1"/>
          <w:sz w:val="24"/>
          <w:szCs w:val="24"/>
        </w:rPr>
        <w:t>.</w:t>
      </w:r>
    </w:p>
    <w:p w14:paraId="0C12D7ED" w14:textId="6D2FD876" w:rsidR="00D815E4" w:rsidRPr="00215E16" w:rsidRDefault="00D815E4" w:rsidP="00C8001E">
      <w:pPr>
        <w:pStyle w:val="Akapitzlist"/>
        <w:numPr>
          <w:ilvl w:val="0"/>
          <w:numId w:val="63"/>
        </w:numPr>
        <w:spacing w:before="120" w:line="276" w:lineRule="auto"/>
        <w:ind w:left="425" w:hanging="425"/>
        <w:contextualSpacing w:val="0"/>
        <w:rPr>
          <w:color w:val="000000" w:themeColor="text1"/>
          <w:sz w:val="24"/>
          <w:szCs w:val="24"/>
        </w:rPr>
      </w:pPr>
      <w:r w:rsidRPr="00215E16">
        <w:rPr>
          <w:color w:val="000000" w:themeColor="text1"/>
          <w:sz w:val="24"/>
          <w:szCs w:val="24"/>
        </w:rPr>
        <w:lastRenderedPageBreak/>
        <w:t xml:space="preserve">Celem interwencji jest </w:t>
      </w:r>
      <w:r w:rsidR="002826C0" w:rsidRPr="00215E16">
        <w:rPr>
          <w:sz w:val="24"/>
          <w:szCs w:val="24"/>
        </w:rPr>
        <w:t>Wspieranie dostosowania pracowników, przedsiębiorstw i</w:t>
      </w:r>
      <w:r w:rsidR="00215E16">
        <w:rPr>
          <w:sz w:val="24"/>
          <w:szCs w:val="24"/>
        </w:rPr>
        <w:t> </w:t>
      </w:r>
      <w:r w:rsidR="002826C0" w:rsidRPr="00215E16">
        <w:rPr>
          <w:sz w:val="24"/>
          <w:szCs w:val="24"/>
        </w:rPr>
        <w:t>przedsiębiorców do zmian, wspieranie aktywnego i zdrowego starzenia się oraz zdrowego i dobrze dostosowanego środowiska pracy, które uwzględnia zagrożenia dla zdrowia</w:t>
      </w:r>
      <w:r w:rsidRPr="00215E16">
        <w:rPr>
          <w:color w:val="000000" w:themeColor="text1"/>
          <w:sz w:val="24"/>
          <w:szCs w:val="24"/>
        </w:rPr>
        <w:t>.</w:t>
      </w:r>
    </w:p>
    <w:p w14:paraId="5943EE1C" w14:textId="6AE7AA15" w:rsidR="00DB0EB4" w:rsidRPr="00211FC2" w:rsidRDefault="00DB0EB4" w:rsidP="00AE6C1C">
      <w:pPr>
        <w:pStyle w:val="Nagwek2"/>
      </w:pPr>
      <w:bookmarkStart w:id="15" w:name="_Toc201053911"/>
      <w:r w:rsidRPr="00211FC2">
        <w:t>Podstawowe informacje o naborze</w:t>
      </w:r>
      <w:bookmarkEnd w:id="15"/>
    </w:p>
    <w:p w14:paraId="751F534E" w14:textId="77777777" w:rsidR="003A5329" w:rsidRDefault="00EB6110" w:rsidP="00C8001E">
      <w:pPr>
        <w:pStyle w:val="Akapitzlist"/>
        <w:numPr>
          <w:ilvl w:val="0"/>
          <w:numId w:val="90"/>
        </w:numPr>
        <w:spacing w:before="120" w:line="276" w:lineRule="auto"/>
        <w:ind w:left="426" w:hanging="426"/>
        <w:contextualSpacing w:val="0"/>
        <w:rPr>
          <w:color w:val="000000" w:themeColor="text1"/>
          <w:sz w:val="24"/>
          <w:szCs w:val="24"/>
        </w:rPr>
      </w:pPr>
      <w:r w:rsidRPr="003A5329">
        <w:rPr>
          <w:color w:val="000000" w:themeColor="text1"/>
          <w:sz w:val="24"/>
          <w:szCs w:val="24"/>
        </w:rPr>
        <w:t>Składając wniosek o dofinansowanie Wnioskodawca potwierdza</w:t>
      </w:r>
      <w:r w:rsidR="00E66536" w:rsidRPr="003A5329">
        <w:rPr>
          <w:color w:val="000000" w:themeColor="text1"/>
          <w:sz w:val="24"/>
          <w:szCs w:val="24"/>
        </w:rPr>
        <w:t>,</w:t>
      </w:r>
      <w:r w:rsidRPr="003A5329">
        <w:rPr>
          <w:color w:val="000000" w:themeColor="text1"/>
          <w:sz w:val="24"/>
          <w:szCs w:val="24"/>
        </w:rPr>
        <w:t xml:space="preserve"> że zapoznał się</w:t>
      </w:r>
      <w:r w:rsidR="0017579E" w:rsidRPr="003A5329">
        <w:rPr>
          <w:color w:val="000000" w:themeColor="text1"/>
          <w:sz w:val="24"/>
          <w:szCs w:val="24"/>
        </w:rPr>
        <w:t xml:space="preserve"> z </w:t>
      </w:r>
      <w:r w:rsidRPr="003A5329">
        <w:rPr>
          <w:color w:val="000000" w:themeColor="text1"/>
          <w:sz w:val="24"/>
          <w:szCs w:val="24"/>
        </w:rPr>
        <w:t>Regulaminem wyboru projekt</w:t>
      </w:r>
      <w:r w:rsidR="00E66536" w:rsidRPr="003A5329">
        <w:rPr>
          <w:color w:val="000000" w:themeColor="text1"/>
          <w:sz w:val="24"/>
          <w:szCs w:val="24"/>
        </w:rPr>
        <w:t>ów</w:t>
      </w:r>
      <w:r w:rsidRPr="003A5329">
        <w:rPr>
          <w:color w:val="000000" w:themeColor="text1"/>
          <w:sz w:val="24"/>
          <w:szCs w:val="24"/>
        </w:rPr>
        <w:t xml:space="preserve"> oraz akceptuje jego postanowienia.</w:t>
      </w:r>
    </w:p>
    <w:p w14:paraId="09AFBA80" w14:textId="11BC052D" w:rsidR="000B7E87" w:rsidRPr="003A5329" w:rsidRDefault="00804225" w:rsidP="00C8001E">
      <w:pPr>
        <w:pStyle w:val="Akapitzlist"/>
        <w:numPr>
          <w:ilvl w:val="0"/>
          <w:numId w:val="90"/>
        </w:numPr>
        <w:spacing w:before="120" w:line="276" w:lineRule="auto"/>
        <w:ind w:left="426" w:hanging="426"/>
        <w:contextualSpacing w:val="0"/>
        <w:rPr>
          <w:color w:val="000000" w:themeColor="text1"/>
          <w:sz w:val="24"/>
          <w:szCs w:val="24"/>
        </w:rPr>
      </w:pPr>
      <w:r w:rsidRPr="003A5329">
        <w:rPr>
          <w:color w:val="000000" w:themeColor="text1"/>
          <w:sz w:val="24"/>
          <w:szCs w:val="24"/>
        </w:rPr>
        <w:t>Wszelkie terminy realizacji określonych czynności wskazane</w:t>
      </w:r>
      <w:r w:rsidR="0017579E" w:rsidRPr="003A5329">
        <w:rPr>
          <w:color w:val="000000" w:themeColor="text1"/>
          <w:sz w:val="24"/>
          <w:szCs w:val="24"/>
        </w:rPr>
        <w:t xml:space="preserve"> w </w:t>
      </w:r>
      <w:r w:rsidRPr="003A5329">
        <w:rPr>
          <w:color w:val="000000" w:themeColor="text1"/>
          <w:sz w:val="24"/>
          <w:szCs w:val="24"/>
        </w:rPr>
        <w:t>Regulaminie</w:t>
      </w:r>
      <w:r w:rsidR="00524AC0" w:rsidRPr="003A5329">
        <w:rPr>
          <w:color w:val="000000" w:themeColor="text1"/>
          <w:sz w:val="24"/>
          <w:szCs w:val="24"/>
        </w:rPr>
        <w:t xml:space="preserve"> </w:t>
      </w:r>
      <w:r w:rsidRPr="003A5329">
        <w:rPr>
          <w:color w:val="000000" w:themeColor="text1"/>
          <w:sz w:val="24"/>
          <w:szCs w:val="24"/>
        </w:rPr>
        <w:t>wyboru projekt</w:t>
      </w:r>
      <w:r w:rsidR="00E66536" w:rsidRPr="003A5329">
        <w:rPr>
          <w:color w:val="000000" w:themeColor="text1"/>
          <w:sz w:val="24"/>
          <w:szCs w:val="24"/>
        </w:rPr>
        <w:t>ów</w:t>
      </w:r>
      <w:r w:rsidRPr="003A5329">
        <w:rPr>
          <w:color w:val="000000" w:themeColor="text1"/>
          <w:sz w:val="24"/>
          <w:szCs w:val="24"/>
        </w:rPr>
        <w:t>, jeśli nie określono inaczej, wyrażone są</w:t>
      </w:r>
      <w:r w:rsidR="0017579E" w:rsidRPr="003A5329">
        <w:rPr>
          <w:color w:val="000000" w:themeColor="text1"/>
          <w:sz w:val="24"/>
          <w:szCs w:val="24"/>
        </w:rPr>
        <w:t xml:space="preserve"> w </w:t>
      </w:r>
      <w:r w:rsidRPr="003A5329">
        <w:rPr>
          <w:color w:val="000000" w:themeColor="text1"/>
          <w:sz w:val="24"/>
          <w:szCs w:val="24"/>
        </w:rPr>
        <w:t>dniach</w:t>
      </w:r>
      <w:r w:rsidR="00524AC0" w:rsidRPr="003A5329">
        <w:rPr>
          <w:color w:val="000000" w:themeColor="text1"/>
          <w:sz w:val="24"/>
          <w:szCs w:val="24"/>
        </w:rPr>
        <w:t xml:space="preserve"> </w:t>
      </w:r>
      <w:r w:rsidRPr="003A5329">
        <w:rPr>
          <w:color w:val="000000" w:themeColor="text1"/>
          <w:sz w:val="24"/>
          <w:szCs w:val="24"/>
        </w:rPr>
        <w:t>kalendarzowych. Zgodnie</w:t>
      </w:r>
      <w:r w:rsidR="0017579E" w:rsidRPr="003A5329">
        <w:rPr>
          <w:color w:val="000000" w:themeColor="text1"/>
          <w:sz w:val="24"/>
          <w:szCs w:val="24"/>
        </w:rPr>
        <w:t xml:space="preserve"> z </w:t>
      </w:r>
      <w:r w:rsidRPr="003A5329">
        <w:rPr>
          <w:color w:val="000000" w:themeColor="text1"/>
          <w:sz w:val="24"/>
          <w:szCs w:val="24"/>
        </w:rPr>
        <w:t>art. 59 ustawy wdrożeniowej, do postępowania</w:t>
      </w:r>
      <w:r w:rsidR="0017579E" w:rsidRPr="003A5329">
        <w:rPr>
          <w:color w:val="000000" w:themeColor="text1"/>
          <w:sz w:val="24"/>
          <w:szCs w:val="24"/>
        </w:rPr>
        <w:t xml:space="preserve"> w </w:t>
      </w:r>
      <w:r w:rsidRPr="003A5329">
        <w:rPr>
          <w:color w:val="000000" w:themeColor="text1"/>
          <w:sz w:val="24"/>
          <w:szCs w:val="24"/>
        </w:rPr>
        <w:t>zakresie wyboru projekt</w:t>
      </w:r>
      <w:r w:rsidR="00EB6BE0" w:rsidRPr="003A5329">
        <w:rPr>
          <w:color w:val="000000" w:themeColor="text1"/>
          <w:sz w:val="24"/>
          <w:szCs w:val="24"/>
        </w:rPr>
        <w:t>ów</w:t>
      </w:r>
      <w:r w:rsidRPr="003A5329">
        <w:rPr>
          <w:color w:val="000000" w:themeColor="text1"/>
          <w:sz w:val="24"/>
          <w:szCs w:val="24"/>
        </w:rPr>
        <w:t xml:space="preserve"> do dofinansowania nie stosuje się przepisów KPA,</w:t>
      </w:r>
      <w:r w:rsidR="0017579E" w:rsidRPr="003A5329">
        <w:rPr>
          <w:color w:val="000000" w:themeColor="text1"/>
          <w:sz w:val="24"/>
          <w:szCs w:val="24"/>
        </w:rPr>
        <w:t xml:space="preserve"> z </w:t>
      </w:r>
      <w:r w:rsidR="006A4525" w:rsidRPr="003A5329">
        <w:rPr>
          <w:color w:val="000000" w:themeColor="text1"/>
          <w:sz w:val="24"/>
          <w:szCs w:val="24"/>
        </w:rPr>
        <w:t xml:space="preserve"> </w:t>
      </w:r>
      <w:r w:rsidRPr="003A5329">
        <w:rPr>
          <w:color w:val="000000" w:themeColor="text1"/>
          <w:sz w:val="24"/>
          <w:szCs w:val="24"/>
        </w:rPr>
        <w:t>wyjątkiem art. 24</w:t>
      </w:r>
      <w:r w:rsidR="0017579E" w:rsidRPr="003A5329">
        <w:rPr>
          <w:color w:val="000000" w:themeColor="text1"/>
          <w:sz w:val="24"/>
          <w:szCs w:val="24"/>
        </w:rPr>
        <w:t xml:space="preserve"> i </w:t>
      </w:r>
      <w:r w:rsidRPr="003A5329">
        <w:rPr>
          <w:color w:val="000000" w:themeColor="text1"/>
          <w:sz w:val="24"/>
          <w:szCs w:val="24"/>
        </w:rPr>
        <w:t>art. 57 § 1-4, o ile ww. ustawa nie stanowi inaczej.</w:t>
      </w:r>
    </w:p>
    <w:p w14:paraId="2664E160" w14:textId="46D5AE3B" w:rsidR="000B7E87" w:rsidRPr="00211FC2" w:rsidRDefault="00804225" w:rsidP="00C8001E">
      <w:pPr>
        <w:numPr>
          <w:ilvl w:val="0"/>
          <w:numId w:val="90"/>
        </w:numPr>
        <w:spacing w:before="120" w:line="276" w:lineRule="auto"/>
        <w:ind w:left="426" w:hanging="426"/>
        <w:rPr>
          <w:color w:val="000000" w:themeColor="text1"/>
          <w:sz w:val="24"/>
          <w:szCs w:val="24"/>
        </w:rPr>
      </w:pPr>
      <w:r w:rsidRPr="00211FC2">
        <w:rPr>
          <w:color w:val="000000" w:themeColor="text1"/>
          <w:sz w:val="24"/>
          <w:szCs w:val="24"/>
        </w:rPr>
        <w:t>Warunkiem przeprowadzenia naboru przez IP jest przyjęcie Regulaminu</w:t>
      </w:r>
      <w:r w:rsidR="009232CB" w:rsidRPr="00211FC2">
        <w:rPr>
          <w:color w:val="000000" w:themeColor="text1"/>
          <w:sz w:val="24"/>
          <w:szCs w:val="24"/>
        </w:rPr>
        <w:t xml:space="preserve"> </w:t>
      </w:r>
      <w:r w:rsidRPr="00211FC2">
        <w:rPr>
          <w:color w:val="000000" w:themeColor="text1"/>
          <w:sz w:val="24"/>
          <w:szCs w:val="24"/>
        </w:rPr>
        <w:t>wyboru projekt</w:t>
      </w:r>
      <w:r w:rsidR="00E66536" w:rsidRPr="00211FC2">
        <w:rPr>
          <w:color w:val="000000" w:themeColor="text1"/>
          <w:sz w:val="24"/>
          <w:szCs w:val="24"/>
        </w:rPr>
        <w:t>ów</w:t>
      </w:r>
      <w:r w:rsidRPr="00211FC2">
        <w:rPr>
          <w:color w:val="000000" w:themeColor="text1"/>
          <w:sz w:val="24"/>
          <w:szCs w:val="24"/>
        </w:rPr>
        <w:t xml:space="preserve"> oraz udostępnienie Regulaminu</w:t>
      </w:r>
      <w:r w:rsidR="00B11AD1" w:rsidRPr="00211FC2">
        <w:rPr>
          <w:color w:val="000000" w:themeColor="text1"/>
          <w:sz w:val="24"/>
          <w:szCs w:val="24"/>
        </w:rPr>
        <w:t xml:space="preserve"> potencjaln</w:t>
      </w:r>
      <w:r w:rsidR="0087158D" w:rsidRPr="00211FC2">
        <w:rPr>
          <w:color w:val="000000" w:themeColor="text1"/>
          <w:sz w:val="24"/>
          <w:szCs w:val="24"/>
        </w:rPr>
        <w:t>ym</w:t>
      </w:r>
      <w:r w:rsidRPr="00211FC2">
        <w:rPr>
          <w:color w:val="000000" w:themeColor="text1"/>
          <w:sz w:val="24"/>
          <w:szCs w:val="24"/>
        </w:rPr>
        <w:t xml:space="preserve"> wnioskodawc</w:t>
      </w:r>
      <w:r w:rsidR="0087158D" w:rsidRPr="00211FC2">
        <w:rPr>
          <w:color w:val="000000" w:themeColor="text1"/>
          <w:sz w:val="24"/>
          <w:szCs w:val="24"/>
        </w:rPr>
        <w:t>om</w:t>
      </w:r>
      <w:r w:rsidRPr="00211FC2">
        <w:rPr>
          <w:color w:val="000000" w:themeColor="text1"/>
          <w:sz w:val="24"/>
          <w:szCs w:val="24"/>
        </w:rPr>
        <w:t>.</w:t>
      </w:r>
    </w:p>
    <w:p w14:paraId="28D90316" w14:textId="43257B08" w:rsidR="000B7E87" w:rsidRPr="00211FC2" w:rsidRDefault="00804225" w:rsidP="00C8001E">
      <w:pPr>
        <w:numPr>
          <w:ilvl w:val="0"/>
          <w:numId w:val="90"/>
        </w:numPr>
        <w:spacing w:before="120" w:line="276" w:lineRule="auto"/>
        <w:ind w:left="426" w:hanging="426"/>
        <w:rPr>
          <w:color w:val="000000" w:themeColor="text1"/>
          <w:sz w:val="24"/>
          <w:szCs w:val="24"/>
        </w:rPr>
      </w:pPr>
      <w:r w:rsidRPr="00211FC2">
        <w:rPr>
          <w:color w:val="000000" w:themeColor="text1"/>
          <w:sz w:val="24"/>
          <w:szCs w:val="24"/>
        </w:rPr>
        <w:t>Udostępnienie Regulaminu wyboru projekt</w:t>
      </w:r>
      <w:r w:rsidR="00E66536" w:rsidRPr="00211FC2">
        <w:rPr>
          <w:color w:val="000000" w:themeColor="text1"/>
          <w:sz w:val="24"/>
          <w:szCs w:val="24"/>
        </w:rPr>
        <w:t>ów</w:t>
      </w:r>
      <w:r w:rsidRPr="00211FC2">
        <w:rPr>
          <w:color w:val="000000" w:themeColor="text1"/>
          <w:sz w:val="24"/>
          <w:szCs w:val="24"/>
        </w:rPr>
        <w:t xml:space="preserve"> następuje </w:t>
      </w:r>
      <w:r w:rsidR="005120BB" w:rsidRPr="00211FC2">
        <w:rPr>
          <w:color w:val="000000" w:themeColor="text1"/>
          <w:sz w:val="24"/>
          <w:szCs w:val="24"/>
        </w:rPr>
        <w:t>w formie ogłoszenia</w:t>
      </w:r>
      <w:r w:rsidR="000253D9" w:rsidRPr="00211FC2">
        <w:rPr>
          <w:color w:val="000000" w:themeColor="text1"/>
          <w:sz w:val="24"/>
          <w:szCs w:val="24"/>
        </w:rPr>
        <w:t xml:space="preserve"> </w:t>
      </w:r>
      <w:r w:rsidR="0087158D" w:rsidRPr="00211FC2">
        <w:rPr>
          <w:color w:val="000000" w:themeColor="text1"/>
          <w:sz w:val="24"/>
          <w:szCs w:val="24"/>
        </w:rPr>
        <w:t>o</w:t>
      </w:r>
      <w:r w:rsidR="000253D9" w:rsidRPr="00211FC2">
        <w:rPr>
          <w:color w:val="000000" w:themeColor="text1"/>
          <w:sz w:val="24"/>
          <w:szCs w:val="24"/>
        </w:rPr>
        <w:t> </w:t>
      </w:r>
      <w:r w:rsidR="0087158D" w:rsidRPr="00211FC2">
        <w:rPr>
          <w:color w:val="000000" w:themeColor="text1"/>
          <w:sz w:val="24"/>
          <w:szCs w:val="24"/>
        </w:rPr>
        <w:t>naborze</w:t>
      </w:r>
      <w:r w:rsidRPr="00211FC2">
        <w:rPr>
          <w:color w:val="000000" w:themeColor="text1"/>
          <w:sz w:val="24"/>
          <w:szCs w:val="24"/>
        </w:rPr>
        <w:t>.</w:t>
      </w:r>
    </w:p>
    <w:p w14:paraId="7C703763" w14:textId="32FD6E5A" w:rsidR="00DA60E9" w:rsidRPr="00211FC2" w:rsidRDefault="00DA60E9" w:rsidP="00C8001E">
      <w:pPr>
        <w:numPr>
          <w:ilvl w:val="0"/>
          <w:numId w:val="90"/>
        </w:numPr>
        <w:spacing w:before="120" w:line="276" w:lineRule="auto"/>
        <w:ind w:left="426" w:hanging="426"/>
        <w:rPr>
          <w:color w:val="000000" w:themeColor="text1"/>
          <w:sz w:val="24"/>
          <w:szCs w:val="24"/>
        </w:rPr>
      </w:pPr>
      <w:r w:rsidRPr="00211FC2">
        <w:rPr>
          <w:color w:val="000000" w:themeColor="text1"/>
          <w:sz w:val="24"/>
          <w:szCs w:val="24"/>
        </w:rPr>
        <w:t>Nabór trwa co najmniej 10 dni i kończy się nie wcześniej niż po 40 dniach od dnia upublicznienia ogłoszenia o naborze.</w:t>
      </w:r>
    </w:p>
    <w:p w14:paraId="1FE18358" w14:textId="61D67C6C" w:rsidR="004B30E9" w:rsidRPr="00211FC2" w:rsidRDefault="00804225" w:rsidP="00C8001E">
      <w:pPr>
        <w:numPr>
          <w:ilvl w:val="0"/>
          <w:numId w:val="90"/>
        </w:numPr>
        <w:spacing w:before="120" w:line="276" w:lineRule="auto"/>
        <w:ind w:left="426" w:hanging="426"/>
        <w:rPr>
          <w:color w:val="000000" w:themeColor="text1"/>
          <w:sz w:val="24"/>
          <w:szCs w:val="24"/>
        </w:rPr>
      </w:pPr>
      <w:r w:rsidRPr="00211FC2">
        <w:rPr>
          <w:color w:val="000000" w:themeColor="text1"/>
          <w:sz w:val="24"/>
          <w:szCs w:val="24"/>
        </w:rPr>
        <w:t>Wnios</w:t>
      </w:r>
      <w:r w:rsidR="00B11AD1" w:rsidRPr="00211FC2">
        <w:rPr>
          <w:color w:val="000000" w:themeColor="text1"/>
          <w:sz w:val="24"/>
          <w:szCs w:val="24"/>
        </w:rPr>
        <w:t>k</w:t>
      </w:r>
      <w:r w:rsidR="00F27089" w:rsidRPr="00211FC2">
        <w:rPr>
          <w:color w:val="000000" w:themeColor="text1"/>
          <w:sz w:val="24"/>
          <w:szCs w:val="24"/>
        </w:rPr>
        <w:t>i</w:t>
      </w:r>
      <w:r w:rsidRPr="00211FC2">
        <w:rPr>
          <w:color w:val="000000" w:themeColor="text1"/>
          <w:sz w:val="24"/>
          <w:szCs w:val="24"/>
        </w:rPr>
        <w:t xml:space="preserve"> o dofinansowanie projektu składan</w:t>
      </w:r>
      <w:r w:rsidR="00F27089" w:rsidRPr="00211FC2">
        <w:rPr>
          <w:color w:val="000000" w:themeColor="text1"/>
          <w:sz w:val="24"/>
          <w:szCs w:val="24"/>
        </w:rPr>
        <w:t>e</w:t>
      </w:r>
      <w:r w:rsidRPr="00211FC2">
        <w:rPr>
          <w:color w:val="000000" w:themeColor="text1"/>
          <w:sz w:val="24"/>
          <w:szCs w:val="24"/>
        </w:rPr>
        <w:t xml:space="preserve"> </w:t>
      </w:r>
      <w:r w:rsidR="00F27089" w:rsidRPr="00211FC2">
        <w:rPr>
          <w:color w:val="000000" w:themeColor="text1"/>
          <w:sz w:val="24"/>
          <w:szCs w:val="24"/>
        </w:rPr>
        <w:t>są</w:t>
      </w:r>
      <w:r w:rsidRPr="00211FC2">
        <w:rPr>
          <w:color w:val="000000" w:themeColor="text1"/>
          <w:sz w:val="24"/>
          <w:szCs w:val="24"/>
        </w:rPr>
        <w:t xml:space="preserve"> wyłącznie za pośrednictwem</w:t>
      </w:r>
      <w:r w:rsidR="009232CB" w:rsidRPr="00211FC2">
        <w:rPr>
          <w:color w:val="000000" w:themeColor="text1"/>
          <w:sz w:val="24"/>
          <w:szCs w:val="24"/>
        </w:rPr>
        <w:t xml:space="preserve"> </w:t>
      </w:r>
      <w:r w:rsidRPr="00211FC2">
        <w:rPr>
          <w:color w:val="000000" w:themeColor="text1"/>
          <w:sz w:val="24"/>
          <w:szCs w:val="24"/>
        </w:rPr>
        <w:t>systemu teleinformatycznego. Nabór rozpoczyna się</w:t>
      </w:r>
      <w:r w:rsidR="0017579E" w:rsidRPr="00211FC2">
        <w:rPr>
          <w:color w:val="000000" w:themeColor="text1"/>
          <w:sz w:val="24"/>
          <w:szCs w:val="24"/>
        </w:rPr>
        <w:t xml:space="preserve"> w </w:t>
      </w:r>
      <w:r w:rsidRPr="00211FC2">
        <w:rPr>
          <w:color w:val="000000" w:themeColor="text1"/>
          <w:sz w:val="24"/>
          <w:szCs w:val="24"/>
        </w:rPr>
        <w:t>dniu udostępnienia</w:t>
      </w:r>
      <w:r w:rsidR="009232CB" w:rsidRPr="00211FC2">
        <w:rPr>
          <w:color w:val="000000" w:themeColor="text1"/>
          <w:sz w:val="24"/>
          <w:szCs w:val="24"/>
        </w:rPr>
        <w:t xml:space="preserve"> </w:t>
      </w:r>
      <w:r w:rsidRPr="00211FC2">
        <w:rPr>
          <w:color w:val="000000" w:themeColor="text1"/>
          <w:sz w:val="24"/>
          <w:szCs w:val="24"/>
        </w:rPr>
        <w:t>formularza wnio</w:t>
      </w:r>
      <w:r w:rsidR="00FE71E1" w:rsidRPr="00211FC2">
        <w:rPr>
          <w:color w:val="000000" w:themeColor="text1"/>
          <w:sz w:val="24"/>
          <w:szCs w:val="24"/>
        </w:rPr>
        <w:t>sku o dofinansowanie projektu</w:t>
      </w:r>
      <w:r w:rsidR="0017579E" w:rsidRPr="00211FC2">
        <w:rPr>
          <w:color w:val="000000" w:themeColor="text1"/>
          <w:sz w:val="24"/>
          <w:szCs w:val="24"/>
        </w:rPr>
        <w:t xml:space="preserve"> w </w:t>
      </w:r>
      <w:r w:rsidRPr="00211FC2">
        <w:rPr>
          <w:color w:val="000000" w:themeColor="text1"/>
          <w:sz w:val="24"/>
          <w:szCs w:val="24"/>
        </w:rPr>
        <w:t>systemie</w:t>
      </w:r>
      <w:r w:rsidR="00FE71E1" w:rsidRPr="00211FC2">
        <w:rPr>
          <w:color w:val="000000" w:themeColor="text1"/>
          <w:sz w:val="24"/>
          <w:szCs w:val="24"/>
        </w:rPr>
        <w:t xml:space="preserve"> </w:t>
      </w:r>
      <w:r w:rsidRPr="00211FC2">
        <w:rPr>
          <w:color w:val="000000" w:themeColor="text1"/>
          <w:sz w:val="24"/>
          <w:szCs w:val="24"/>
        </w:rPr>
        <w:t>teleinformatycznym,</w:t>
      </w:r>
      <w:r w:rsidR="0017579E" w:rsidRPr="00211FC2">
        <w:rPr>
          <w:color w:val="000000" w:themeColor="text1"/>
          <w:sz w:val="24"/>
          <w:szCs w:val="24"/>
        </w:rPr>
        <w:t xml:space="preserve"> w </w:t>
      </w:r>
      <w:r w:rsidRPr="00211FC2">
        <w:rPr>
          <w:color w:val="000000" w:themeColor="text1"/>
          <w:sz w:val="24"/>
          <w:szCs w:val="24"/>
        </w:rPr>
        <w:t>sposób umożliwiający składan</w:t>
      </w:r>
      <w:r w:rsidR="00FE71E1" w:rsidRPr="00211FC2">
        <w:rPr>
          <w:color w:val="000000" w:themeColor="text1"/>
          <w:sz w:val="24"/>
          <w:szCs w:val="24"/>
        </w:rPr>
        <w:t>ie wniosk</w:t>
      </w:r>
      <w:r w:rsidR="00F27089" w:rsidRPr="00211FC2">
        <w:rPr>
          <w:color w:val="000000" w:themeColor="text1"/>
          <w:sz w:val="24"/>
          <w:szCs w:val="24"/>
        </w:rPr>
        <w:t>ów</w:t>
      </w:r>
      <w:r w:rsidR="00FE71E1" w:rsidRPr="00211FC2">
        <w:rPr>
          <w:color w:val="000000" w:themeColor="text1"/>
          <w:sz w:val="24"/>
          <w:szCs w:val="24"/>
        </w:rPr>
        <w:t xml:space="preserve"> o </w:t>
      </w:r>
      <w:r w:rsidRPr="00211FC2">
        <w:rPr>
          <w:color w:val="000000" w:themeColor="text1"/>
          <w:sz w:val="24"/>
          <w:szCs w:val="24"/>
        </w:rPr>
        <w:t>dofinansowanie projektu.</w:t>
      </w:r>
    </w:p>
    <w:p w14:paraId="09F09B95" w14:textId="0CCFA078" w:rsidR="00A36F81" w:rsidRPr="00211FC2" w:rsidRDefault="00A36F81" w:rsidP="00C8001E">
      <w:pPr>
        <w:pStyle w:val="Default"/>
        <w:numPr>
          <w:ilvl w:val="0"/>
          <w:numId w:val="90"/>
        </w:numPr>
        <w:spacing w:before="120" w:line="276" w:lineRule="auto"/>
        <w:ind w:left="426" w:hanging="426"/>
        <w:rPr>
          <w:color w:val="000000" w:themeColor="text1"/>
        </w:rPr>
      </w:pPr>
      <w:r w:rsidRPr="00211FC2">
        <w:rPr>
          <w:color w:val="000000" w:themeColor="text1"/>
        </w:rPr>
        <w:t xml:space="preserve">ION, na podstawie art. 58 ustawy wdrożeniowej, unieważnia </w:t>
      </w:r>
      <w:r w:rsidRPr="00211FC2">
        <w:rPr>
          <w:color w:val="000000" w:themeColor="text1"/>
          <w:lang w:eastAsia="pl-PL"/>
        </w:rPr>
        <w:t>nabór w jego trakcie, gdy:</w:t>
      </w:r>
    </w:p>
    <w:p w14:paraId="0AE3A16D" w14:textId="77777777" w:rsidR="00483B8C" w:rsidRPr="00211FC2" w:rsidRDefault="00A36F81" w:rsidP="00C8001E">
      <w:pPr>
        <w:pStyle w:val="Default"/>
        <w:numPr>
          <w:ilvl w:val="0"/>
          <w:numId w:val="51"/>
        </w:numPr>
        <w:spacing w:before="120" w:line="276" w:lineRule="auto"/>
        <w:ind w:left="851"/>
        <w:rPr>
          <w:color w:val="000000" w:themeColor="text1"/>
        </w:rPr>
      </w:pPr>
      <w:r w:rsidRPr="00211FC2">
        <w:rPr>
          <w:color w:val="000000" w:themeColor="text1"/>
        </w:rPr>
        <w:t>w terminie składania wniosków o dofinansowanie nie złożono żadnego wniosku lub</w:t>
      </w:r>
    </w:p>
    <w:p w14:paraId="063CE93C" w14:textId="77777777" w:rsidR="00483B8C" w:rsidRPr="00211FC2" w:rsidRDefault="00A36F81" w:rsidP="00C8001E">
      <w:pPr>
        <w:pStyle w:val="Default"/>
        <w:numPr>
          <w:ilvl w:val="0"/>
          <w:numId w:val="51"/>
        </w:numPr>
        <w:spacing w:before="120" w:line="276" w:lineRule="auto"/>
        <w:ind w:left="851"/>
        <w:rPr>
          <w:color w:val="000000" w:themeColor="text1"/>
        </w:rPr>
      </w:pPr>
      <w:r w:rsidRPr="00211FC2">
        <w:rPr>
          <w:color w:val="000000" w:themeColor="text1"/>
        </w:rPr>
        <w:t>wystąpiła istotna zmiana okoliczności powodująca, że wybór projektów do dofinansowania nie leży w interesie publicznym, czego nie można było wcześniej przewidzieć, lub</w:t>
      </w:r>
    </w:p>
    <w:p w14:paraId="62541758" w14:textId="1FEDF0D5" w:rsidR="00A36F81" w:rsidRPr="00211FC2" w:rsidRDefault="00A36F81" w:rsidP="00C8001E">
      <w:pPr>
        <w:pStyle w:val="Default"/>
        <w:numPr>
          <w:ilvl w:val="0"/>
          <w:numId w:val="51"/>
        </w:numPr>
        <w:spacing w:before="120" w:line="276" w:lineRule="auto"/>
        <w:ind w:left="851"/>
        <w:rPr>
          <w:color w:val="000000" w:themeColor="text1"/>
        </w:rPr>
      </w:pPr>
      <w:r w:rsidRPr="00211FC2">
        <w:rPr>
          <w:color w:val="000000" w:themeColor="text1"/>
        </w:rPr>
        <w:t>postępowanie obarczone jest niemożliwą do usunięcia wadą prawną.</w:t>
      </w:r>
    </w:p>
    <w:p w14:paraId="71BD2F87" w14:textId="4E5F99B1" w:rsidR="00A36F81" w:rsidRPr="00211FC2" w:rsidRDefault="00A36F81" w:rsidP="00C8001E">
      <w:pPr>
        <w:pStyle w:val="Default"/>
        <w:numPr>
          <w:ilvl w:val="0"/>
          <w:numId w:val="90"/>
        </w:numPr>
        <w:spacing w:before="120" w:line="276" w:lineRule="auto"/>
        <w:ind w:left="426" w:hanging="426"/>
        <w:rPr>
          <w:color w:val="000000" w:themeColor="text1"/>
        </w:rPr>
      </w:pPr>
      <w:r w:rsidRPr="00211FC2">
        <w:rPr>
          <w:color w:val="000000" w:themeColor="text1"/>
        </w:rPr>
        <w:t xml:space="preserve">Unieważnienie naboru może nastąpić po jego zakończeniu w przypadku zaistnienia przesłanek wskazanych w pkt </w:t>
      </w:r>
      <w:r w:rsidR="004E4D67" w:rsidRPr="00211FC2">
        <w:rPr>
          <w:color w:val="000000" w:themeColor="text1"/>
        </w:rPr>
        <w:t>7</w:t>
      </w:r>
      <w:r w:rsidRPr="00211FC2">
        <w:rPr>
          <w:color w:val="000000" w:themeColor="text1"/>
        </w:rPr>
        <w:t xml:space="preserve"> ppkt </w:t>
      </w:r>
      <w:r w:rsidR="00483B8C" w:rsidRPr="00211FC2">
        <w:rPr>
          <w:color w:val="000000" w:themeColor="text1"/>
        </w:rPr>
        <w:t>b</w:t>
      </w:r>
      <w:r w:rsidRPr="00211FC2">
        <w:rPr>
          <w:color w:val="000000" w:themeColor="text1"/>
        </w:rPr>
        <w:t xml:space="preserve"> lub ppkt </w:t>
      </w:r>
      <w:r w:rsidR="00483B8C" w:rsidRPr="00211FC2">
        <w:rPr>
          <w:color w:val="000000" w:themeColor="text1"/>
        </w:rPr>
        <w:t>c</w:t>
      </w:r>
      <w:r w:rsidRPr="00211FC2">
        <w:rPr>
          <w:color w:val="000000" w:themeColor="text1"/>
        </w:rPr>
        <w:t>.</w:t>
      </w:r>
    </w:p>
    <w:p w14:paraId="01D53BD1" w14:textId="72E2C26B" w:rsidR="00A36F81" w:rsidRPr="00211FC2" w:rsidRDefault="00A36F81" w:rsidP="00C8001E">
      <w:pPr>
        <w:pStyle w:val="Default"/>
        <w:numPr>
          <w:ilvl w:val="0"/>
          <w:numId w:val="90"/>
        </w:numPr>
        <w:spacing w:before="120" w:line="276" w:lineRule="auto"/>
        <w:ind w:left="426" w:hanging="426"/>
        <w:rPr>
          <w:color w:val="000000" w:themeColor="text1"/>
        </w:rPr>
      </w:pPr>
      <w:r w:rsidRPr="00211FC2">
        <w:rPr>
          <w:color w:val="000000" w:themeColor="text1"/>
        </w:rPr>
        <w:t>W sytuacji wycofania z naboru wszystkich wniosków po jego zakończeniu ION anuluje nabór.</w:t>
      </w:r>
    </w:p>
    <w:p w14:paraId="756BD370" w14:textId="60238160" w:rsidR="00A36F81" w:rsidRPr="00211FC2" w:rsidRDefault="00A36F81" w:rsidP="00C8001E">
      <w:pPr>
        <w:pStyle w:val="Default"/>
        <w:numPr>
          <w:ilvl w:val="0"/>
          <w:numId w:val="90"/>
        </w:numPr>
        <w:spacing w:before="120" w:line="276" w:lineRule="auto"/>
        <w:ind w:left="426" w:hanging="426"/>
        <w:rPr>
          <w:color w:val="000000" w:themeColor="text1"/>
        </w:rPr>
      </w:pPr>
      <w:r w:rsidRPr="00211FC2">
        <w:rPr>
          <w:color w:val="000000" w:themeColor="text1"/>
        </w:rPr>
        <w:t>Informacja o unieważnieniu albo anulowaniu naboru oraz jego przyczynach ION zamieszczana na swojej stronie internetowej oraz na portalu.</w:t>
      </w:r>
    </w:p>
    <w:p w14:paraId="071599B4" w14:textId="3EF5C3F8" w:rsidR="00FD3175" w:rsidRPr="00211FC2" w:rsidRDefault="00FD3175" w:rsidP="00C8001E">
      <w:pPr>
        <w:pStyle w:val="Default"/>
        <w:numPr>
          <w:ilvl w:val="0"/>
          <w:numId w:val="90"/>
        </w:numPr>
        <w:spacing w:before="120" w:line="276" w:lineRule="auto"/>
        <w:ind w:left="426" w:hanging="426"/>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przedstawiane przez wnioskodawc</w:t>
      </w:r>
      <w:r w:rsidR="00F27089" w:rsidRPr="00211FC2">
        <w:rPr>
          <w:color w:val="000000" w:themeColor="text1"/>
        </w:rPr>
        <w:t>ów</w:t>
      </w:r>
      <w:r w:rsidRPr="00211FC2">
        <w:rPr>
          <w:color w:val="000000" w:themeColor="text1"/>
        </w:rPr>
        <w:t xml:space="preserve"> nie podlegają udostępnieniu przez właściwą instytucję</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 xml:space="preserve">dnia </w:t>
      </w:r>
      <w:r w:rsidRPr="00211FC2">
        <w:rPr>
          <w:color w:val="000000" w:themeColor="text1"/>
        </w:rPr>
        <w:lastRenderedPageBreak/>
        <w:t>6</w:t>
      </w:r>
      <w:r w:rsidR="005E0BDE" w:rsidRPr="00211FC2">
        <w:rPr>
          <w:color w:val="000000" w:themeColor="text1"/>
        </w:rPr>
        <w:t> </w:t>
      </w:r>
      <w:r w:rsidRPr="00211FC2">
        <w:rPr>
          <w:color w:val="000000" w:themeColor="text1"/>
        </w:rPr>
        <w:t>września 2001 r. o dostępie do informacji publicznej (Dz. U.</w:t>
      </w:r>
      <w:r w:rsidR="0017579E" w:rsidRPr="00211FC2">
        <w:rPr>
          <w:color w:val="000000" w:themeColor="text1"/>
        </w:rPr>
        <w:t xml:space="preserve"> z </w:t>
      </w:r>
      <w:r w:rsidRPr="00211FC2">
        <w:rPr>
          <w:color w:val="000000" w:themeColor="text1"/>
        </w:rPr>
        <w:t>2022 r. poz. 902) oraz ustawy</w:t>
      </w:r>
      <w:r w:rsidR="0017579E" w:rsidRPr="00211FC2">
        <w:rPr>
          <w:color w:val="000000" w:themeColor="text1"/>
        </w:rPr>
        <w:t xml:space="preserve"> z </w:t>
      </w:r>
      <w:r w:rsidRPr="00211FC2">
        <w:rPr>
          <w:color w:val="000000" w:themeColor="text1"/>
        </w:rPr>
        <w:t>dnia 3 października 2008 r. o udostępnianiu informacji o</w:t>
      </w:r>
      <w:r w:rsidR="007660F2" w:rsidRPr="00211FC2">
        <w:rPr>
          <w:color w:val="000000" w:themeColor="text1"/>
        </w:rPr>
        <w:t> </w:t>
      </w:r>
      <w:r w:rsidRPr="00211FC2">
        <w:rPr>
          <w:color w:val="000000" w:themeColor="text1"/>
        </w:rPr>
        <w:t>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ochronie środowiska oraz o ocenach oddziaływania na środowisko (Dz. U.</w:t>
      </w:r>
      <w:r w:rsidR="0017579E" w:rsidRPr="00211FC2">
        <w:rPr>
          <w:color w:val="000000" w:themeColor="text1"/>
        </w:rPr>
        <w:t xml:space="preserve"> z </w:t>
      </w:r>
      <w:r w:rsidRPr="00211FC2">
        <w:rPr>
          <w:color w:val="000000" w:themeColor="text1"/>
        </w:rPr>
        <w:t>2022 r. poz. 1029,</w:t>
      </w:r>
      <w:r w:rsidR="0017579E" w:rsidRPr="00211FC2">
        <w:rPr>
          <w:color w:val="000000" w:themeColor="text1"/>
        </w:rPr>
        <w:t xml:space="preserve"> z </w:t>
      </w:r>
      <w:r w:rsidRPr="00211FC2">
        <w:rPr>
          <w:color w:val="000000" w:themeColor="text1"/>
        </w:rPr>
        <w:t xml:space="preserve">późn. zm.). </w:t>
      </w:r>
    </w:p>
    <w:p w14:paraId="15D5E929" w14:textId="2757CDED" w:rsidR="00904C1F" w:rsidRPr="00211FC2" w:rsidRDefault="00FD3175" w:rsidP="00C8001E">
      <w:pPr>
        <w:pStyle w:val="Default"/>
        <w:numPr>
          <w:ilvl w:val="0"/>
          <w:numId w:val="90"/>
        </w:numPr>
        <w:spacing w:before="120" w:line="276" w:lineRule="auto"/>
        <w:ind w:left="425" w:hanging="425"/>
        <w:rPr>
          <w:color w:val="000000" w:themeColor="text1"/>
        </w:rPr>
      </w:pPr>
      <w:r w:rsidRPr="00211FC2">
        <w:rPr>
          <w:color w:val="000000" w:themeColor="text1"/>
        </w:rPr>
        <w:t>Dokumenty</w:t>
      </w:r>
      <w:r w:rsidR="0017579E" w:rsidRPr="00211FC2">
        <w:rPr>
          <w:color w:val="000000" w:themeColor="text1"/>
        </w:rPr>
        <w:t xml:space="preserve"> i </w:t>
      </w:r>
      <w:r w:rsidRPr="00211FC2">
        <w:rPr>
          <w:color w:val="000000" w:themeColor="text1"/>
        </w:rPr>
        <w:t>informacje wytworzone lub przygotowane przez właściwe instytucje</w:t>
      </w:r>
      <w:r w:rsidR="0017579E" w:rsidRPr="00211FC2">
        <w:rPr>
          <w:color w:val="000000" w:themeColor="text1"/>
        </w:rPr>
        <w:t xml:space="preserve"> w </w:t>
      </w:r>
      <w:r w:rsidRPr="00211FC2">
        <w:rPr>
          <w:color w:val="000000" w:themeColor="text1"/>
        </w:rPr>
        <w:t>związku</w:t>
      </w:r>
      <w:r w:rsidR="0017579E" w:rsidRPr="00211FC2">
        <w:rPr>
          <w:color w:val="000000" w:themeColor="text1"/>
        </w:rPr>
        <w:t xml:space="preserve"> z </w:t>
      </w:r>
      <w:r w:rsidRPr="00211FC2">
        <w:rPr>
          <w:color w:val="000000" w:themeColor="text1"/>
        </w:rPr>
        <w:t>oceną dokumentów</w:t>
      </w:r>
      <w:r w:rsidR="0017579E" w:rsidRPr="00211FC2">
        <w:rPr>
          <w:color w:val="000000" w:themeColor="text1"/>
        </w:rPr>
        <w:t xml:space="preserve"> i </w:t>
      </w:r>
      <w:r w:rsidRPr="00211FC2">
        <w:rPr>
          <w:color w:val="000000" w:themeColor="text1"/>
        </w:rPr>
        <w:t>informacji przedstawianych przez wnioskodawc</w:t>
      </w:r>
      <w:r w:rsidR="00F27089" w:rsidRPr="00211FC2">
        <w:rPr>
          <w:color w:val="000000" w:themeColor="text1"/>
        </w:rPr>
        <w:t>ów</w:t>
      </w:r>
      <w:r w:rsidRPr="00211FC2">
        <w:rPr>
          <w:color w:val="000000" w:themeColor="text1"/>
        </w:rPr>
        <w:t xml:space="preserve"> nie podlegają, do czasu zakończenia postępowania</w:t>
      </w:r>
      <w:r w:rsidR="0017579E" w:rsidRPr="00211FC2">
        <w:rPr>
          <w:color w:val="000000" w:themeColor="text1"/>
        </w:rPr>
        <w:t xml:space="preserve"> w </w:t>
      </w:r>
      <w:r w:rsidRPr="00211FC2">
        <w:rPr>
          <w:color w:val="000000" w:themeColor="text1"/>
        </w:rPr>
        <w:t>zakresie wyboru projektów do dofinansowania, udostępnieniu</w:t>
      </w:r>
      <w:r w:rsidR="0017579E" w:rsidRPr="00211FC2">
        <w:rPr>
          <w:color w:val="000000" w:themeColor="text1"/>
        </w:rPr>
        <w:t xml:space="preserve"> w </w:t>
      </w:r>
      <w:r w:rsidRPr="00211FC2">
        <w:rPr>
          <w:color w:val="000000" w:themeColor="text1"/>
        </w:rPr>
        <w:t>trybie przepisów ustawy</w:t>
      </w:r>
      <w:r w:rsidR="0017579E" w:rsidRPr="00211FC2">
        <w:rPr>
          <w:color w:val="000000" w:themeColor="text1"/>
        </w:rPr>
        <w:t xml:space="preserve"> z </w:t>
      </w:r>
      <w:r w:rsidRPr="00211FC2">
        <w:rPr>
          <w:color w:val="000000" w:themeColor="text1"/>
        </w:rPr>
        <w:t>dnia 6 września 2001 r. o dostępie do informacji publicznej oraz ustawy</w:t>
      </w:r>
      <w:r w:rsidR="0017579E" w:rsidRPr="00211FC2">
        <w:rPr>
          <w:color w:val="000000" w:themeColor="text1"/>
        </w:rPr>
        <w:t xml:space="preserve"> z </w:t>
      </w:r>
      <w:r w:rsidRPr="00211FC2">
        <w:rPr>
          <w:color w:val="000000" w:themeColor="text1"/>
        </w:rPr>
        <w:t>dnia 3 października 2008 r. o udostępnianiu informacji o środowisku</w:t>
      </w:r>
      <w:r w:rsidR="0017579E" w:rsidRPr="00211FC2">
        <w:rPr>
          <w:color w:val="000000" w:themeColor="text1"/>
        </w:rPr>
        <w:t xml:space="preserve"> i </w:t>
      </w:r>
      <w:r w:rsidRPr="00211FC2">
        <w:rPr>
          <w:color w:val="000000" w:themeColor="text1"/>
        </w:rPr>
        <w:t>jego ochronie, udziale społeczeństwa</w:t>
      </w:r>
      <w:r w:rsidR="0017579E" w:rsidRPr="00211FC2">
        <w:rPr>
          <w:color w:val="000000" w:themeColor="text1"/>
        </w:rPr>
        <w:t xml:space="preserve"> w </w:t>
      </w:r>
      <w:r w:rsidRPr="00211FC2">
        <w:rPr>
          <w:color w:val="000000" w:themeColor="text1"/>
        </w:rPr>
        <w:t xml:space="preserve">ochronie środowiska oraz o ocenach oddziaływania na środowisko. </w:t>
      </w:r>
    </w:p>
    <w:p w14:paraId="4F90696E" w14:textId="77777777" w:rsidR="00FD5A37" w:rsidRPr="00211FC2" w:rsidRDefault="00904C1F" w:rsidP="00C8001E">
      <w:pPr>
        <w:pStyle w:val="Default"/>
        <w:numPr>
          <w:ilvl w:val="0"/>
          <w:numId w:val="90"/>
        </w:numPr>
        <w:spacing w:before="120" w:line="276" w:lineRule="auto"/>
        <w:ind w:left="426" w:hanging="426"/>
        <w:rPr>
          <w:color w:val="000000" w:themeColor="text1"/>
        </w:rPr>
      </w:pPr>
      <w:r w:rsidRPr="00211FC2">
        <w:rPr>
          <w:color w:val="000000" w:themeColor="text1"/>
        </w:rPr>
        <w:t>Dostęp do informacji przedstawianych przez wnioskodawców mogą uzyskać podmioty dokonujące ewaluacji programów z zastrzeżeniem, że zapewnią ich poufność oraz będą chronić informacje stanowiące tajemnice prawnie chronione.</w:t>
      </w:r>
    </w:p>
    <w:p w14:paraId="64235714" w14:textId="17FBADD8" w:rsidR="00F5131F" w:rsidRPr="00211FC2" w:rsidRDefault="00F5131F" w:rsidP="00C8001E">
      <w:pPr>
        <w:pStyle w:val="Default"/>
        <w:numPr>
          <w:ilvl w:val="0"/>
          <w:numId w:val="90"/>
        </w:numPr>
        <w:spacing w:before="120" w:line="276" w:lineRule="auto"/>
        <w:ind w:left="426" w:hanging="426"/>
        <w:rPr>
          <w:color w:val="000000" w:themeColor="text1"/>
        </w:rPr>
      </w:pPr>
      <w:r w:rsidRPr="00211FC2">
        <w:rPr>
          <w:color w:val="000000" w:themeColor="text1"/>
        </w:rPr>
        <w:t>Rzecznik Funduszy Europejskich</w:t>
      </w:r>
    </w:p>
    <w:p w14:paraId="0571A16E" w14:textId="77777777" w:rsidR="00F5131F" w:rsidRPr="00211FC2" w:rsidRDefault="00F5131F" w:rsidP="00D815E4">
      <w:pPr>
        <w:pStyle w:val="Default"/>
        <w:spacing w:before="120" w:line="276" w:lineRule="auto"/>
        <w:ind w:left="426"/>
        <w:rPr>
          <w:color w:val="000000" w:themeColor="text1"/>
        </w:rPr>
      </w:pPr>
      <w:r w:rsidRPr="00211FC2">
        <w:rPr>
          <w:color w:val="000000" w:themeColor="text1"/>
        </w:rPr>
        <w:t>Na podstawie art. 14 ustawy z dnia 28 kwietnia 2022 r. o zasadach realizacji zadań finansowanych ze środków europejskich w perspektywie finansowej 2021–2027, IZ FEdP powołała Rzecznika Funduszy Europejskich. Do zadań Rzecznika Funduszy Europejskich należy, w szczególności:</w:t>
      </w:r>
    </w:p>
    <w:p w14:paraId="2BE76557" w14:textId="0FBC55F8"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przyjmowanie zgłoszeń dotyczących utrudnień i propozycji usprawnień</w:t>
      </w:r>
      <w:r w:rsidR="00EF2E39" w:rsidRPr="00211FC2">
        <w:rPr>
          <w:color w:val="000000" w:themeColor="text1"/>
        </w:rPr>
        <w:t xml:space="preserve"> </w:t>
      </w:r>
      <w:r w:rsidRPr="00211FC2">
        <w:rPr>
          <w:color w:val="000000" w:themeColor="text1"/>
        </w:rPr>
        <w:t>w</w:t>
      </w:r>
      <w:r w:rsidR="00EF2E39" w:rsidRPr="00211FC2">
        <w:rPr>
          <w:color w:val="000000" w:themeColor="text1"/>
        </w:rPr>
        <w:t> </w:t>
      </w:r>
      <w:r w:rsidRPr="00211FC2">
        <w:rPr>
          <w:color w:val="000000" w:themeColor="text1"/>
        </w:rPr>
        <w:t>zakresie realizacji programu przez właściwą instytucję;</w:t>
      </w:r>
    </w:p>
    <w:p w14:paraId="625378E3" w14:textId="77777777"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analizowanie zgłoszeń, o których mowa w punkcie a);</w:t>
      </w:r>
    </w:p>
    <w:p w14:paraId="1D895079" w14:textId="77777777"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udzielanie wyjaśnień w zakresie zgłoszeń, o których mowa w punkcie a);</w:t>
      </w:r>
    </w:p>
    <w:p w14:paraId="565455D1" w14:textId="77777777"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dokonywanie okresowych przeglądów procedur w ramach programu obowiązujących we właściwej instytucji;</w:t>
      </w:r>
    </w:p>
    <w:p w14:paraId="5E03D48C" w14:textId="77777777" w:rsidR="00294286"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formułowanie propozycji usprawnień dla właściwej instytucji;</w:t>
      </w:r>
    </w:p>
    <w:p w14:paraId="04D3D1F3" w14:textId="46524A93" w:rsidR="00F5131F" w:rsidRPr="00211FC2" w:rsidRDefault="00F5131F" w:rsidP="00C8001E">
      <w:pPr>
        <w:pStyle w:val="Default"/>
        <w:numPr>
          <w:ilvl w:val="0"/>
          <w:numId w:val="91"/>
        </w:numPr>
        <w:spacing w:before="120" w:line="276" w:lineRule="auto"/>
        <w:rPr>
          <w:color w:val="000000" w:themeColor="text1"/>
        </w:rPr>
      </w:pPr>
      <w:r w:rsidRPr="00211FC2">
        <w:rPr>
          <w:color w:val="000000" w:themeColor="text1"/>
        </w:rPr>
        <w:t>realizowanie funkcji mediacyjnej w kontaktach podmiotu przekazującego zgłoszenie, o którym mowa w punkcie a), z właściwą instytucją.</w:t>
      </w:r>
    </w:p>
    <w:p w14:paraId="071E80BE" w14:textId="77777777" w:rsidR="00817607" w:rsidRPr="00211FC2" w:rsidRDefault="00F5131F" w:rsidP="00D815E4">
      <w:pPr>
        <w:pStyle w:val="Default"/>
        <w:spacing w:before="120" w:line="276" w:lineRule="auto"/>
        <w:ind w:left="425"/>
        <w:rPr>
          <w:color w:val="000000" w:themeColor="text1"/>
        </w:rPr>
      </w:pPr>
      <w:r w:rsidRPr="00211FC2">
        <w:rPr>
          <w:color w:val="000000" w:themeColor="text1"/>
        </w:rPr>
        <w:t>Więcej informacji znajduje się na stronie:</w:t>
      </w:r>
    </w:p>
    <w:p w14:paraId="3811F412" w14:textId="1CC746A2" w:rsidR="00817607" w:rsidRPr="00211FC2" w:rsidRDefault="00817607" w:rsidP="00D815E4">
      <w:pPr>
        <w:pStyle w:val="Default"/>
        <w:spacing w:before="120" w:line="276" w:lineRule="auto"/>
        <w:ind w:left="425"/>
        <w:rPr>
          <w:color w:val="000000" w:themeColor="text1"/>
        </w:rPr>
      </w:pPr>
      <w:hyperlink r:id="rId9" w:history="1">
        <w:r w:rsidRPr="00211FC2">
          <w:rPr>
            <w:rStyle w:val="Hipercze"/>
          </w:rPr>
          <w:t>https://funduszeuepodlaskie.eu/pl/dowiedz_sie_wiecej_o_programie/rzecznik-funduszy-europejskich.html</w:t>
        </w:r>
      </w:hyperlink>
    </w:p>
    <w:p w14:paraId="5CAD9CE1" w14:textId="77777777" w:rsidR="002A5D88" w:rsidRDefault="00F5131F" w:rsidP="00D815E4">
      <w:pPr>
        <w:pStyle w:val="Default"/>
        <w:spacing w:before="120" w:line="276" w:lineRule="auto"/>
        <w:ind w:left="426"/>
        <w:rPr>
          <w:color w:val="000000" w:themeColor="text1"/>
        </w:rPr>
      </w:pPr>
      <w:r w:rsidRPr="00211FC2">
        <w:rPr>
          <w:color w:val="000000" w:themeColor="text1"/>
        </w:rPr>
        <w:t xml:space="preserve">oraz pod </w:t>
      </w:r>
      <w:r w:rsidR="00817607" w:rsidRPr="00211FC2">
        <w:rPr>
          <w:color w:val="000000" w:themeColor="text1"/>
        </w:rPr>
        <w:t xml:space="preserve">numerem </w:t>
      </w:r>
      <w:r w:rsidRPr="00211FC2">
        <w:rPr>
          <w:color w:val="000000" w:themeColor="text1"/>
        </w:rPr>
        <w:t>tel</w:t>
      </w:r>
      <w:r w:rsidR="00817607" w:rsidRPr="00211FC2">
        <w:rPr>
          <w:color w:val="000000" w:themeColor="text1"/>
        </w:rPr>
        <w:t>.</w:t>
      </w:r>
      <w:r w:rsidRPr="00211FC2">
        <w:rPr>
          <w:color w:val="000000" w:themeColor="text1"/>
        </w:rPr>
        <w:t>: 85 66 54 418 lub 517 891</w:t>
      </w:r>
      <w:r w:rsidR="002A5D88">
        <w:rPr>
          <w:color w:val="000000" w:themeColor="text1"/>
        </w:rPr>
        <w:t> </w:t>
      </w:r>
      <w:r w:rsidRPr="00211FC2">
        <w:rPr>
          <w:color w:val="000000" w:themeColor="text1"/>
        </w:rPr>
        <w:t>018.</w:t>
      </w:r>
    </w:p>
    <w:p w14:paraId="1E4F94FE" w14:textId="3B560BD9" w:rsidR="002A5D88" w:rsidRPr="00386462" w:rsidRDefault="002A5D88" w:rsidP="00C8001E">
      <w:pPr>
        <w:pStyle w:val="Default"/>
        <w:numPr>
          <w:ilvl w:val="0"/>
          <w:numId w:val="90"/>
        </w:numPr>
        <w:spacing w:before="120" w:line="276" w:lineRule="auto"/>
        <w:ind w:left="425" w:hanging="426"/>
        <w:rPr>
          <w:color w:val="auto"/>
        </w:rPr>
      </w:pPr>
      <w:r w:rsidRPr="00386462">
        <w:t xml:space="preserve">Do zamieszczania zapytań ofertowych przez wnioskodawców/beneficjentów zgodnie z zasadą konkurencyjności określoną w podrozdziale 3.2 Wytycznych kwalifikowalności przeznaczona jest Baza Konkurencyjności 2021. Jest to strona internetowa prowadzona przez ministra właściwego do spraw rozwoju </w:t>
      </w:r>
      <w:r w:rsidRPr="00386462">
        <w:lastRenderedPageBreak/>
        <w:t xml:space="preserve">regionalnego, która umożliwia publikację ogłoszeń beneficjentów, co jest warunkiem spełnienia powyższej zasady konkurencyjności. Internetowa baza ofert udostępniona na stronie </w:t>
      </w:r>
      <w:r w:rsidR="00F412A6">
        <w:t xml:space="preserve">internetowej Bazy konkurencyjności </w:t>
      </w:r>
      <w:hyperlink r:id="rId10" w:history="1">
        <w:r w:rsidR="00F412A6" w:rsidRPr="008F658C">
          <w:rPr>
            <w:rStyle w:val="Hipercze"/>
            <w:rFonts w:eastAsiaTheme="majorEastAsia"/>
          </w:rPr>
          <w:t>https://bazakonkurencyjnosci.funduszeeuropejskie.gov.pl/</w:t>
        </w:r>
      </w:hyperlink>
      <w:r w:rsidRPr="00386462">
        <w:t xml:space="preserve"> umożliwia zgromadzenie w jednym miejscu zamówień składanych przez beneficjentów/wnioskodawców. </w:t>
      </w:r>
    </w:p>
    <w:p w14:paraId="41436B83" w14:textId="36184A70" w:rsidR="002A5D88" w:rsidRDefault="002A5D88" w:rsidP="00F55E3C">
      <w:pPr>
        <w:pStyle w:val="Default"/>
        <w:spacing w:before="120" w:line="276" w:lineRule="auto"/>
        <w:ind w:left="425"/>
      </w:pPr>
      <w:r w:rsidRPr="00386462">
        <w:t>Informacje na temat BK2021, dane kontaktowe wsparcia technicznego aplikacji, a także niezbędne instrukcje dla użytkowników znajdują się na stronie</w:t>
      </w:r>
      <w:r w:rsidR="00F55E3C">
        <w:t xml:space="preserve">  Fundusze Europejskie dla Podlaskiego 2021-2027 w zakładce </w:t>
      </w:r>
      <w:r w:rsidR="00F55E3C" w:rsidRPr="00F55E3C">
        <w:t>Instrukcje do systemów informatycznych</w:t>
      </w:r>
      <w:r w:rsidRPr="00386462">
        <w:t xml:space="preserve">: </w:t>
      </w:r>
    </w:p>
    <w:p w14:paraId="4928D503" w14:textId="2E7F46E8" w:rsidR="00AC5C5F" w:rsidRPr="00386462" w:rsidRDefault="00AC5C5F" w:rsidP="00002B8E">
      <w:pPr>
        <w:pStyle w:val="Default"/>
        <w:spacing w:before="120" w:line="276" w:lineRule="auto"/>
        <w:ind w:left="425"/>
        <w:rPr>
          <w:color w:val="auto"/>
        </w:rPr>
      </w:pPr>
      <w:hyperlink r:id="rId11" w:anchor="PFE_SekcjaTre%C5%9Bciowa_3" w:history="1">
        <w:r w:rsidRPr="008F658C">
          <w:rPr>
            <w:rStyle w:val="Hipercze"/>
          </w:rPr>
          <w:t>https://funduszeuepodlaskie.pl/fundusze-europejskie-dla-podlaskiego/skorzystaj-z-systemu-informatycznego/#PFE_SekcjaTre%C5%9Bciowa_3</w:t>
        </w:r>
      </w:hyperlink>
    </w:p>
    <w:p w14:paraId="64D8AB67" w14:textId="216BD1A7" w:rsidR="00C42467" w:rsidRPr="00211FC2" w:rsidRDefault="004A1B86" w:rsidP="00AE6C1C">
      <w:pPr>
        <w:pStyle w:val="Nagwek2"/>
      </w:pPr>
      <w:bookmarkStart w:id="16" w:name="_Toc201053912"/>
      <w:r w:rsidRPr="00211FC2">
        <w:t>Sposób</w:t>
      </w:r>
      <w:r w:rsidR="00C42467" w:rsidRPr="00211FC2">
        <w:t xml:space="preserve"> komunikacji </w:t>
      </w:r>
      <w:r w:rsidRPr="00211FC2">
        <w:t xml:space="preserve">oraz udzielanie </w:t>
      </w:r>
      <w:r w:rsidR="00B44A4E" w:rsidRPr="00211FC2">
        <w:t xml:space="preserve">dodatkowych </w:t>
      </w:r>
      <w:r w:rsidRPr="00211FC2">
        <w:t>informacji</w:t>
      </w:r>
      <w:bookmarkEnd w:id="16"/>
      <w:r w:rsidR="00C42467" w:rsidRPr="00211FC2">
        <w:t xml:space="preserve"> </w:t>
      </w:r>
    </w:p>
    <w:p w14:paraId="0AF552E7" w14:textId="77777777" w:rsidR="00C42467" w:rsidRPr="00D815E4" w:rsidRDefault="00C42467" w:rsidP="00C8001E">
      <w:pPr>
        <w:numPr>
          <w:ilvl w:val="0"/>
          <w:numId w:val="52"/>
        </w:numPr>
        <w:spacing w:before="120" w:line="276" w:lineRule="auto"/>
        <w:ind w:left="426" w:hanging="426"/>
        <w:rPr>
          <w:color w:val="000000" w:themeColor="text1"/>
          <w:sz w:val="24"/>
          <w:szCs w:val="24"/>
        </w:rPr>
      </w:pPr>
      <w:r w:rsidRPr="00D815E4">
        <w:rPr>
          <w:color w:val="000000" w:themeColor="text1"/>
          <w:sz w:val="24"/>
          <w:szCs w:val="24"/>
        </w:rPr>
        <w:t xml:space="preserve">Wszelka korespondencja, komunikacja pomiędzy wnioskodawcą a ION odbywa się za pośrednictwem SOWA EFS lub w formie pisemnej. Głównym narzędziem komunikacji na etapie oceny jest funkcja „Korespondencja” w systemie SOWA EFS. </w:t>
      </w:r>
    </w:p>
    <w:p w14:paraId="0888C0A6" w14:textId="77777777" w:rsidR="00C42467" w:rsidRPr="00D815E4" w:rsidRDefault="00C42467" w:rsidP="00C8001E">
      <w:pPr>
        <w:numPr>
          <w:ilvl w:val="0"/>
          <w:numId w:val="52"/>
        </w:numPr>
        <w:spacing w:before="120" w:line="276" w:lineRule="auto"/>
        <w:ind w:left="426" w:hanging="426"/>
        <w:rPr>
          <w:color w:val="000000" w:themeColor="text1"/>
          <w:sz w:val="24"/>
          <w:szCs w:val="24"/>
        </w:rPr>
      </w:pPr>
      <w:r w:rsidRPr="00D815E4">
        <w:rPr>
          <w:color w:val="000000" w:themeColor="text1"/>
          <w:sz w:val="24"/>
          <w:szCs w:val="24"/>
        </w:rPr>
        <w:t xml:space="preserve">Wyjaśnienia w kwestiach dotyczących naboru można uzyskać w siedzibie Wojewódzkiego Urzędu Pracy w Białymstoku </w:t>
      </w:r>
      <w:r w:rsidRPr="00D815E4">
        <w:rPr>
          <w:b/>
          <w:bCs/>
          <w:color w:val="000000" w:themeColor="text1"/>
          <w:sz w:val="24"/>
          <w:szCs w:val="24"/>
        </w:rPr>
        <w:t>ul. Pogodna 22 Białystok.</w:t>
      </w:r>
    </w:p>
    <w:p w14:paraId="6F20347C" w14:textId="452CD79C" w:rsidR="00C42467" w:rsidRPr="00D815E4" w:rsidRDefault="00C42467" w:rsidP="00D815E4">
      <w:pPr>
        <w:spacing w:before="120" w:line="276" w:lineRule="auto"/>
        <w:ind w:left="426"/>
        <w:rPr>
          <w:color w:val="000000" w:themeColor="text1"/>
          <w:sz w:val="24"/>
          <w:szCs w:val="24"/>
        </w:rPr>
      </w:pPr>
      <w:r w:rsidRPr="00D815E4">
        <w:rPr>
          <w:color w:val="000000" w:themeColor="text1"/>
          <w:sz w:val="24"/>
          <w:szCs w:val="24"/>
        </w:rPr>
        <w:t>Wyjaśnienia udzielane będą w dni robocze od poniedziałku do piątku w godz.</w:t>
      </w:r>
      <w:r w:rsidR="000253D9" w:rsidRPr="00D815E4">
        <w:rPr>
          <w:color w:val="000000" w:themeColor="text1"/>
          <w:sz w:val="24"/>
          <w:szCs w:val="24"/>
        </w:rPr>
        <w:t xml:space="preserve"> </w:t>
      </w:r>
      <w:r w:rsidRPr="00D815E4">
        <w:rPr>
          <w:color w:val="000000" w:themeColor="text1"/>
          <w:sz w:val="24"/>
          <w:szCs w:val="24"/>
        </w:rPr>
        <w:t>od 7: 30 do 15:</w:t>
      </w:r>
      <w:r w:rsidR="00705D66">
        <w:rPr>
          <w:color w:val="000000" w:themeColor="text1"/>
          <w:sz w:val="24"/>
          <w:szCs w:val="24"/>
        </w:rPr>
        <w:t>0</w:t>
      </w:r>
      <w:r w:rsidR="00705D66" w:rsidRPr="00D815E4">
        <w:rPr>
          <w:color w:val="000000" w:themeColor="text1"/>
          <w:sz w:val="24"/>
          <w:szCs w:val="24"/>
        </w:rPr>
        <w:t xml:space="preserve">0 </w:t>
      </w:r>
      <w:r w:rsidRPr="00D815E4">
        <w:rPr>
          <w:color w:val="000000" w:themeColor="text1"/>
          <w:sz w:val="24"/>
          <w:szCs w:val="24"/>
        </w:rPr>
        <w:t>poprzez następujące kanały komunikacji:</w:t>
      </w:r>
    </w:p>
    <w:p w14:paraId="418A689E" w14:textId="73AA19FF" w:rsidR="00C42467" w:rsidRPr="00D815E4" w:rsidRDefault="00C42467" w:rsidP="003C7A3F">
      <w:pPr>
        <w:pStyle w:val="Akapitzlist"/>
        <w:numPr>
          <w:ilvl w:val="0"/>
          <w:numId w:val="9"/>
        </w:numPr>
        <w:spacing w:before="120" w:line="276" w:lineRule="auto"/>
        <w:ind w:left="1276" w:hanging="425"/>
        <w:contextualSpacing w:val="0"/>
        <w:rPr>
          <w:color w:val="000000" w:themeColor="text1"/>
          <w:sz w:val="24"/>
          <w:szCs w:val="24"/>
        </w:rPr>
      </w:pPr>
      <w:r w:rsidRPr="00D815E4">
        <w:rPr>
          <w:color w:val="000000" w:themeColor="text1"/>
          <w:sz w:val="24"/>
          <w:szCs w:val="24"/>
        </w:rPr>
        <w:t xml:space="preserve">konsultacje elektroniczne (drogą e-mailową na adres: </w:t>
      </w:r>
      <w:hyperlink r:id="rId12" w:history="1">
        <w:r w:rsidR="00870936" w:rsidRPr="00A73E51">
          <w:rPr>
            <w:rStyle w:val="Hipercze"/>
            <w:sz w:val="24"/>
            <w:szCs w:val="24"/>
          </w:rPr>
          <w:t>sowa@wup.podlaskie.eu</w:t>
        </w:r>
      </w:hyperlink>
      <w:r w:rsidRPr="00D815E4">
        <w:rPr>
          <w:rStyle w:val="Hipercze"/>
          <w:color w:val="000000" w:themeColor="text1"/>
          <w:sz w:val="24"/>
          <w:szCs w:val="24"/>
        </w:rPr>
        <w:t>)</w:t>
      </w:r>
      <w:r w:rsidR="00F70884" w:rsidRPr="00D815E4">
        <w:rPr>
          <w:rStyle w:val="Hipercze"/>
          <w:color w:val="000000" w:themeColor="text1"/>
          <w:sz w:val="24"/>
          <w:szCs w:val="24"/>
        </w:rPr>
        <w:t xml:space="preserve"> </w:t>
      </w:r>
      <w:r w:rsidRPr="00D815E4">
        <w:rPr>
          <w:color w:val="000000" w:themeColor="text1"/>
          <w:sz w:val="24"/>
          <w:szCs w:val="24"/>
        </w:rPr>
        <w:t xml:space="preserve">, </w:t>
      </w:r>
    </w:p>
    <w:p w14:paraId="75DC3AB4" w14:textId="7704E3E9" w:rsidR="00C42467" w:rsidRPr="00D815E4" w:rsidRDefault="00C42467" w:rsidP="003C7A3F">
      <w:pPr>
        <w:pStyle w:val="Akapitzlist"/>
        <w:numPr>
          <w:ilvl w:val="0"/>
          <w:numId w:val="9"/>
        </w:numPr>
        <w:spacing w:before="120" w:line="276" w:lineRule="auto"/>
        <w:ind w:left="1276" w:hanging="425"/>
        <w:contextualSpacing w:val="0"/>
        <w:rPr>
          <w:sz w:val="24"/>
          <w:szCs w:val="24"/>
        </w:rPr>
      </w:pPr>
      <w:r w:rsidRPr="00D815E4">
        <w:rPr>
          <w:sz w:val="24"/>
          <w:szCs w:val="24"/>
        </w:rPr>
        <w:t xml:space="preserve">konsultacje telefoniczne pod numerem tel. (85 749 </w:t>
      </w:r>
      <w:r w:rsidR="00A66E8F" w:rsidRPr="00D815E4">
        <w:rPr>
          <w:sz w:val="24"/>
          <w:szCs w:val="24"/>
        </w:rPr>
        <w:t>72</w:t>
      </w:r>
      <w:r w:rsidR="004720BD">
        <w:rPr>
          <w:sz w:val="24"/>
          <w:szCs w:val="24"/>
        </w:rPr>
        <w:t xml:space="preserve"> 23</w:t>
      </w:r>
      <w:r w:rsidRPr="00D815E4">
        <w:rPr>
          <w:sz w:val="24"/>
          <w:szCs w:val="24"/>
        </w:rPr>
        <w:t>);</w:t>
      </w:r>
    </w:p>
    <w:p w14:paraId="1CC50C45" w14:textId="11A863E0" w:rsidR="00C42467" w:rsidRPr="00D815E4" w:rsidRDefault="00C42467" w:rsidP="003C7A3F">
      <w:pPr>
        <w:pStyle w:val="Akapitzlist"/>
        <w:numPr>
          <w:ilvl w:val="0"/>
          <w:numId w:val="9"/>
        </w:numPr>
        <w:spacing w:before="120" w:line="276" w:lineRule="auto"/>
        <w:ind w:left="1276" w:hanging="425"/>
        <w:contextualSpacing w:val="0"/>
        <w:rPr>
          <w:sz w:val="24"/>
          <w:szCs w:val="24"/>
        </w:rPr>
      </w:pPr>
      <w:r w:rsidRPr="00D815E4">
        <w:rPr>
          <w:sz w:val="24"/>
          <w:szCs w:val="24"/>
        </w:rPr>
        <w:t xml:space="preserve">konsultacje w siedzibie IP (ul. Pogodna 22, 15 – 354, pok. </w:t>
      </w:r>
      <w:r w:rsidR="004720BD">
        <w:rPr>
          <w:sz w:val="24"/>
          <w:szCs w:val="24"/>
        </w:rPr>
        <w:t>212</w:t>
      </w:r>
      <w:r w:rsidRPr="00D815E4">
        <w:rPr>
          <w:sz w:val="24"/>
          <w:szCs w:val="24"/>
        </w:rPr>
        <w:t>).</w:t>
      </w:r>
    </w:p>
    <w:p w14:paraId="2237E12B" w14:textId="4F1FB16B" w:rsidR="00C42467" w:rsidRPr="00D815E4" w:rsidRDefault="00C42467" w:rsidP="00C8001E">
      <w:pPr>
        <w:numPr>
          <w:ilvl w:val="0"/>
          <w:numId w:val="53"/>
        </w:numPr>
        <w:spacing w:before="120" w:line="276" w:lineRule="auto"/>
        <w:ind w:left="426" w:hanging="426"/>
        <w:rPr>
          <w:color w:val="000000" w:themeColor="text1"/>
          <w:sz w:val="24"/>
          <w:szCs w:val="24"/>
        </w:rPr>
      </w:pPr>
      <w:r w:rsidRPr="00D815E4">
        <w:rPr>
          <w:color w:val="000000" w:themeColor="text1"/>
          <w:sz w:val="24"/>
          <w:szCs w:val="24"/>
        </w:rPr>
        <w:t xml:space="preserve">Należy mieć na uwadze, że przedmiotem zapytań w zakresie procedury wyboru </w:t>
      </w:r>
      <w:r w:rsidR="00EB6BE0" w:rsidRPr="00D815E4">
        <w:rPr>
          <w:color w:val="000000" w:themeColor="text1"/>
          <w:sz w:val="24"/>
          <w:szCs w:val="24"/>
        </w:rPr>
        <w:t xml:space="preserve">projektów </w:t>
      </w:r>
      <w:r w:rsidRPr="00D815E4">
        <w:rPr>
          <w:color w:val="000000" w:themeColor="text1"/>
          <w:sz w:val="24"/>
          <w:szCs w:val="24"/>
        </w:rPr>
        <w:t>oraz dotyczących Regulaminu wyboru projekt</w:t>
      </w:r>
      <w:r w:rsidR="00817607" w:rsidRPr="00D815E4">
        <w:rPr>
          <w:color w:val="000000" w:themeColor="text1"/>
          <w:sz w:val="24"/>
          <w:szCs w:val="24"/>
        </w:rPr>
        <w:t>ów</w:t>
      </w:r>
      <w:r w:rsidRPr="00D815E4">
        <w:rPr>
          <w:color w:val="000000" w:themeColor="text1"/>
          <w:sz w:val="24"/>
          <w:szCs w:val="24"/>
        </w:rPr>
        <w:t xml:space="preserve"> nie mogą być konkretne zapisy, czy rozwiązania zastosowane w danym projekcie celem ich wstępnej weryfikacji/oceny. Należy jednocześnie pamiętać, że odpowiedź udzielona przez IP na zapytanie nie jest równoznaczna z wynikiem oceny projektu.</w:t>
      </w:r>
    </w:p>
    <w:p w14:paraId="6333B19E" w14:textId="71F36A09" w:rsidR="00C42467" w:rsidRPr="00D815E4" w:rsidRDefault="00C42467" w:rsidP="00D815E4">
      <w:pPr>
        <w:spacing w:before="120" w:line="276" w:lineRule="auto"/>
        <w:ind w:left="425"/>
        <w:rPr>
          <w:color w:val="000000" w:themeColor="text1"/>
          <w:sz w:val="24"/>
          <w:szCs w:val="24"/>
        </w:rPr>
      </w:pPr>
      <w:r w:rsidRPr="00D815E4">
        <w:rPr>
          <w:color w:val="000000" w:themeColor="text1"/>
          <w:sz w:val="24"/>
          <w:szCs w:val="24"/>
        </w:rPr>
        <w:t>Co do zasady, IP na bieżąco zamieszcza odpowiedzi na wszystkie pytania dotyczące naboru (chyba, że odpowiedź polega wyłącznie na odesłaniu do właściwego dokumentu).</w:t>
      </w:r>
    </w:p>
    <w:p w14:paraId="6E10F7F0" w14:textId="6A2980A3" w:rsidR="00DB0EB4" w:rsidRPr="002826C0" w:rsidRDefault="00DB0EB4" w:rsidP="002826C0">
      <w:pPr>
        <w:pStyle w:val="Nagwek2"/>
      </w:pPr>
      <w:bookmarkStart w:id="17" w:name="_Toc201053913"/>
      <w:r w:rsidRPr="002826C0">
        <w:t>Źródła finansowania</w:t>
      </w:r>
      <w:r w:rsidR="0017579E" w:rsidRPr="002826C0">
        <w:t xml:space="preserve"> i </w:t>
      </w:r>
      <w:r w:rsidRPr="002826C0">
        <w:t>kwota środków przeznaczona na nabór</w:t>
      </w:r>
      <w:bookmarkEnd w:id="17"/>
    </w:p>
    <w:p w14:paraId="5428B4C3" w14:textId="558DED20" w:rsidR="009D3E57" w:rsidRPr="00BF4307" w:rsidRDefault="00195DB2" w:rsidP="00C8001E">
      <w:pPr>
        <w:pStyle w:val="Akapitzlist"/>
        <w:numPr>
          <w:ilvl w:val="0"/>
          <w:numId w:val="78"/>
        </w:numPr>
        <w:spacing w:before="120" w:line="276" w:lineRule="auto"/>
        <w:ind w:left="426" w:hanging="426"/>
        <w:contextualSpacing w:val="0"/>
        <w:rPr>
          <w:sz w:val="24"/>
          <w:szCs w:val="24"/>
        </w:rPr>
      </w:pPr>
      <w:r w:rsidRPr="00BF4307">
        <w:rPr>
          <w:sz w:val="24"/>
          <w:szCs w:val="24"/>
        </w:rPr>
        <w:t xml:space="preserve">Całkowita kwota środków przeznaczonych na dofinansowanie projektów </w:t>
      </w:r>
      <w:r w:rsidR="0033668B" w:rsidRPr="006233DD">
        <w:rPr>
          <w:sz w:val="24"/>
          <w:szCs w:val="24"/>
        </w:rPr>
        <w:t xml:space="preserve">współfinansowanych ze środków EFS+ </w:t>
      </w:r>
      <w:r w:rsidRPr="00BF4307">
        <w:rPr>
          <w:sz w:val="24"/>
          <w:szCs w:val="24"/>
        </w:rPr>
        <w:t>w</w:t>
      </w:r>
      <w:r w:rsidR="00F70884" w:rsidRPr="00BF4307">
        <w:rPr>
          <w:sz w:val="24"/>
          <w:szCs w:val="24"/>
        </w:rPr>
        <w:t> </w:t>
      </w:r>
      <w:r w:rsidRPr="00BF4307">
        <w:rPr>
          <w:sz w:val="24"/>
          <w:szCs w:val="24"/>
        </w:rPr>
        <w:t xml:space="preserve">ramach </w:t>
      </w:r>
      <w:r w:rsidR="00817607" w:rsidRPr="00BF4307">
        <w:rPr>
          <w:sz w:val="24"/>
          <w:szCs w:val="24"/>
        </w:rPr>
        <w:t xml:space="preserve">naboru </w:t>
      </w:r>
      <w:r w:rsidRPr="00BF4307">
        <w:rPr>
          <w:sz w:val="24"/>
          <w:szCs w:val="24"/>
        </w:rPr>
        <w:t xml:space="preserve">wynosi </w:t>
      </w:r>
      <w:r w:rsidR="00870936" w:rsidRPr="00870936">
        <w:rPr>
          <w:b/>
          <w:bCs/>
          <w:sz w:val="24"/>
          <w:szCs w:val="24"/>
        </w:rPr>
        <w:t>9</w:t>
      </w:r>
      <w:r w:rsidR="00870936">
        <w:rPr>
          <w:b/>
          <w:bCs/>
          <w:sz w:val="24"/>
          <w:szCs w:val="24"/>
        </w:rPr>
        <w:t> </w:t>
      </w:r>
      <w:r w:rsidR="00870936" w:rsidRPr="00870936">
        <w:rPr>
          <w:b/>
          <w:bCs/>
          <w:sz w:val="24"/>
          <w:szCs w:val="24"/>
        </w:rPr>
        <w:t>399</w:t>
      </w:r>
      <w:r w:rsidR="00870936">
        <w:rPr>
          <w:b/>
          <w:bCs/>
          <w:sz w:val="24"/>
          <w:szCs w:val="24"/>
        </w:rPr>
        <w:t> </w:t>
      </w:r>
      <w:r w:rsidR="00870936" w:rsidRPr="00870936">
        <w:rPr>
          <w:b/>
          <w:bCs/>
          <w:sz w:val="24"/>
          <w:szCs w:val="24"/>
        </w:rPr>
        <w:t>494,12</w:t>
      </w:r>
      <w:r w:rsidR="00A73E51">
        <w:rPr>
          <w:b/>
          <w:bCs/>
          <w:sz w:val="24"/>
          <w:szCs w:val="24"/>
        </w:rPr>
        <w:t> </w:t>
      </w:r>
      <w:r w:rsidRPr="006233DD">
        <w:rPr>
          <w:b/>
          <w:bCs/>
          <w:sz w:val="24"/>
          <w:szCs w:val="24"/>
        </w:rPr>
        <w:t>zł</w:t>
      </w:r>
      <w:r w:rsidR="009D3E57" w:rsidRPr="00BF4307">
        <w:rPr>
          <w:sz w:val="24"/>
          <w:szCs w:val="24"/>
        </w:rPr>
        <w:t>, co stanowi 100 % kwoty dofinansowania, w tym:</w:t>
      </w:r>
    </w:p>
    <w:p w14:paraId="38AB849E" w14:textId="29D69E1C" w:rsidR="009D3E57" w:rsidRPr="00BF4307" w:rsidRDefault="009D3E57" w:rsidP="00ED6243">
      <w:pPr>
        <w:pStyle w:val="Akapitzlist"/>
        <w:numPr>
          <w:ilvl w:val="0"/>
          <w:numId w:val="111"/>
        </w:numPr>
        <w:spacing w:before="120" w:line="276" w:lineRule="auto"/>
        <w:ind w:left="1276" w:hanging="425"/>
        <w:rPr>
          <w:sz w:val="24"/>
          <w:szCs w:val="24"/>
        </w:rPr>
      </w:pPr>
      <w:r w:rsidRPr="00BF4307">
        <w:rPr>
          <w:sz w:val="24"/>
          <w:szCs w:val="24"/>
        </w:rPr>
        <w:lastRenderedPageBreak/>
        <w:t xml:space="preserve">środki EFS+: </w:t>
      </w:r>
      <w:r w:rsidR="00870936" w:rsidRPr="00870936">
        <w:rPr>
          <w:sz w:val="24"/>
          <w:szCs w:val="24"/>
        </w:rPr>
        <w:t>8 877</w:t>
      </w:r>
      <w:r w:rsidR="00870936">
        <w:rPr>
          <w:sz w:val="24"/>
          <w:szCs w:val="24"/>
        </w:rPr>
        <w:t> </w:t>
      </w:r>
      <w:r w:rsidR="00870936" w:rsidRPr="00870936">
        <w:rPr>
          <w:sz w:val="24"/>
          <w:szCs w:val="24"/>
        </w:rPr>
        <w:t>300</w:t>
      </w:r>
      <w:r w:rsidR="00870936">
        <w:rPr>
          <w:sz w:val="24"/>
          <w:szCs w:val="24"/>
        </w:rPr>
        <w:t xml:space="preserve">,00 </w:t>
      </w:r>
      <w:r w:rsidRPr="00691FF6">
        <w:rPr>
          <w:sz w:val="24"/>
          <w:szCs w:val="24"/>
        </w:rPr>
        <w:t>zł,</w:t>
      </w:r>
    </w:p>
    <w:p w14:paraId="14B8E268" w14:textId="7F07B9EC" w:rsidR="00F70884" w:rsidRPr="009D3E57" w:rsidRDefault="009D3E57" w:rsidP="00ED6243">
      <w:pPr>
        <w:pStyle w:val="Akapitzlist"/>
        <w:numPr>
          <w:ilvl w:val="0"/>
          <w:numId w:val="111"/>
        </w:numPr>
        <w:spacing w:before="120" w:line="276" w:lineRule="auto"/>
        <w:ind w:left="1276" w:hanging="425"/>
        <w:contextualSpacing w:val="0"/>
        <w:rPr>
          <w:sz w:val="24"/>
          <w:szCs w:val="24"/>
        </w:rPr>
      </w:pPr>
      <w:r w:rsidRPr="00BF4307">
        <w:rPr>
          <w:sz w:val="24"/>
          <w:szCs w:val="24"/>
        </w:rPr>
        <w:t xml:space="preserve">środki budżetu państwa: </w:t>
      </w:r>
      <w:r w:rsidR="00870936" w:rsidRPr="00870936">
        <w:rPr>
          <w:sz w:val="24"/>
          <w:szCs w:val="24"/>
        </w:rPr>
        <w:t>522 194,12</w:t>
      </w:r>
      <w:r w:rsidR="003519C7">
        <w:rPr>
          <w:b/>
          <w:bCs/>
          <w:sz w:val="24"/>
          <w:szCs w:val="24"/>
        </w:rPr>
        <w:t xml:space="preserve"> </w:t>
      </w:r>
      <w:r w:rsidRPr="00691FF6">
        <w:rPr>
          <w:sz w:val="24"/>
          <w:szCs w:val="24"/>
        </w:rPr>
        <w:t>zł.</w:t>
      </w:r>
    </w:p>
    <w:p w14:paraId="00814C59" w14:textId="3C273F82" w:rsidR="00467F49" w:rsidRDefault="00467F49" w:rsidP="00C8001E">
      <w:pPr>
        <w:pStyle w:val="Akapitzlist"/>
        <w:numPr>
          <w:ilvl w:val="0"/>
          <w:numId w:val="78"/>
        </w:numPr>
        <w:spacing w:before="120" w:line="276" w:lineRule="auto"/>
        <w:ind w:left="426" w:hanging="426"/>
        <w:contextualSpacing w:val="0"/>
        <w:rPr>
          <w:color w:val="000000" w:themeColor="text1"/>
          <w:sz w:val="24"/>
          <w:szCs w:val="24"/>
        </w:rPr>
      </w:pPr>
      <w:r>
        <w:rPr>
          <w:color w:val="000000" w:themeColor="text1"/>
          <w:sz w:val="24"/>
          <w:szCs w:val="24"/>
        </w:rPr>
        <w:t>K</w:t>
      </w:r>
      <w:r w:rsidRPr="00467F49">
        <w:rPr>
          <w:color w:val="000000" w:themeColor="text1"/>
          <w:sz w:val="24"/>
          <w:szCs w:val="24"/>
        </w:rPr>
        <w:t>wota która może zostać zakontraktowana w ramach zawieranych umów o</w:t>
      </w:r>
      <w:r w:rsidR="00870936">
        <w:rPr>
          <w:color w:val="000000" w:themeColor="text1"/>
          <w:sz w:val="24"/>
          <w:szCs w:val="24"/>
        </w:rPr>
        <w:t> </w:t>
      </w:r>
      <w:r w:rsidRPr="00467F49">
        <w:rPr>
          <w:color w:val="000000" w:themeColor="text1"/>
          <w:sz w:val="24"/>
          <w:szCs w:val="24"/>
        </w:rPr>
        <w:t xml:space="preserve">dofinansowanie projektów w naborze uzależniona jest od aktualnego w danym miesiącu kursu euro oraz wartości algorytmu wyrażającego w PLN miesięczny limit środków wspólnotowych oraz krajowych możliwych do zakontraktowania. </w:t>
      </w:r>
      <w:r>
        <w:rPr>
          <w:color w:val="000000" w:themeColor="text1"/>
          <w:sz w:val="24"/>
          <w:szCs w:val="24"/>
        </w:rPr>
        <w:t>I</w:t>
      </w:r>
      <w:r w:rsidRPr="00467F49">
        <w:rPr>
          <w:color w:val="000000" w:themeColor="text1"/>
          <w:sz w:val="24"/>
          <w:szCs w:val="24"/>
        </w:rPr>
        <w:t>nformacj</w:t>
      </w:r>
      <w:r>
        <w:rPr>
          <w:color w:val="000000" w:themeColor="text1"/>
          <w:sz w:val="24"/>
          <w:szCs w:val="24"/>
        </w:rPr>
        <w:t xml:space="preserve">a o pozytywnej ocenie wniosku o </w:t>
      </w:r>
      <w:r w:rsidRPr="00467F49">
        <w:rPr>
          <w:color w:val="000000" w:themeColor="text1"/>
          <w:sz w:val="24"/>
          <w:szCs w:val="24"/>
        </w:rPr>
        <w:t>dofinansowani</w:t>
      </w:r>
      <w:r>
        <w:rPr>
          <w:color w:val="000000" w:themeColor="text1"/>
          <w:sz w:val="24"/>
          <w:szCs w:val="24"/>
        </w:rPr>
        <w:t>e</w:t>
      </w:r>
      <w:r w:rsidRPr="00467F49">
        <w:rPr>
          <w:color w:val="000000" w:themeColor="text1"/>
          <w:sz w:val="24"/>
          <w:szCs w:val="24"/>
        </w:rPr>
        <w:t xml:space="preserve"> nie jest równoznaczn</w:t>
      </w:r>
      <w:r>
        <w:rPr>
          <w:color w:val="000000" w:themeColor="text1"/>
          <w:sz w:val="24"/>
          <w:szCs w:val="24"/>
        </w:rPr>
        <w:t>a</w:t>
      </w:r>
      <w:r w:rsidRPr="00467F49">
        <w:rPr>
          <w:color w:val="000000" w:themeColor="text1"/>
          <w:sz w:val="24"/>
          <w:szCs w:val="24"/>
        </w:rPr>
        <w:t xml:space="preserve"> z podpisaniem umowy o dofinansowanie projektu.</w:t>
      </w:r>
    </w:p>
    <w:p w14:paraId="652D01D5" w14:textId="73AE4B07" w:rsidR="005F164E" w:rsidRDefault="00195DB2" w:rsidP="00C8001E">
      <w:pPr>
        <w:pStyle w:val="Akapitzlist"/>
        <w:numPr>
          <w:ilvl w:val="0"/>
          <w:numId w:val="78"/>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Maksymalny dopuszczalny poziom dofinansowania wydatków kwalifikowanych projektu ze środków EFS+ wynosi </w:t>
      </w:r>
      <w:r w:rsidRPr="00211FC2">
        <w:rPr>
          <w:b/>
          <w:bCs/>
          <w:color w:val="000000" w:themeColor="text1"/>
          <w:sz w:val="24"/>
          <w:szCs w:val="24"/>
        </w:rPr>
        <w:t>85%</w:t>
      </w:r>
      <w:r w:rsidRPr="00211FC2">
        <w:rPr>
          <w:color w:val="000000" w:themeColor="text1"/>
          <w:sz w:val="24"/>
          <w:szCs w:val="24"/>
        </w:rPr>
        <w:t xml:space="preserve">. </w:t>
      </w:r>
    </w:p>
    <w:p w14:paraId="0AEBB036" w14:textId="694F676B" w:rsidR="005F164E" w:rsidRPr="005F164E" w:rsidRDefault="005F164E" w:rsidP="00C8001E">
      <w:pPr>
        <w:pStyle w:val="Akapitzlist"/>
        <w:numPr>
          <w:ilvl w:val="0"/>
          <w:numId w:val="78"/>
        </w:numPr>
        <w:spacing w:before="120" w:line="276" w:lineRule="auto"/>
        <w:ind w:left="426" w:hanging="426"/>
        <w:contextualSpacing w:val="0"/>
        <w:rPr>
          <w:color w:val="000000" w:themeColor="text1"/>
          <w:sz w:val="24"/>
          <w:szCs w:val="24"/>
        </w:rPr>
      </w:pPr>
      <w:r w:rsidRPr="005F164E">
        <w:rPr>
          <w:color w:val="000000" w:themeColor="text1"/>
          <w:sz w:val="24"/>
          <w:szCs w:val="24"/>
        </w:rPr>
        <w:t xml:space="preserve">Maksymalny poziom dofinansowania całkowitego wydatków kwalifikowanych na poziomie projektu (łącznie ze środków EFS+ oraz środków budżetu państwa) wynosi 90%. </w:t>
      </w:r>
    </w:p>
    <w:p w14:paraId="403A65AB" w14:textId="66D7024D" w:rsidR="00195DB2" w:rsidRPr="00211FC2" w:rsidRDefault="00195DB2" w:rsidP="00C8001E">
      <w:pPr>
        <w:pStyle w:val="Akapitzlist"/>
        <w:numPr>
          <w:ilvl w:val="0"/>
          <w:numId w:val="78"/>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Wnioskodawca jest zobowiązany do wniesienia do projektu </w:t>
      </w:r>
      <w:r w:rsidRPr="00211FC2">
        <w:rPr>
          <w:b/>
          <w:bCs/>
          <w:color w:val="000000" w:themeColor="text1"/>
          <w:sz w:val="24"/>
          <w:szCs w:val="24"/>
        </w:rPr>
        <w:t>wkładu własnego</w:t>
      </w:r>
      <w:r w:rsidR="00E44845" w:rsidRPr="00211FC2">
        <w:rPr>
          <w:bCs/>
          <w:color w:val="000000" w:themeColor="text1"/>
          <w:sz w:val="24"/>
          <w:szCs w:val="24"/>
        </w:rPr>
        <w:t xml:space="preserve"> </w:t>
      </w:r>
      <w:r w:rsidRPr="00211FC2">
        <w:rPr>
          <w:bCs/>
          <w:color w:val="000000" w:themeColor="text1"/>
          <w:sz w:val="24"/>
          <w:szCs w:val="24"/>
        </w:rPr>
        <w:t>w</w:t>
      </w:r>
      <w:r w:rsidR="00E44845" w:rsidRPr="00211FC2">
        <w:rPr>
          <w:bCs/>
          <w:color w:val="000000" w:themeColor="text1"/>
          <w:sz w:val="24"/>
          <w:szCs w:val="24"/>
        </w:rPr>
        <w:t> </w:t>
      </w:r>
      <w:r w:rsidRPr="00211FC2">
        <w:rPr>
          <w:bCs/>
          <w:color w:val="000000" w:themeColor="text1"/>
          <w:sz w:val="24"/>
          <w:szCs w:val="24"/>
        </w:rPr>
        <w:t>wysokości co najmniej</w:t>
      </w:r>
      <w:r w:rsidRPr="00211FC2">
        <w:rPr>
          <w:b/>
          <w:bCs/>
          <w:color w:val="000000" w:themeColor="text1"/>
          <w:sz w:val="24"/>
          <w:szCs w:val="24"/>
        </w:rPr>
        <w:t xml:space="preserve"> </w:t>
      </w:r>
      <w:r w:rsidR="00D815E4" w:rsidRPr="00734135">
        <w:rPr>
          <w:b/>
          <w:bCs/>
          <w:sz w:val="24"/>
          <w:szCs w:val="24"/>
        </w:rPr>
        <w:t>1</w:t>
      </w:r>
      <w:r w:rsidR="005F164E">
        <w:rPr>
          <w:b/>
          <w:bCs/>
          <w:sz w:val="24"/>
          <w:szCs w:val="24"/>
        </w:rPr>
        <w:t>0</w:t>
      </w:r>
      <w:r w:rsidRPr="00734135">
        <w:rPr>
          <w:b/>
          <w:bCs/>
          <w:sz w:val="24"/>
          <w:szCs w:val="24"/>
        </w:rPr>
        <w:t>%</w:t>
      </w:r>
      <w:r w:rsidRPr="00734135">
        <w:rPr>
          <w:bCs/>
          <w:sz w:val="24"/>
          <w:szCs w:val="24"/>
        </w:rPr>
        <w:t xml:space="preserve"> </w:t>
      </w:r>
      <w:r w:rsidRPr="00734135">
        <w:rPr>
          <w:b/>
          <w:bCs/>
          <w:sz w:val="24"/>
          <w:szCs w:val="24"/>
        </w:rPr>
        <w:t>wydatków kwalifikowalnych</w:t>
      </w:r>
      <w:r w:rsidRPr="00734135">
        <w:rPr>
          <w:sz w:val="24"/>
          <w:szCs w:val="24"/>
        </w:rPr>
        <w:t>.</w:t>
      </w:r>
    </w:p>
    <w:p w14:paraId="2E7C1678" w14:textId="0DEB8A9E" w:rsidR="00DB0EB4" w:rsidRPr="00211FC2" w:rsidRDefault="00DB0EB4" w:rsidP="00D9552A">
      <w:pPr>
        <w:pStyle w:val="Nagwek2"/>
      </w:pPr>
      <w:bookmarkStart w:id="18" w:name="_Toc201053914"/>
      <w:r w:rsidRPr="00211FC2">
        <w:t>Termin, forma</w:t>
      </w:r>
      <w:r w:rsidR="0017579E" w:rsidRPr="00211FC2">
        <w:t xml:space="preserve"> i </w:t>
      </w:r>
      <w:r w:rsidRPr="00211FC2">
        <w:t>miejsce składania wniosku o dofinansowanie</w:t>
      </w:r>
      <w:bookmarkEnd w:id="18"/>
    </w:p>
    <w:p w14:paraId="7131022E" w14:textId="341AF7F5" w:rsidR="00EB6668" w:rsidRPr="00D815E4" w:rsidRDefault="00C57058" w:rsidP="00D815E4">
      <w:pPr>
        <w:pStyle w:val="Akapitzlist"/>
        <w:numPr>
          <w:ilvl w:val="0"/>
          <w:numId w:val="6"/>
        </w:numPr>
        <w:spacing w:before="120" w:line="276" w:lineRule="auto"/>
        <w:ind w:left="426" w:hanging="426"/>
        <w:contextualSpacing w:val="0"/>
        <w:rPr>
          <w:sz w:val="24"/>
          <w:szCs w:val="24"/>
        </w:rPr>
      </w:pPr>
      <w:r w:rsidRPr="00D815E4">
        <w:rPr>
          <w:sz w:val="24"/>
          <w:szCs w:val="24"/>
        </w:rPr>
        <w:t>Nabór wniosków prowadzony będzie</w:t>
      </w:r>
      <w:r w:rsidR="0017579E" w:rsidRPr="00D815E4">
        <w:rPr>
          <w:sz w:val="24"/>
          <w:szCs w:val="24"/>
        </w:rPr>
        <w:t xml:space="preserve"> w </w:t>
      </w:r>
      <w:r w:rsidRPr="00D815E4">
        <w:rPr>
          <w:sz w:val="24"/>
          <w:szCs w:val="24"/>
        </w:rPr>
        <w:t>terminie:</w:t>
      </w:r>
    </w:p>
    <w:p w14:paraId="326C9F67" w14:textId="46AEB6F2" w:rsidR="00EB6668" w:rsidRPr="00D815E4" w:rsidRDefault="00C57058" w:rsidP="003C7A3F">
      <w:pPr>
        <w:pStyle w:val="Akapitzlist"/>
        <w:numPr>
          <w:ilvl w:val="0"/>
          <w:numId w:val="10"/>
        </w:numPr>
        <w:spacing w:before="120" w:line="276" w:lineRule="auto"/>
        <w:ind w:left="1134"/>
        <w:contextualSpacing w:val="0"/>
        <w:rPr>
          <w:sz w:val="24"/>
          <w:szCs w:val="24"/>
        </w:rPr>
      </w:pPr>
      <w:r w:rsidRPr="00D815E4">
        <w:rPr>
          <w:sz w:val="24"/>
          <w:szCs w:val="24"/>
        </w:rPr>
        <w:t xml:space="preserve">od dnia </w:t>
      </w:r>
      <w:r w:rsidR="00D815E4" w:rsidRPr="00D815E4">
        <w:rPr>
          <w:b/>
          <w:bCs/>
          <w:sz w:val="24"/>
          <w:szCs w:val="24"/>
        </w:rPr>
        <w:t>2</w:t>
      </w:r>
      <w:r w:rsidR="005F164E">
        <w:rPr>
          <w:b/>
          <w:bCs/>
          <w:sz w:val="24"/>
          <w:szCs w:val="24"/>
        </w:rPr>
        <w:t>4</w:t>
      </w:r>
      <w:r w:rsidR="00D815E4" w:rsidRPr="00D815E4">
        <w:rPr>
          <w:b/>
          <w:bCs/>
          <w:sz w:val="24"/>
          <w:szCs w:val="24"/>
        </w:rPr>
        <w:t>.0</w:t>
      </w:r>
      <w:r w:rsidR="005F164E">
        <w:rPr>
          <w:b/>
          <w:bCs/>
          <w:sz w:val="24"/>
          <w:szCs w:val="24"/>
        </w:rPr>
        <w:t>6</w:t>
      </w:r>
      <w:r w:rsidR="00D815E4" w:rsidRPr="00D815E4">
        <w:rPr>
          <w:b/>
          <w:bCs/>
          <w:sz w:val="24"/>
          <w:szCs w:val="24"/>
        </w:rPr>
        <w:t>.202</w:t>
      </w:r>
      <w:r w:rsidR="005F164E">
        <w:rPr>
          <w:b/>
          <w:bCs/>
          <w:sz w:val="24"/>
          <w:szCs w:val="24"/>
        </w:rPr>
        <w:t>5</w:t>
      </w:r>
      <w:r w:rsidR="00D815E4" w:rsidRPr="00D815E4">
        <w:rPr>
          <w:b/>
          <w:bCs/>
          <w:sz w:val="24"/>
          <w:szCs w:val="24"/>
        </w:rPr>
        <w:t xml:space="preserve"> </w:t>
      </w:r>
      <w:r w:rsidRPr="00D815E4">
        <w:rPr>
          <w:b/>
          <w:bCs/>
          <w:sz w:val="24"/>
          <w:szCs w:val="24"/>
        </w:rPr>
        <w:t>r.</w:t>
      </w:r>
      <w:r w:rsidR="00EB6668" w:rsidRPr="00D815E4">
        <w:rPr>
          <w:sz w:val="24"/>
          <w:szCs w:val="24"/>
        </w:rPr>
        <w:t xml:space="preserve"> godzina 0:00 </w:t>
      </w:r>
      <w:r w:rsidRPr="00D815E4">
        <w:rPr>
          <w:sz w:val="24"/>
          <w:szCs w:val="24"/>
        </w:rPr>
        <w:t>(otwarcie naboru)</w:t>
      </w:r>
      <w:r w:rsidR="00EB6668" w:rsidRPr="00D815E4">
        <w:rPr>
          <w:sz w:val="24"/>
          <w:szCs w:val="24"/>
        </w:rPr>
        <w:t>;</w:t>
      </w:r>
    </w:p>
    <w:p w14:paraId="09D471F7" w14:textId="4F25C217" w:rsidR="00C57058" w:rsidRPr="00D815E4" w:rsidRDefault="00C57058" w:rsidP="003C7A3F">
      <w:pPr>
        <w:pStyle w:val="Akapitzlist"/>
        <w:numPr>
          <w:ilvl w:val="0"/>
          <w:numId w:val="10"/>
        </w:numPr>
        <w:spacing w:before="120" w:line="276" w:lineRule="auto"/>
        <w:ind w:left="1134"/>
        <w:contextualSpacing w:val="0"/>
        <w:rPr>
          <w:sz w:val="24"/>
          <w:szCs w:val="24"/>
        </w:rPr>
      </w:pPr>
      <w:r w:rsidRPr="00D815E4">
        <w:rPr>
          <w:sz w:val="24"/>
          <w:szCs w:val="24"/>
        </w:rPr>
        <w:t xml:space="preserve">do dnia </w:t>
      </w:r>
      <w:r w:rsidR="009A684A">
        <w:rPr>
          <w:b/>
          <w:bCs/>
          <w:sz w:val="24"/>
          <w:szCs w:val="24"/>
        </w:rPr>
        <w:t>30</w:t>
      </w:r>
      <w:r w:rsidR="00D815E4" w:rsidRPr="00D815E4">
        <w:rPr>
          <w:b/>
          <w:bCs/>
          <w:sz w:val="24"/>
          <w:szCs w:val="24"/>
        </w:rPr>
        <w:t>.</w:t>
      </w:r>
      <w:r w:rsidR="005F164E">
        <w:rPr>
          <w:b/>
          <w:bCs/>
          <w:sz w:val="24"/>
          <w:szCs w:val="24"/>
        </w:rPr>
        <w:t>0</w:t>
      </w:r>
      <w:r w:rsidR="009A684A">
        <w:rPr>
          <w:b/>
          <w:bCs/>
          <w:sz w:val="24"/>
          <w:szCs w:val="24"/>
        </w:rPr>
        <w:t>9</w:t>
      </w:r>
      <w:r w:rsidR="00D815E4" w:rsidRPr="00D815E4">
        <w:rPr>
          <w:b/>
          <w:bCs/>
          <w:sz w:val="24"/>
          <w:szCs w:val="24"/>
        </w:rPr>
        <w:t>.202</w:t>
      </w:r>
      <w:r w:rsidR="005F164E">
        <w:rPr>
          <w:b/>
          <w:bCs/>
          <w:sz w:val="24"/>
          <w:szCs w:val="24"/>
        </w:rPr>
        <w:t>5</w:t>
      </w:r>
      <w:r w:rsidR="00D815E4" w:rsidRPr="00D815E4">
        <w:rPr>
          <w:b/>
          <w:bCs/>
          <w:sz w:val="24"/>
          <w:szCs w:val="24"/>
        </w:rPr>
        <w:t xml:space="preserve"> </w:t>
      </w:r>
      <w:r w:rsidRPr="00D815E4">
        <w:rPr>
          <w:b/>
          <w:bCs/>
          <w:sz w:val="24"/>
          <w:szCs w:val="24"/>
        </w:rPr>
        <w:t>r</w:t>
      </w:r>
      <w:r w:rsidRPr="00D815E4">
        <w:rPr>
          <w:sz w:val="24"/>
          <w:szCs w:val="24"/>
        </w:rPr>
        <w:t>.</w:t>
      </w:r>
      <w:r w:rsidR="00EB6668" w:rsidRPr="00D815E4">
        <w:rPr>
          <w:sz w:val="24"/>
          <w:szCs w:val="24"/>
        </w:rPr>
        <w:t xml:space="preserve"> godzina 23:59 </w:t>
      </w:r>
      <w:r w:rsidRPr="00D815E4">
        <w:rPr>
          <w:sz w:val="24"/>
          <w:szCs w:val="24"/>
        </w:rPr>
        <w:t>(zamknięcie naboru</w:t>
      </w:r>
      <w:r w:rsidR="003C308A" w:rsidRPr="00D815E4">
        <w:rPr>
          <w:sz w:val="24"/>
          <w:szCs w:val="24"/>
        </w:rPr>
        <w:t>)</w:t>
      </w:r>
      <w:r w:rsidRPr="00D815E4">
        <w:rPr>
          <w:sz w:val="24"/>
          <w:szCs w:val="24"/>
        </w:rPr>
        <w:t>.</w:t>
      </w:r>
    </w:p>
    <w:p w14:paraId="23481047" w14:textId="528BD395" w:rsidR="00905EC7" w:rsidRPr="00D815E4" w:rsidRDefault="00C57058" w:rsidP="00D815E4">
      <w:pPr>
        <w:pStyle w:val="Akapitzlist"/>
        <w:spacing w:before="120" w:line="276" w:lineRule="auto"/>
        <w:ind w:left="426"/>
        <w:contextualSpacing w:val="0"/>
        <w:rPr>
          <w:color w:val="000000" w:themeColor="text1"/>
          <w:sz w:val="24"/>
          <w:szCs w:val="24"/>
        </w:rPr>
      </w:pPr>
      <w:r w:rsidRPr="00D815E4">
        <w:rPr>
          <w:color w:val="000000" w:themeColor="text1"/>
          <w:sz w:val="24"/>
          <w:szCs w:val="24"/>
        </w:rPr>
        <w:t>IP nie przewiduje możliwości skróceni</w:t>
      </w:r>
      <w:r w:rsidR="00711E49" w:rsidRPr="00D815E4">
        <w:rPr>
          <w:color w:val="000000" w:themeColor="text1"/>
          <w:sz w:val="24"/>
          <w:szCs w:val="24"/>
        </w:rPr>
        <w:t>a terminu składania wniosków o </w:t>
      </w:r>
      <w:r w:rsidRPr="00D815E4">
        <w:rPr>
          <w:color w:val="000000" w:themeColor="text1"/>
          <w:sz w:val="24"/>
          <w:szCs w:val="24"/>
        </w:rPr>
        <w:t>dofinansowanie.</w:t>
      </w:r>
    </w:p>
    <w:p w14:paraId="0FBB85CC" w14:textId="73431748" w:rsidR="006F26D6" w:rsidRPr="00D815E4" w:rsidRDefault="00905EC7" w:rsidP="00C8001E">
      <w:pPr>
        <w:pStyle w:val="Akapitzlist"/>
        <w:numPr>
          <w:ilvl w:val="0"/>
          <w:numId w:val="62"/>
        </w:numPr>
        <w:autoSpaceDE/>
        <w:autoSpaceDN/>
        <w:spacing w:before="120" w:line="276" w:lineRule="auto"/>
        <w:ind w:left="425" w:hanging="425"/>
        <w:contextualSpacing w:val="0"/>
        <w:textAlignment w:val="baseline"/>
        <w:rPr>
          <w:bCs/>
          <w:color w:val="000000" w:themeColor="text1"/>
          <w:sz w:val="24"/>
          <w:szCs w:val="24"/>
        </w:rPr>
      </w:pPr>
      <w:bookmarkStart w:id="19" w:name="_Hlk136415560"/>
      <w:r w:rsidRPr="00D815E4">
        <w:rPr>
          <w:bCs/>
          <w:color w:val="000000" w:themeColor="text1"/>
          <w:sz w:val="24"/>
          <w:szCs w:val="24"/>
        </w:rPr>
        <w:t>Ww. termin obejmuje rozpoczęcie naboru (dzień udostępnienia formularza wniosku o dofinansowanie projektu w systemie teleinformatycznym</w:t>
      </w:r>
      <w:r w:rsidR="00D6612D" w:rsidRPr="00D815E4">
        <w:rPr>
          <w:bCs/>
          <w:color w:val="000000" w:themeColor="text1"/>
          <w:sz w:val="24"/>
          <w:szCs w:val="24"/>
        </w:rPr>
        <w:t xml:space="preserve">, o którym mowa w pkt. </w:t>
      </w:r>
      <w:r w:rsidR="00E41790" w:rsidRPr="00D815E4">
        <w:rPr>
          <w:bCs/>
          <w:color w:val="000000" w:themeColor="text1"/>
          <w:sz w:val="24"/>
          <w:szCs w:val="24"/>
        </w:rPr>
        <w:t>4</w:t>
      </w:r>
      <w:r w:rsidRPr="00D815E4">
        <w:rPr>
          <w:bCs/>
          <w:color w:val="000000" w:themeColor="text1"/>
          <w:sz w:val="24"/>
          <w:szCs w:val="24"/>
        </w:rPr>
        <w:t xml:space="preserve"> w sposób umożliwiający składanie wniosków o dofinansowanie projektu), przyjmowanie wniosków oraz zakończenie naboru.</w:t>
      </w:r>
    </w:p>
    <w:p w14:paraId="68A05848" w14:textId="7FFCF667" w:rsidR="006F26D6" w:rsidRPr="00D815E4" w:rsidRDefault="004D1FAF" w:rsidP="00C8001E">
      <w:pPr>
        <w:pStyle w:val="Akapitzlist"/>
        <w:numPr>
          <w:ilvl w:val="0"/>
          <w:numId w:val="62"/>
        </w:numPr>
        <w:autoSpaceDE/>
        <w:autoSpaceDN/>
        <w:spacing w:before="120" w:line="276" w:lineRule="auto"/>
        <w:ind w:left="425" w:hanging="425"/>
        <w:contextualSpacing w:val="0"/>
        <w:textAlignment w:val="baseline"/>
        <w:rPr>
          <w:bCs/>
          <w:color w:val="000000" w:themeColor="text1"/>
          <w:sz w:val="24"/>
          <w:szCs w:val="24"/>
        </w:rPr>
      </w:pPr>
      <w:r>
        <w:rPr>
          <w:color w:val="000000" w:themeColor="text1"/>
          <w:sz w:val="24"/>
          <w:szCs w:val="24"/>
        </w:rPr>
        <w:t>T</w:t>
      </w:r>
      <w:r w:rsidR="00C57058" w:rsidRPr="00D815E4">
        <w:rPr>
          <w:color w:val="000000" w:themeColor="text1"/>
          <w:sz w:val="24"/>
          <w:szCs w:val="24"/>
        </w:rPr>
        <w:t xml:space="preserve">ermin rozstrzygnięcia naboru to </w:t>
      </w:r>
      <w:r w:rsidR="00A73E51">
        <w:rPr>
          <w:sz w:val="24"/>
          <w:szCs w:val="24"/>
        </w:rPr>
        <w:t>luty</w:t>
      </w:r>
      <w:r w:rsidR="00705D66">
        <w:rPr>
          <w:sz w:val="24"/>
          <w:szCs w:val="24"/>
        </w:rPr>
        <w:t xml:space="preserve"> 202</w:t>
      </w:r>
      <w:r w:rsidR="005F164E">
        <w:rPr>
          <w:sz w:val="24"/>
          <w:szCs w:val="24"/>
        </w:rPr>
        <w:t>6</w:t>
      </w:r>
      <w:r w:rsidR="00B26CCB">
        <w:rPr>
          <w:sz w:val="24"/>
          <w:szCs w:val="24"/>
        </w:rPr>
        <w:t xml:space="preserve"> </w:t>
      </w:r>
      <w:r w:rsidR="00705D66">
        <w:rPr>
          <w:sz w:val="24"/>
          <w:szCs w:val="24"/>
        </w:rPr>
        <w:t>r</w:t>
      </w:r>
      <w:r w:rsidR="00B26CCB">
        <w:rPr>
          <w:sz w:val="24"/>
          <w:szCs w:val="24"/>
        </w:rPr>
        <w:t>.</w:t>
      </w:r>
      <w:r>
        <w:rPr>
          <w:sz w:val="24"/>
          <w:szCs w:val="24"/>
        </w:rPr>
        <w:t xml:space="preserve"> z zastrzeżeniem, że jest to termin orientacyjny i może ulec zmianie.</w:t>
      </w:r>
      <w:r w:rsidR="00D6612D" w:rsidRPr="00D815E4">
        <w:rPr>
          <w:sz w:val="24"/>
          <w:szCs w:val="24"/>
        </w:rPr>
        <w:t xml:space="preserve"> </w:t>
      </w:r>
      <w:bookmarkEnd w:id="19"/>
    </w:p>
    <w:p w14:paraId="15C30980" w14:textId="2E424F6A" w:rsidR="002D461A" w:rsidRPr="00B3396B" w:rsidRDefault="00C57058" w:rsidP="00C8001E">
      <w:pPr>
        <w:pStyle w:val="Akapitzlist"/>
        <w:numPr>
          <w:ilvl w:val="0"/>
          <w:numId w:val="62"/>
        </w:numPr>
        <w:autoSpaceDE/>
        <w:autoSpaceDN/>
        <w:spacing w:before="120" w:line="276" w:lineRule="auto"/>
        <w:ind w:left="425" w:hanging="425"/>
        <w:contextualSpacing w:val="0"/>
        <w:textAlignment w:val="baseline"/>
        <w:rPr>
          <w:bCs/>
          <w:color w:val="000000" w:themeColor="text1"/>
          <w:sz w:val="24"/>
          <w:szCs w:val="24"/>
        </w:rPr>
      </w:pPr>
      <w:r w:rsidRPr="00D815E4">
        <w:rPr>
          <w:color w:val="000000" w:themeColor="text1"/>
          <w:sz w:val="24"/>
          <w:szCs w:val="24"/>
        </w:rPr>
        <w:t>Wniosek o dofinansowanie projektu należy opracować</w:t>
      </w:r>
      <w:r w:rsidR="0017579E" w:rsidRPr="00D815E4">
        <w:rPr>
          <w:color w:val="000000" w:themeColor="text1"/>
          <w:sz w:val="24"/>
          <w:szCs w:val="24"/>
        </w:rPr>
        <w:t xml:space="preserve"> w </w:t>
      </w:r>
      <w:r w:rsidRPr="00D815E4">
        <w:rPr>
          <w:color w:val="000000" w:themeColor="text1"/>
          <w:sz w:val="24"/>
          <w:szCs w:val="24"/>
        </w:rPr>
        <w:t xml:space="preserve">Systemie Obsługi Wniosków Aplikacyjnych </w:t>
      </w:r>
      <w:r w:rsidR="00F51E87" w:rsidRPr="00D815E4">
        <w:rPr>
          <w:color w:val="000000" w:themeColor="text1"/>
          <w:sz w:val="24"/>
          <w:szCs w:val="24"/>
        </w:rPr>
        <w:t xml:space="preserve">EFS </w:t>
      </w:r>
      <w:r w:rsidRPr="00D815E4">
        <w:rPr>
          <w:color w:val="000000" w:themeColor="text1"/>
          <w:sz w:val="24"/>
          <w:szCs w:val="24"/>
        </w:rPr>
        <w:t>(SOWA</w:t>
      </w:r>
      <w:r w:rsidR="006A757C" w:rsidRPr="00D815E4">
        <w:rPr>
          <w:color w:val="000000" w:themeColor="text1"/>
          <w:sz w:val="24"/>
          <w:szCs w:val="24"/>
        </w:rPr>
        <w:t xml:space="preserve"> EFS</w:t>
      </w:r>
      <w:r w:rsidRPr="00D815E4">
        <w:rPr>
          <w:color w:val="000000" w:themeColor="text1"/>
          <w:sz w:val="24"/>
          <w:szCs w:val="24"/>
        </w:rPr>
        <w:t>), który jest narzędziem informatycznym przeznaczonym do obsługi procesu ubiegania się o środki pochodzące</w:t>
      </w:r>
      <w:r w:rsidR="0017579E" w:rsidRPr="00D815E4">
        <w:rPr>
          <w:color w:val="000000" w:themeColor="text1"/>
          <w:sz w:val="24"/>
          <w:szCs w:val="24"/>
        </w:rPr>
        <w:t xml:space="preserve"> z </w:t>
      </w:r>
      <w:r w:rsidRPr="00D815E4">
        <w:rPr>
          <w:color w:val="000000" w:themeColor="text1"/>
          <w:sz w:val="24"/>
          <w:szCs w:val="24"/>
        </w:rPr>
        <w:t xml:space="preserve"> EFS +. Aplikacja dostępna jest za pośrednictwem strony internetowej </w:t>
      </w:r>
      <w:hyperlink r:id="rId13" w:history="1">
        <w:r w:rsidR="00F51E87" w:rsidRPr="008534EB">
          <w:rPr>
            <w:rStyle w:val="Hipercze"/>
            <w:color w:val="0070C0"/>
            <w:sz w:val="24"/>
            <w:szCs w:val="24"/>
          </w:rPr>
          <w:t>https://sowa2021.efs.gov.pl/</w:t>
        </w:r>
      </w:hyperlink>
      <w:r w:rsidR="00B3396B">
        <w:rPr>
          <w:rStyle w:val="Hipercze"/>
          <w:color w:val="000000" w:themeColor="text1"/>
          <w:sz w:val="24"/>
          <w:szCs w:val="24"/>
        </w:rPr>
        <w:t>.</w:t>
      </w:r>
    </w:p>
    <w:p w14:paraId="73DD08DC" w14:textId="0B1B3F14" w:rsidR="006F26D6" w:rsidRPr="00D815E4" w:rsidRDefault="00C57058" w:rsidP="00D815E4">
      <w:pPr>
        <w:pStyle w:val="Akapitzlist"/>
        <w:spacing w:before="120" w:line="276" w:lineRule="auto"/>
        <w:ind w:left="426"/>
        <w:contextualSpacing w:val="0"/>
        <w:rPr>
          <w:color w:val="000000" w:themeColor="text1"/>
          <w:sz w:val="24"/>
          <w:szCs w:val="24"/>
        </w:rPr>
      </w:pPr>
      <w:r w:rsidRPr="00D815E4">
        <w:rPr>
          <w:color w:val="000000" w:themeColor="text1"/>
          <w:sz w:val="24"/>
          <w:szCs w:val="24"/>
        </w:rPr>
        <w:t xml:space="preserve">Instrukcja użytkownika Systemu Obsługi Wniosków Aplikacyjnych </w:t>
      </w:r>
      <w:r w:rsidR="00FB5BEA" w:rsidRPr="00D815E4">
        <w:rPr>
          <w:color w:val="000000" w:themeColor="text1"/>
          <w:sz w:val="24"/>
          <w:szCs w:val="24"/>
        </w:rPr>
        <w:t xml:space="preserve">EFS </w:t>
      </w:r>
      <w:r w:rsidRPr="00D815E4">
        <w:rPr>
          <w:color w:val="000000" w:themeColor="text1"/>
          <w:sz w:val="24"/>
          <w:szCs w:val="24"/>
        </w:rPr>
        <w:t>(SOWA EFS) dla wnioskodawców/beneficjentów dostępn</w:t>
      </w:r>
      <w:r w:rsidR="00E15115" w:rsidRPr="00D815E4">
        <w:rPr>
          <w:color w:val="000000" w:themeColor="text1"/>
          <w:sz w:val="24"/>
          <w:szCs w:val="24"/>
        </w:rPr>
        <w:t>a</w:t>
      </w:r>
      <w:r w:rsidR="00981477" w:rsidRPr="00D815E4">
        <w:rPr>
          <w:color w:val="000000" w:themeColor="text1"/>
          <w:sz w:val="24"/>
          <w:szCs w:val="24"/>
        </w:rPr>
        <w:t xml:space="preserve"> jest</w:t>
      </w:r>
      <w:r w:rsidRPr="00D815E4">
        <w:rPr>
          <w:color w:val="000000" w:themeColor="text1"/>
          <w:sz w:val="24"/>
          <w:szCs w:val="24"/>
        </w:rPr>
        <w:t xml:space="preserve"> </w:t>
      </w:r>
      <w:r w:rsidR="00732E14">
        <w:rPr>
          <w:color w:val="000000" w:themeColor="text1"/>
          <w:sz w:val="24"/>
          <w:szCs w:val="24"/>
        </w:rPr>
        <w:t xml:space="preserve">na </w:t>
      </w:r>
      <w:r w:rsidRPr="00D815E4">
        <w:rPr>
          <w:color w:val="000000" w:themeColor="text1"/>
          <w:sz w:val="24"/>
          <w:szCs w:val="24"/>
        </w:rPr>
        <w:t xml:space="preserve">ww. </w:t>
      </w:r>
      <w:hyperlink r:id="rId14" w:history="1">
        <w:r w:rsidRPr="008534EB">
          <w:rPr>
            <w:rStyle w:val="Hipercze"/>
            <w:color w:val="0070C0"/>
            <w:sz w:val="24"/>
            <w:szCs w:val="24"/>
          </w:rPr>
          <w:t>stronie internetowej</w:t>
        </w:r>
      </w:hyperlink>
      <w:r w:rsidR="00732E14">
        <w:rPr>
          <w:color w:val="0070C0"/>
          <w:sz w:val="24"/>
          <w:szCs w:val="24"/>
        </w:rPr>
        <w:t>, w zakładce Pomoc</w:t>
      </w:r>
      <w:r w:rsidRPr="00D815E4">
        <w:rPr>
          <w:color w:val="000000" w:themeColor="text1"/>
          <w:sz w:val="24"/>
          <w:szCs w:val="24"/>
        </w:rPr>
        <w:t>.</w:t>
      </w:r>
    </w:p>
    <w:p w14:paraId="665F7E3E" w14:textId="2A99D539"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Wniosek o dofinansowanie </w:t>
      </w:r>
      <w:r w:rsidR="00D6612D" w:rsidRPr="00D815E4">
        <w:rPr>
          <w:color w:val="000000" w:themeColor="text1"/>
          <w:sz w:val="24"/>
          <w:szCs w:val="24"/>
        </w:rPr>
        <w:t xml:space="preserve">projektu </w:t>
      </w:r>
      <w:r w:rsidRPr="00D815E4">
        <w:rPr>
          <w:color w:val="000000" w:themeColor="text1"/>
          <w:sz w:val="24"/>
          <w:szCs w:val="24"/>
        </w:rPr>
        <w:t>składa się wyłącznie za pośrednictwem systemu teleinformatycznego</w:t>
      </w:r>
      <w:r w:rsidR="00F51E87" w:rsidRPr="00D815E4">
        <w:rPr>
          <w:color w:val="000000" w:themeColor="text1"/>
          <w:sz w:val="24"/>
          <w:szCs w:val="24"/>
        </w:rPr>
        <w:t>,</w:t>
      </w:r>
      <w:r w:rsidRPr="00D815E4">
        <w:rPr>
          <w:color w:val="000000" w:themeColor="text1"/>
          <w:sz w:val="24"/>
          <w:szCs w:val="24"/>
        </w:rPr>
        <w:t xml:space="preserve"> o którym mowa</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4</w:t>
      </w:r>
      <w:r w:rsidRPr="00D815E4">
        <w:rPr>
          <w:color w:val="000000" w:themeColor="text1"/>
          <w:sz w:val="24"/>
          <w:szCs w:val="24"/>
        </w:rPr>
        <w:t xml:space="preserve">. Oznacza to, że IP nie </w:t>
      </w:r>
      <w:r w:rsidRPr="00D815E4">
        <w:rPr>
          <w:color w:val="000000" w:themeColor="text1"/>
          <w:sz w:val="24"/>
          <w:szCs w:val="24"/>
        </w:rPr>
        <w:lastRenderedPageBreak/>
        <w:t>może przyjąć wniosku złożonego</w:t>
      </w:r>
      <w:r w:rsidR="0017579E" w:rsidRPr="00D815E4">
        <w:rPr>
          <w:color w:val="000000" w:themeColor="text1"/>
          <w:sz w:val="24"/>
          <w:szCs w:val="24"/>
        </w:rPr>
        <w:t xml:space="preserve"> w </w:t>
      </w:r>
      <w:r w:rsidRPr="00D815E4">
        <w:rPr>
          <w:color w:val="000000" w:themeColor="text1"/>
          <w:sz w:val="24"/>
          <w:szCs w:val="24"/>
        </w:rPr>
        <w:t>inny sposób,</w:t>
      </w:r>
      <w:r w:rsidR="0017579E" w:rsidRPr="00D815E4">
        <w:rPr>
          <w:color w:val="000000" w:themeColor="text1"/>
          <w:sz w:val="24"/>
          <w:szCs w:val="24"/>
        </w:rPr>
        <w:t xml:space="preserve"> w </w:t>
      </w:r>
      <w:r w:rsidRPr="00D815E4">
        <w:rPr>
          <w:color w:val="000000" w:themeColor="text1"/>
          <w:sz w:val="24"/>
          <w:szCs w:val="24"/>
        </w:rPr>
        <w:t>tym</w:t>
      </w:r>
      <w:r w:rsidR="0017579E" w:rsidRPr="00D815E4">
        <w:rPr>
          <w:color w:val="000000" w:themeColor="text1"/>
          <w:sz w:val="24"/>
          <w:szCs w:val="24"/>
        </w:rPr>
        <w:t xml:space="preserve"> w </w:t>
      </w:r>
      <w:r w:rsidRPr="00D815E4">
        <w:rPr>
          <w:color w:val="000000" w:themeColor="text1"/>
          <w:sz w:val="24"/>
          <w:szCs w:val="24"/>
        </w:rPr>
        <w:t>postaci papierowej, zgodnie</w:t>
      </w:r>
      <w:r w:rsidR="0017579E" w:rsidRPr="00D815E4">
        <w:rPr>
          <w:color w:val="000000" w:themeColor="text1"/>
          <w:sz w:val="24"/>
          <w:szCs w:val="24"/>
        </w:rPr>
        <w:t xml:space="preserve"> z </w:t>
      </w:r>
      <w:r w:rsidRPr="00D815E4">
        <w:rPr>
          <w:color w:val="000000" w:themeColor="text1"/>
          <w:sz w:val="24"/>
          <w:szCs w:val="24"/>
        </w:rPr>
        <w:t>art. 52 ust. 1 ustawy wdrożeniowej.</w:t>
      </w:r>
    </w:p>
    <w:p w14:paraId="19AB056F" w14:textId="0D0231F8"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Wnioskodawca przesyła wniosek o dofinansowanie projektu</w:t>
      </w:r>
      <w:r w:rsidR="0017579E" w:rsidRPr="00D815E4">
        <w:rPr>
          <w:color w:val="000000" w:themeColor="text1"/>
          <w:sz w:val="24"/>
          <w:szCs w:val="24"/>
        </w:rPr>
        <w:t xml:space="preserve"> </w:t>
      </w:r>
      <w:r w:rsidR="00D6612D" w:rsidRPr="00D815E4">
        <w:rPr>
          <w:color w:val="000000" w:themeColor="text1"/>
          <w:sz w:val="24"/>
          <w:szCs w:val="24"/>
        </w:rPr>
        <w:t xml:space="preserve">wraz z załącznikami </w:t>
      </w:r>
      <w:r w:rsidR="0017579E" w:rsidRPr="00D815E4">
        <w:rPr>
          <w:color w:val="000000" w:themeColor="text1"/>
          <w:sz w:val="24"/>
          <w:szCs w:val="24"/>
        </w:rPr>
        <w:t>w </w:t>
      </w:r>
      <w:r w:rsidRPr="00D815E4">
        <w:rPr>
          <w:color w:val="000000" w:themeColor="text1"/>
          <w:sz w:val="24"/>
          <w:szCs w:val="24"/>
        </w:rPr>
        <w:t>sposób wskazany</w:t>
      </w:r>
      <w:r w:rsidR="0017579E" w:rsidRPr="00D815E4">
        <w:rPr>
          <w:color w:val="000000" w:themeColor="text1"/>
          <w:sz w:val="24"/>
          <w:szCs w:val="24"/>
        </w:rPr>
        <w:t xml:space="preserve"> w </w:t>
      </w:r>
      <w:r w:rsidRPr="00D815E4">
        <w:rPr>
          <w:color w:val="000000" w:themeColor="text1"/>
          <w:sz w:val="24"/>
          <w:szCs w:val="24"/>
        </w:rPr>
        <w:t xml:space="preserve">pkt. </w:t>
      </w:r>
      <w:r w:rsidR="00E41790" w:rsidRPr="00D815E4">
        <w:rPr>
          <w:color w:val="000000" w:themeColor="text1"/>
          <w:sz w:val="24"/>
          <w:szCs w:val="24"/>
        </w:rPr>
        <w:t>5</w:t>
      </w:r>
      <w:r w:rsidRPr="00D815E4">
        <w:rPr>
          <w:color w:val="000000" w:themeColor="text1"/>
          <w:sz w:val="24"/>
          <w:szCs w:val="24"/>
        </w:rPr>
        <w:t xml:space="preserve"> najpóźniej</w:t>
      </w:r>
      <w:r w:rsidR="0017579E" w:rsidRPr="00D815E4">
        <w:rPr>
          <w:color w:val="000000" w:themeColor="text1"/>
          <w:sz w:val="24"/>
          <w:szCs w:val="24"/>
        </w:rPr>
        <w:t xml:space="preserve"> w </w:t>
      </w:r>
      <w:r w:rsidRPr="00D815E4">
        <w:rPr>
          <w:color w:val="000000" w:themeColor="text1"/>
          <w:sz w:val="24"/>
          <w:szCs w:val="24"/>
        </w:rPr>
        <w:t>dniu zak</w:t>
      </w:r>
      <w:r w:rsidR="00696430" w:rsidRPr="00D815E4">
        <w:rPr>
          <w:color w:val="000000" w:themeColor="text1"/>
          <w:sz w:val="24"/>
          <w:szCs w:val="24"/>
        </w:rPr>
        <w:t>ończenia naboru wniosk</w:t>
      </w:r>
      <w:r w:rsidR="003067EF" w:rsidRPr="00D815E4">
        <w:rPr>
          <w:color w:val="000000" w:themeColor="text1"/>
          <w:sz w:val="24"/>
          <w:szCs w:val="24"/>
        </w:rPr>
        <w:t>u</w:t>
      </w:r>
      <w:r w:rsidR="00DC52C5" w:rsidRPr="00D815E4">
        <w:rPr>
          <w:color w:val="000000" w:themeColor="text1"/>
          <w:sz w:val="24"/>
          <w:szCs w:val="24"/>
        </w:rPr>
        <w:t>.</w:t>
      </w:r>
    </w:p>
    <w:p w14:paraId="6AD6E93A" w14:textId="6E355542" w:rsidR="001D23FB" w:rsidRPr="00D815E4" w:rsidRDefault="00D70D41" w:rsidP="00C8001E">
      <w:pPr>
        <w:pStyle w:val="Akapitzlist"/>
        <w:numPr>
          <w:ilvl w:val="0"/>
          <w:numId w:val="62"/>
        </w:numPr>
        <w:spacing w:before="120" w:line="276" w:lineRule="auto"/>
        <w:ind w:left="425" w:hanging="425"/>
        <w:contextualSpacing w:val="0"/>
        <w:rPr>
          <w:color w:val="000000" w:themeColor="text1"/>
          <w:sz w:val="24"/>
          <w:szCs w:val="24"/>
        </w:rPr>
      </w:pPr>
      <w:r>
        <w:rPr>
          <w:color w:val="000000" w:themeColor="text1"/>
          <w:sz w:val="24"/>
          <w:szCs w:val="24"/>
        </w:rPr>
        <w:t>W</w:t>
      </w:r>
      <w:r w:rsidR="00DC52C5" w:rsidRPr="00D815E4">
        <w:rPr>
          <w:color w:val="000000" w:themeColor="text1"/>
          <w:sz w:val="24"/>
          <w:szCs w:val="24"/>
        </w:rPr>
        <w:t>raz</w:t>
      </w:r>
      <w:r w:rsidR="0017579E" w:rsidRPr="00D815E4">
        <w:rPr>
          <w:color w:val="000000" w:themeColor="text1"/>
          <w:sz w:val="24"/>
          <w:szCs w:val="24"/>
        </w:rPr>
        <w:t xml:space="preserve"> z </w:t>
      </w:r>
      <w:r w:rsidR="00DC52C5" w:rsidRPr="00D815E4">
        <w:rPr>
          <w:color w:val="000000" w:themeColor="text1"/>
          <w:sz w:val="24"/>
          <w:szCs w:val="24"/>
        </w:rPr>
        <w:t xml:space="preserve">wnioskiem </w:t>
      </w:r>
      <w:r>
        <w:rPr>
          <w:color w:val="000000" w:themeColor="text1"/>
          <w:sz w:val="24"/>
          <w:szCs w:val="24"/>
        </w:rPr>
        <w:t>należy złożyć</w:t>
      </w:r>
      <w:r w:rsidRPr="00D815E4">
        <w:rPr>
          <w:color w:val="000000" w:themeColor="text1"/>
          <w:sz w:val="24"/>
          <w:szCs w:val="24"/>
        </w:rPr>
        <w:t xml:space="preserve"> </w:t>
      </w:r>
      <w:r w:rsidR="00DC52C5" w:rsidRPr="00D815E4">
        <w:rPr>
          <w:color w:val="000000" w:themeColor="text1"/>
          <w:sz w:val="24"/>
          <w:szCs w:val="24"/>
        </w:rPr>
        <w:t>następując</w:t>
      </w:r>
      <w:r w:rsidR="001D23FB" w:rsidRPr="00D815E4">
        <w:rPr>
          <w:color w:val="000000" w:themeColor="text1"/>
          <w:sz w:val="24"/>
          <w:szCs w:val="24"/>
        </w:rPr>
        <w:t>e</w:t>
      </w:r>
      <w:r w:rsidR="00DC52C5" w:rsidRPr="00D815E4">
        <w:rPr>
          <w:color w:val="000000" w:themeColor="text1"/>
          <w:sz w:val="24"/>
          <w:szCs w:val="24"/>
        </w:rPr>
        <w:t xml:space="preserve"> załącznik</w:t>
      </w:r>
      <w:r w:rsidR="001D23FB" w:rsidRPr="00D815E4">
        <w:rPr>
          <w:color w:val="000000" w:themeColor="text1"/>
          <w:sz w:val="24"/>
          <w:szCs w:val="24"/>
        </w:rPr>
        <w:t>i:</w:t>
      </w:r>
    </w:p>
    <w:p w14:paraId="79E93104" w14:textId="5AA23A58" w:rsidR="00620B8B" w:rsidRPr="00D815E4" w:rsidRDefault="002D626C" w:rsidP="00ED6243">
      <w:pPr>
        <w:pStyle w:val="Akapitzlist"/>
        <w:numPr>
          <w:ilvl w:val="0"/>
          <w:numId w:val="92"/>
        </w:numPr>
        <w:spacing w:before="120" w:line="276" w:lineRule="auto"/>
        <w:contextualSpacing w:val="0"/>
        <w:rPr>
          <w:color w:val="000000" w:themeColor="text1"/>
          <w:sz w:val="24"/>
          <w:szCs w:val="24"/>
        </w:rPr>
      </w:pPr>
      <w:r w:rsidRPr="00D815E4">
        <w:rPr>
          <w:color w:val="000000" w:themeColor="text1"/>
          <w:sz w:val="24"/>
          <w:szCs w:val="24"/>
        </w:rPr>
        <w:t>oświadczenie dotyczące spełn</w:t>
      </w:r>
      <w:r w:rsidR="001D5425" w:rsidRPr="00D815E4">
        <w:rPr>
          <w:color w:val="000000" w:themeColor="text1"/>
          <w:sz w:val="24"/>
          <w:szCs w:val="24"/>
        </w:rPr>
        <w:t xml:space="preserve">ienia </w:t>
      </w:r>
      <w:r w:rsidR="001D5425" w:rsidRPr="00D815E4">
        <w:rPr>
          <w:b/>
          <w:bCs/>
          <w:color w:val="000000" w:themeColor="text1"/>
          <w:sz w:val="24"/>
          <w:szCs w:val="24"/>
        </w:rPr>
        <w:t>kryterium formalnego nr 2</w:t>
      </w:r>
      <w:r w:rsidR="00EF2E39" w:rsidRPr="00D815E4">
        <w:rPr>
          <w:color w:val="000000" w:themeColor="text1"/>
          <w:sz w:val="24"/>
          <w:szCs w:val="24"/>
        </w:rPr>
        <w:t xml:space="preserve"> </w:t>
      </w:r>
      <w:r w:rsidRPr="00D815E4">
        <w:rPr>
          <w:color w:val="000000" w:themeColor="text1"/>
          <w:sz w:val="24"/>
          <w:szCs w:val="24"/>
        </w:rPr>
        <w:t>(tj.</w:t>
      </w:r>
      <w:r w:rsidR="00E41790" w:rsidRPr="00D815E4">
        <w:rPr>
          <w:color w:val="000000" w:themeColor="text1"/>
          <w:sz w:val="24"/>
          <w:szCs w:val="24"/>
        </w:rPr>
        <w:t> </w:t>
      </w:r>
      <w:r w:rsidRPr="00D815E4">
        <w:rPr>
          <w:color w:val="000000" w:themeColor="text1"/>
          <w:sz w:val="24"/>
          <w:szCs w:val="24"/>
        </w:rPr>
        <w:t>oświadczenie</w:t>
      </w:r>
      <w:r w:rsidR="00D70D41">
        <w:rPr>
          <w:color w:val="000000" w:themeColor="text1"/>
          <w:sz w:val="24"/>
          <w:szCs w:val="24"/>
        </w:rPr>
        <w:t xml:space="preserve"> w</w:t>
      </w:r>
      <w:r w:rsidR="00D70D41" w:rsidRPr="00D70D41">
        <w:rPr>
          <w:color w:val="000000" w:themeColor="text1"/>
          <w:sz w:val="24"/>
          <w:szCs w:val="24"/>
        </w:rPr>
        <w:t>nioskodawc</w:t>
      </w:r>
      <w:r w:rsidR="00D70D41">
        <w:rPr>
          <w:color w:val="000000" w:themeColor="text1"/>
          <w:sz w:val="24"/>
          <w:szCs w:val="24"/>
        </w:rPr>
        <w:t>y</w:t>
      </w:r>
      <w:r w:rsidR="00D70D41" w:rsidRPr="00D70D41">
        <w:rPr>
          <w:color w:val="000000" w:themeColor="text1"/>
          <w:sz w:val="24"/>
          <w:szCs w:val="24"/>
        </w:rPr>
        <w:t>/</w:t>
      </w:r>
      <w:bookmarkStart w:id="20" w:name="_Hlk167706294"/>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00D70D41" w:rsidRPr="00D70D41">
        <w:rPr>
          <w:color w:val="000000" w:themeColor="text1"/>
          <w:sz w:val="24"/>
          <w:szCs w:val="24"/>
        </w:rPr>
        <w:t xml:space="preserve"> wiodąc</w:t>
      </w:r>
      <w:r w:rsidR="00D70D41">
        <w:rPr>
          <w:color w:val="000000" w:themeColor="text1"/>
          <w:sz w:val="24"/>
          <w:szCs w:val="24"/>
        </w:rPr>
        <w:t>ego</w:t>
      </w:r>
      <w:r w:rsidR="00D70D41" w:rsidRPr="00D70D41">
        <w:rPr>
          <w:color w:val="000000" w:themeColor="text1"/>
          <w:sz w:val="24"/>
          <w:szCs w:val="24"/>
        </w:rPr>
        <w:t>/</w:t>
      </w:r>
      <w:r w:rsidR="00D70D41">
        <w:rPr>
          <w:color w:val="000000" w:themeColor="text1"/>
          <w:sz w:val="24"/>
          <w:szCs w:val="24"/>
        </w:rPr>
        <w:t>p</w:t>
      </w:r>
      <w:r w:rsidR="00D70D41" w:rsidRPr="00D70D41">
        <w:rPr>
          <w:color w:val="000000" w:themeColor="text1"/>
          <w:sz w:val="24"/>
          <w:szCs w:val="24"/>
        </w:rPr>
        <w:t>artner</w:t>
      </w:r>
      <w:r w:rsidR="00D70D41">
        <w:rPr>
          <w:color w:val="000000" w:themeColor="text1"/>
          <w:sz w:val="24"/>
          <w:szCs w:val="24"/>
        </w:rPr>
        <w:t>a</w:t>
      </w:r>
      <w:r w:rsidRPr="00D815E4">
        <w:rPr>
          <w:color w:val="000000" w:themeColor="text1"/>
          <w:sz w:val="24"/>
          <w:szCs w:val="24"/>
        </w:rPr>
        <w:t xml:space="preserve"> </w:t>
      </w:r>
      <w:bookmarkStart w:id="21" w:name="_Hlk172707769"/>
      <w:bookmarkEnd w:id="20"/>
      <w:r w:rsidRPr="00D815E4">
        <w:rPr>
          <w:color w:val="000000" w:themeColor="text1"/>
          <w:sz w:val="24"/>
          <w:szCs w:val="24"/>
        </w:rPr>
        <w:t>o</w:t>
      </w:r>
      <w:r w:rsidR="00D70D41">
        <w:rPr>
          <w:color w:val="000000" w:themeColor="text1"/>
          <w:sz w:val="24"/>
          <w:szCs w:val="24"/>
        </w:rPr>
        <w:t> </w:t>
      </w:r>
      <w:r w:rsidRPr="00D815E4">
        <w:rPr>
          <w:color w:val="000000" w:themeColor="text1"/>
          <w:sz w:val="24"/>
          <w:szCs w:val="24"/>
        </w:rPr>
        <w:t>niepodleganiu wykluczeniu z możliwości otrzymania dofinansowania</w:t>
      </w:r>
      <w:bookmarkEnd w:id="21"/>
      <w:r w:rsidRPr="00D815E4">
        <w:rPr>
          <w:color w:val="000000" w:themeColor="text1"/>
          <w:sz w:val="24"/>
          <w:szCs w:val="24"/>
        </w:rPr>
        <w:t>)</w:t>
      </w:r>
      <w:r w:rsidR="00E41790" w:rsidRPr="00D815E4">
        <w:rPr>
          <w:color w:val="000000" w:themeColor="text1"/>
          <w:sz w:val="24"/>
          <w:szCs w:val="24"/>
        </w:rPr>
        <w:t>.</w:t>
      </w:r>
    </w:p>
    <w:p w14:paraId="7A93A30B" w14:textId="5116665D" w:rsidR="00A84E1A" w:rsidRDefault="00B3396B" w:rsidP="00B3396B">
      <w:pPr>
        <w:pStyle w:val="Akapitzlist"/>
        <w:spacing w:before="120" w:line="276" w:lineRule="auto"/>
        <w:contextualSpacing w:val="0"/>
        <w:rPr>
          <w:color w:val="000000" w:themeColor="text1"/>
          <w:sz w:val="24"/>
          <w:szCs w:val="24"/>
        </w:rPr>
      </w:pPr>
      <w:r w:rsidRPr="00D815E4">
        <w:rPr>
          <w:b/>
          <w:color w:val="000000" w:themeColor="text1"/>
          <w:sz w:val="24"/>
          <w:szCs w:val="24"/>
        </w:rPr>
        <w:t>Uwaga!</w:t>
      </w:r>
      <w:r>
        <w:rPr>
          <w:b/>
          <w:color w:val="000000" w:themeColor="text1"/>
          <w:sz w:val="24"/>
          <w:szCs w:val="24"/>
        </w:rPr>
        <w:t xml:space="preserve"> </w:t>
      </w:r>
      <w:r w:rsidR="00705D66" w:rsidRPr="00705D66">
        <w:rPr>
          <w:color w:val="000000" w:themeColor="text1"/>
          <w:sz w:val="24"/>
          <w:szCs w:val="24"/>
        </w:rPr>
        <w:t xml:space="preserve">Kryterium nie dotyczy projektów, których </w:t>
      </w:r>
      <w:r w:rsidR="00705D66">
        <w:rPr>
          <w:color w:val="000000" w:themeColor="text1"/>
          <w:sz w:val="24"/>
          <w:szCs w:val="24"/>
        </w:rPr>
        <w:t>w</w:t>
      </w:r>
      <w:r w:rsidR="00705D66" w:rsidRPr="00705D66">
        <w:rPr>
          <w:color w:val="000000" w:themeColor="text1"/>
          <w:sz w:val="24"/>
          <w:szCs w:val="24"/>
        </w:rPr>
        <w:t>nioskodawcą/</w:t>
      </w:r>
      <w:r w:rsidR="00705D66">
        <w:rPr>
          <w:color w:val="000000" w:themeColor="text1"/>
          <w:sz w:val="24"/>
          <w:szCs w:val="24"/>
        </w:rPr>
        <w:t>p</w:t>
      </w:r>
      <w:r w:rsidR="00705D66" w:rsidRPr="00705D66">
        <w:rPr>
          <w:color w:val="000000" w:themeColor="text1"/>
          <w:sz w:val="24"/>
          <w:szCs w:val="24"/>
        </w:rPr>
        <w:t>artnerem jest jednostka samorządu terytorialnego lub związek j.s.t, Skarb Państwa lub państwowa jednostka budżetowa</w:t>
      </w:r>
      <w:r w:rsidR="004D32C5">
        <w:rPr>
          <w:color w:val="000000" w:themeColor="text1"/>
          <w:sz w:val="24"/>
          <w:szCs w:val="24"/>
        </w:rPr>
        <w:t>.</w:t>
      </w:r>
    </w:p>
    <w:p w14:paraId="4D045912" w14:textId="6A8542E1" w:rsidR="004D32C5" w:rsidRPr="00B3396B" w:rsidRDefault="004D32C5" w:rsidP="00B3396B">
      <w:pPr>
        <w:pStyle w:val="Akapitzlist"/>
        <w:spacing w:before="120" w:line="276" w:lineRule="auto"/>
        <w:contextualSpacing w:val="0"/>
        <w:rPr>
          <w:b/>
          <w:color w:val="000000" w:themeColor="text1"/>
          <w:sz w:val="24"/>
          <w:szCs w:val="24"/>
        </w:rPr>
      </w:pPr>
      <w:r w:rsidRPr="00065CAC">
        <w:rPr>
          <w:color w:val="000000" w:themeColor="text1"/>
          <w:sz w:val="24"/>
          <w:szCs w:val="24"/>
        </w:rPr>
        <w:t>Wz</w:t>
      </w:r>
      <w:r>
        <w:rPr>
          <w:color w:val="000000" w:themeColor="text1"/>
          <w:sz w:val="24"/>
          <w:szCs w:val="24"/>
        </w:rPr>
        <w:t>ór</w:t>
      </w:r>
      <w:r w:rsidRPr="00065CAC">
        <w:rPr>
          <w:color w:val="000000" w:themeColor="text1"/>
          <w:sz w:val="24"/>
          <w:szCs w:val="24"/>
        </w:rPr>
        <w:t xml:space="preserve"> oświadcze</w:t>
      </w:r>
      <w:r>
        <w:rPr>
          <w:color w:val="000000" w:themeColor="text1"/>
          <w:sz w:val="24"/>
          <w:szCs w:val="24"/>
        </w:rPr>
        <w:t>nia</w:t>
      </w:r>
      <w:r w:rsidRPr="00065CAC">
        <w:rPr>
          <w:color w:val="000000" w:themeColor="text1"/>
          <w:sz w:val="24"/>
          <w:szCs w:val="24"/>
        </w:rPr>
        <w:t xml:space="preserve"> stanowi </w:t>
      </w:r>
      <w:r w:rsidRPr="00467DC3">
        <w:rPr>
          <w:rFonts w:eastAsiaTheme="minorHAnsi"/>
          <w:color w:val="2F5496" w:themeColor="accent1" w:themeShade="BF"/>
          <w:spacing w:val="-1"/>
          <w:sz w:val="24"/>
          <w:szCs w:val="24"/>
          <w:lang w:eastAsia="en-US"/>
        </w:rPr>
        <w:t xml:space="preserve">Załącznik nr </w:t>
      </w:r>
      <w:r w:rsidR="00683ADC" w:rsidRPr="00467DC3">
        <w:rPr>
          <w:rFonts w:eastAsiaTheme="minorHAnsi"/>
          <w:color w:val="2F5496" w:themeColor="accent1" w:themeShade="BF"/>
          <w:spacing w:val="-1"/>
          <w:sz w:val="24"/>
          <w:szCs w:val="24"/>
          <w:lang w:eastAsia="en-US"/>
        </w:rPr>
        <w:t>7</w:t>
      </w:r>
      <w:r w:rsidR="00F26680" w:rsidRPr="00996C4E">
        <w:rPr>
          <w:color w:val="2F5496" w:themeColor="accent1" w:themeShade="BF"/>
          <w:sz w:val="24"/>
          <w:szCs w:val="24"/>
        </w:rPr>
        <w:t xml:space="preserve"> </w:t>
      </w:r>
      <w:r w:rsidRPr="00065CAC">
        <w:rPr>
          <w:color w:val="000000" w:themeColor="text1"/>
          <w:sz w:val="24"/>
          <w:szCs w:val="24"/>
        </w:rPr>
        <w:t>do Regulaminu wyboru projektów</w:t>
      </w:r>
      <w:r w:rsidR="009044A5">
        <w:rPr>
          <w:color w:val="000000" w:themeColor="text1"/>
          <w:sz w:val="24"/>
          <w:szCs w:val="24"/>
        </w:rPr>
        <w:t>.</w:t>
      </w:r>
    </w:p>
    <w:p w14:paraId="3C11D631" w14:textId="4F0ECAD7" w:rsidR="00B3396B" w:rsidRDefault="003E00D6" w:rsidP="00ED6243">
      <w:pPr>
        <w:pStyle w:val="Akapitzlist"/>
        <w:numPr>
          <w:ilvl w:val="0"/>
          <w:numId w:val="92"/>
        </w:numPr>
        <w:spacing w:before="120" w:line="276" w:lineRule="auto"/>
        <w:contextualSpacing w:val="0"/>
        <w:rPr>
          <w:color w:val="000000" w:themeColor="text1"/>
          <w:sz w:val="24"/>
          <w:szCs w:val="24"/>
        </w:rPr>
      </w:pPr>
      <w:r w:rsidRPr="00D815E4">
        <w:rPr>
          <w:color w:val="000000" w:themeColor="text1"/>
          <w:sz w:val="24"/>
          <w:szCs w:val="24"/>
        </w:rPr>
        <w:t xml:space="preserve">dokumenty potwierdzające spełnienie </w:t>
      </w:r>
      <w:r w:rsidRPr="00D815E4">
        <w:rPr>
          <w:b/>
          <w:bCs/>
          <w:color w:val="000000" w:themeColor="text1"/>
          <w:sz w:val="24"/>
          <w:szCs w:val="24"/>
        </w:rPr>
        <w:t>kryterium formalnego nr 6</w:t>
      </w:r>
      <w:r w:rsidRPr="00D815E4">
        <w:rPr>
          <w:color w:val="000000" w:themeColor="text1"/>
          <w:sz w:val="24"/>
          <w:szCs w:val="24"/>
        </w:rPr>
        <w:t xml:space="preserve"> (tj.</w:t>
      </w:r>
      <w:r w:rsidR="00E41790" w:rsidRPr="00D815E4">
        <w:rPr>
          <w:color w:val="000000" w:themeColor="text1"/>
          <w:sz w:val="24"/>
          <w:szCs w:val="24"/>
        </w:rPr>
        <w:t> </w:t>
      </w:r>
      <w:r w:rsidRPr="00D815E4">
        <w:rPr>
          <w:color w:val="000000" w:themeColor="text1"/>
          <w:sz w:val="24"/>
          <w:szCs w:val="24"/>
        </w:rPr>
        <w:t xml:space="preserve">dokumenty potwierdzające odpowiedni potencjał finansowy </w:t>
      </w:r>
      <w:r w:rsidR="00D70D41">
        <w:rPr>
          <w:color w:val="000000" w:themeColor="text1"/>
          <w:sz w:val="24"/>
          <w:szCs w:val="24"/>
        </w:rPr>
        <w:t>w</w:t>
      </w:r>
      <w:r w:rsidR="00D70D41" w:rsidRPr="00D70D41">
        <w:rPr>
          <w:color w:val="000000" w:themeColor="text1"/>
          <w:sz w:val="24"/>
          <w:szCs w:val="24"/>
        </w:rPr>
        <w:t>nioskodawc</w:t>
      </w:r>
      <w:r w:rsidR="00D70D41">
        <w:rPr>
          <w:color w:val="000000" w:themeColor="text1"/>
          <w:sz w:val="24"/>
          <w:szCs w:val="24"/>
        </w:rPr>
        <w:t xml:space="preserve">y </w:t>
      </w:r>
      <w:r w:rsidRPr="00D815E4">
        <w:rPr>
          <w:color w:val="000000" w:themeColor="text1"/>
          <w:sz w:val="24"/>
          <w:szCs w:val="24"/>
        </w:rPr>
        <w:t>do realizacji projektu) – jeśli dotyczy</w:t>
      </w:r>
      <w:r w:rsidR="00E41790" w:rsidRPr="00D815E4">
        <w:rPr>
          <w:color w:val="000000" w:themeColor="text1"/>
          <w:sz w:val="24"/>
          <w:szCs w:val="24"/>
        </w:rPr>
        <w:t>.</w:t>
      </w:r>
    </w:p>
    <w:p w14:paraId="4F5D3202" w14:textId="46894639" w:rsidR="003E00D6" w:rsidRPr="00B3396B" w:rsidRDefault="003E00D6" w:rsidP="00B3396B">
      <w:pPr>
        <w:pStyle w:val="Akapitzlist"/>
        <w:spacing w:before="120" w:line="276" w:lineRule="auto"/>
        <w:contextualSpacing w:val="0"/>
        <w:rPr>
          <w:color w:val="000000" w:themeColor="text1"/>
          <w:sz w:val="24"/>
          <w:szCs w:val="24"/>
        </w:rPr>
      </w:pPr>
      <w:r w:rsidRPr="00B3396B">
        <w:rPr>
          <w:b/>
          <w:color w:val="000000" w:themeColor="text1"/>
          <w:sz w:val="24"/>
          <w:szCs w:val="24"/>
        </w:rPr>
        <w:t>Uwaga!</w:t>
      </w:r>
      <w:r w:rsidR="00B3396B">
        <w:rPr>
          <w:b/>
          <w:color w:val="000000" w:themeColor="text1"/>
          <w:sz w:val="24"/>
          <w:szCs w:val="24"/>
        </w:rPr>
        <w:t xml:space="preserve"> </w:t>
      </w:r>
      <w:r w:rsidRPr="00B3396B">
        <w:rPr>
          <w:color w:val="000000" w:themeColor="text1"/>
          <w:sz w:val="24"/>
          <w:szCs w:val="24"/>
        </w:rPr>
        <w:t xml:space="preserve">Zgodnie z definicją kryterium formalnego nr 6 kryterium zostanie zweryfikowane na podstawie zapisów we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 xml:space="preserve">dofinansowanie projektu oraz załącznikach do </w:t>
      </w:r>
      <w:r w:rsidR="0035338D" w:rsidRPr="00B3396B">
        <w:rPr>
          <w:color w:val="000000" w:themeColor="text1"/>
          <w:sz w:val="24"/>
          <w:szCs w:val="24"/>
        </w:rPr>
        <w:t>wniosk</w:t>
      </w:r>
      <w:r w:rsidR="0035338D">
        <w:rPr>
          <w:color w:val="000000" w:themeColor="text1"/>
          <w:sz w:val="24"/>
          <w:szCs w:val="24"/>
        </w:rPr>
        <w:t>u</w:t>
      </w:r>
      <w:r w:rsidR="0035338D" w:rsidRPr="00B3396B">
        <w:rPr>
          <w:color w:val="000000" w:themeColor="text1"/>
          <w:sz w:val="24"/>
          <w:szCs w:val="24"/>
        </w:rPr>
        <w:t xml:space="preserve"> </w:t>
      </w:r>
      <w:r w:rsidRPr="00B3396B">
        <w:rPr>
          <w:color w:val="000000" w:themeColor="text1"/>
          <w:sz w:val="24"/>
          <w:szCs w:val="24"/>
        </w:rPr>
        <w:t>o</w:t>
      </w:r>
      <w:r w:rsidR="0035338D">
        <w:rPr>
          <w:color w:val="000000" w:themeColor="text1"/>
          <w:sz w:val="24"/>
          <w:szCs w:val="24"/>
        </w:rPr>
        <w:t> </w:t>
      </w:r>
      <w:r w:rsidRPr="00B3396B">
        <w:rPr>
          <w:color w:val="000000" w:themeColor="text1"/>
          <w:sz w:val="24"/>
          <w:szCs w:val="24"/>
        </w:rPr>
        <w:t>dofinansowanie lub ogólnodostępnych rejestrów (wskazanych przez wnioskodawcę we wniosku o</w:t>
      </w:r>
      <w:r w:rsidR="00285BBC" w:rsidRPr="00B3396B">
        <w:rPr>
          <w:color w:val="000000" w:themeColor="text1"/>
          <w:sz w:val="24"/>
          <w:szCs w:val="24"/>
        </w:rPr>
        <w:t> </w:t>
      </w:r>
      <w:r w:rsidRPr="00B3396B">
        <w:rPr>
          <w:color w:val="000000" w:themeColor="text1"/>
          <w:sz w:val="24"/>
          <w:szCs w:val="24"/>
        </w:rPr>
        <w:t>dofinansowanie).</w:t>
      </w:r>
    </w:p>
    <w:p w14:paraId="45544E65" w14:textId="77777777" w:rsidR="003E00D6" w:rsidRPr="00D815E4" w:rsidRDefault="003E00D6" w:rsidP="00D815E4">
      <w:pPr>
        <w:pStyle w:val="Akapitzlist"/>
        <w:spacing w:before="120" w:line="276" w:lineRule="auto"/>
        <w:ind w:left="709"/>
        <w:contextualSpacing w:val="0"/>
        <w:rPr>
          <w:color w:val="000000" w:themeColor="text1"/>
          <w:sz w:val="24"/>
          <w:szCs w:val="24"/>
        </w:rPr>
      </w:pPr>
      <w:r w:rsidRPr="00D815E4">
        <w:rPr>
          <w:color w:val="000000" w:themeColor="text1"/>
          <w:sz w:val="24"/>
          <w:szCs w:val="24"/>
        </w:rPr>
        <w:t>Oznacza to, że w sytuacji kiedy wnioskodawca określi we wniosku o dofinansowanie ogólnodostępne rejestry, na podstawie których możliwa będzie ocena jego potencjału finansowego nie ma konieczności składania dokumentów potwierdzających sytuację finansową wnioskodawcy.</w:t>
      </w:r>
    </w:p>
    <w:p w14:paraId="373DB4BA" w14:textId="2B59F181" w:rsidR="00293B48" w:rsidRPr="00D815E4" w:rsidRDefault="003E00D6" w:rsidP="00D815E4">
      <w:pPr>
        <w:pStyle w:val="Akapitzlist"/>
        <w:spacing w:before="120" w:line="276" w:lineRule="auto"/>
        <w:ind w:left="709"/>
        <w:contextualSpacing w:val="0"/>
        <w:rPr>
          <w:color w:val="000000" w:themeColor="text1"/>
          <w:sz w:val="24"/>
          <w:szCs w:val="24"/>
        </w:rPr>
      </w:pPr>
      <w:r w:rsidRPr="00D815E4">
        <w:rPr>
          <w:color w:val="000000" w:themeColor="text1"/>
          <w:sz w:val="24"/>
          <w:szCs w:val="24"/>
        </w:rPr>
        <w:t>Kryterium formalne nr 6 nie ma zastosowania do projektów, w których wnioskodawcą/partnerem wiodącym jest jednostka sektora finansów publicznych. W związku z powyższym jednostki sektora finansów publicznych zwolnione są z obowiązku składania dokumentów potwierdzających sytuację finansową wnioskodawcy</w:t>
      </w:r>
      <w:r w:rsidR="00293B48" w:rsidRPr="00D815E4">
        <w:rPr>
          <w:color w:val="000000" w:themeColor="text1"/>
          <w:sz w:val="24"/>
          <w:szCs w:val="24"/>
        </w:rPr>
        <w:t>.</w:t>
      </w:r>
    </w:p>
    <w:p w14:paraId="4E4BCA8E" w14:textId="3EED724D" w:rsidR="003E00D6" w:rsidRPr="00D815E4" w:rsidRDefault="00293B48" w:rsidP="00D815E4">
      <w:pPr>
        <w:pStyle w:val="Akapitzlist"/>
        <w:spacing w:before="120" w:line="276" w:lineRule="auto"/>
        <w:ind w:left="709"/>
        <w:contextualSpacing w:val="0"/>
        <w:rPr>
          <w:color w:val="000000" w:themeColor="text1"/>
          <w:sz w:val="24"/>
          <w:szCs w:val="24"/>
        </w:rPr>
      </w:pPr>
      <w:r w:rsidRPr="00D815E4">
        <w:rPr>
          <w:color w:val="000000" w:themeColor="text1"/>
          <w:sz w:val="24"/>
          <w:szCs w:val="24"/>
        </w:rPr>
        <w:t xml:space="preserve">Sposób wyliczenia potencjału finansowego przez ION podczas oceny projektów został określony w </w:t>
      </w:r>
      <w:bookmarkStart w:id="22" w:name="_Hlk200956771"/>
      <w:r w:rsidRPr="00D815E4">
        <w:rPr>
          <w:color w:val="000000" w:themeColor="text1"/>
          <w:sz w:val="24"/>
          <w:szCs w:val="24"/>
        </w:rPr>
        <w:t>Instrukcji wypełniania wniosków o</w:t>
      </w:r>
      <w:r w:rsidR="00FE6592" w:rsidRPr="00D815E4">
        <w:rPr>
          <w:color w:val="000000" w:themeColor="text1"/>
          <w:sz w:val="24"/>
          <w:szCs w:val="24"/>
        </w:rPr>
        <w:t> </w:t>
      </w:r>
      <w:r w:rsidRPr="00D815E4">
        <w:rPr>
          <w:color w:val="000000" w:themeColor="text1"/>
          <w:sz w:val="24"/>
          <w:szCs w:val="24"/>
        </w:rPr>
        <w:t>dofinansowanie w ramach programu Fundusze Europejskie dla Podlaskiego  2021-2027 w zakresie EFS+</w:t>
      </w:r>
      <w:bookmarkEnd w:id="22"/>
      <w:r w:rsidRPr="00D815E4">
        <w:rPr>
          <w:color w:val="000000" w:themeColor="text1"/>
          <w:sz w:val="24"/>
          <w:szCs w:val="24"/>
        </w:rPr>
        <w:t xml:space="preserve">, która stanowi </w:t>
      </w:r>
      <w:r w:rsidR="002C20C0" w:rsidRPr="00467DC3">
        <w:rPr>
          <w:rFonts w:eastAsiaTheme="minorHAnsi"/>
          <w:color w:val="2F5496" w:themeColor="accent1" w:themeShade="BF"/>
          <w:spacing w:val="-1"/>
          <w:sz w:val="24"/>
          <w:szCs w:val="24"/>
          <w:lang w:eastAsia="en-US"/>
        </w:rPr>
        <w:t>Z</w:t>
      </w:r>
      <w:r w:rsidRPr="00467DC3">
        <w:rPr>
          <w:rFonts w:eastAsiaTheme="minorHAnsi"/>
          <w:color w:val="2F5496" w:themeColor="accent1" w:themeShade="BF"/>
          <w:spacing w:val="-1"/>
          <w:sz w:val="24"/>
          <w:szCs w:val="24"/>
          <w:lang w:eastAsia="en-US"/>
        </w:rPr>
        <w:t xml:space="preserve">ałącznik nr </w:t>
      </w:r>
      <w:r w:rsidR="00683ADC" w:rsidRPr="00467DC3">
        <w:rPr>
          <w:rFonts w:eastAsiaTheme="minorHAnsi"/>
          <w:color w:val="2F5496" w:themeColor="accent1" w:themeShade="BF"/>
          <w:spacing w:val="-1"/>
          <w:sz w:val="24"/>
          <w:szCs w:val="24"/>
          <w:lang w:eastAsia="en-US"/>
        </w:rPr>
        <w:t>2</w:t>
      </w:r>
      <w:r w:rsidRPr="00F26680">
        <w:rPr>
          <w:color w:val="2F5496" w:themeColor="accent1" w:themeShade="BF"/>
          <w:sz w:val="24"/>
          <w:szCs w:val="24"/>
        </w:rPr>
        <w:t xml:space="preserve"> </w:t>
      </w:r>
      <w:r w:rsidRPr="00D815E4">
        <w:rPr>
          <w:color w:val="000000" w:themeColor="text1"/>
          <w:sz w:val="24"/>
          <w:szCs w:val="24"/>
        </w:rPr>
        <w:t>do Regulaminu wyboru projektów.</w:t>
      </w:r>
    </w:p>
    <w:p w14:paraId="1E5FEF07" w14:textId="736CA3A8" w:rsidR="00620B8B" w:rsidRPr="00D815E4" w:rsidRDefault="00620B8B" w:rsidP="00ED6243">
      <w:pPr>
        <w:pStyle w:val="Akapitzlist"/>
        <w:numPr>
          <w:ilvl w:val="0"/>
          <w:numId w:val="92"/>
        </w:numPr>
        <w:spacing w:before="120" w:line="276" w:lineRule="auto"/>
        <w:contextualSpacing w:val="0"/>
        <w:rPr>
          <w:color w:val="000000" w:themeColor="text1"/>
          <w:sz w:val="24"/>
          <w:szCs w:val="24"/>
        </w:rPr>
      </w:pPr>
      <w:r w:rsidRPr="00D815E4">
        <w:rPr>
          <w:color w:val="000000" w:themeColor="text1"/>
          <w:sz w:val="24"/>
          <w:szCs w:val="24"/>
        </w:rPr>
        <w:t>oświadczenie wnioskodawcy</w:t>
      </w:r>
      <w:r w:rsidR="00D70D41">
        <w:rPr>
          <w:color w:val="000000" w:themeColor="text1"/>
          <w:sz w:val="24"/>
          <w:szCs w:val="24"/>
        </w:rPr>
        <w:t>/</w:t>
      </w:r>
      <w:r w:rsidR="00D70D41" w:rsidRPr="00D70D41">
        <w:rPr>
          <w:color w:val="000000" w:themeColor="text1"/>
          <w:sz w:val="24"/>
          <w:szCs w:val="24"/>
        </w:rPr>
        <w:t>partnera/</w:t>
      </w:r>
      <w:r w:rsidR="00927E31">
        <w:rPr>
          <w:color w:val="000000" w:themeColor="text1"/>
          <w:sz w:val="24"/>
          <w:szCs w:val="24"/>
        </w:rPr>
        <w:t xml:space="preserve">realizatora </w:t>
      </w:r>
      <w:r w:rsidRPr="00D815E4">
        <w:rPr>
          <w:color w:val="000000" w:themeColor="text1"/>
          <w:sz w:val="24"/>
          <w:szCs w:val="24"/>
        </w:rPr>
        <w:t xml:space="preserve">dotyczące spełnienia </w:t>
      </w:r>
      <w:r w:rsidRPr="00D815E4">
        <w:rPr>
          <w:b/>
          <w:bCs/>
          <w:color w:val="000000" w:themeColor="text1"/>
          <w:sz w:val="24"/>
          <w:szCs w:val="24"/>
        </w:rPr>
        <w:t>kryterium horyzontalnego nr 4</w:t>
      </w:r>
      <w:r w:rsidRPr="00D815E4">
        <w:rPr>
          <w:color w:val="000000" w:themeColor="text1"/>
          <w:sz w:val="24"/>
          <w:szCs w:val="24"/>
        </w:rPr>
        <w:t xml:space="preserve"> – jeśli dotyczy</w:t>
      </w:r>
      <w:r w:rsidR="00E41790" w:rsidRPr="00D815E4">
        <w:rPr>
          <w:color w:val="000000" w:themeColor="text1"/>
          <w:sz w:val="24"/>
          <w:szCs w:val="24"/>
        </w:rPr>
        <w:t>.</w:t>
      </w:r>
      <w:r w:rsidRPr="00D815E4">
        <w:rPr>
          <w:color w:val="000000" w:themeColor="text1"/>
          <w:sz w:val="24"/>
          <w:szCs w:val="24"/>
        </w:rPr>
        <w:t xml:space="preserve"> </w:t>
      </w:r>
    </w:p>
    <w:p w14:paraId="7A11A2CC" w14:textId="5D4548B1" w:rsidR="000A72C5" w:rsidRPr="000A72C5" w:rsidRDefault="00620B8B" w:rsidP="000A72C5">
      <w:pPr>
        <w:pStyle w:val="Akapitzlist"/>
        <w:spacing w:before="120" w:line="276" w:lineRule="auto"/>
        <w:ind w:left="709"/>
        <w:contextualSpacing w:val="0"/>
        <w:rPr>
          <w:color w:val="000000" w:themeColor="text1"/>
          <w:sz w:val="24"/>
          <w:szCs w:val="24"/>
        </w:rPr>
      </w:pPr>
      <w:bookmarkStart w:id="23" w:name="_Hlk167706417"/>
      <w:r w:rsidRPr="00D815E4">
        <w:rPr>
          <w:b/>
          <w:color w:val="000000" w:themeColor="text1"/>
          <w:sz w:val="24"/>
          <w:szCs w:val="24"/>
        </w:rPr>
        <w:t>U</w:t>
      </w:r>
      <w:r w:rsidR="00AF297B" w:rsidRPr="00D815E4">
        <w:rPr>
          <w:b/>
          <w:color w:val="000000" w:themeColor="text1"/>
          <w:sz w:val="24"/>
          <w:szCs w:val="24"/>
        </w:rPr>
        <w:t>waga</w:t>
      </w:r>
      <w:r w:rsidRPr="00D815E4">
        <w:rPr>
          <w:b/>
          <w:color w:val="000000" w:themeColor="text1"/>
          <w:sz w:val="24"/>
          <w:szCs w:val="24"/>
        </w:rPr>
        <w:t>!</w:t>
      </w:r>
      <w:r w:rsidR="00065CAC">
        <w:rPr>
          <w:b/>
          <w:color w:val="000000" w:themeColor="text1"/>
          <w:sz w:val="24"/>
          <w:szCs w:val="24"/>
        </w:rPr>
        <w:t xml:space="preserve"> </w:t>
      </w:r>
      <w:bookmarkEnd w:id="23"/>
      <w:r w:rsidRPr="00065CAC">
        <w:rPr>
          <w:color w:val="000000" w:themeColor="text1"/>
          <w:sz w:val="24"/>
          <w:szCs w:val="24"/>
        </w:rPr>
        <w:t>Zgodnie z kryterium horyzontalnym nr 4 obowiązek złożenia przedmiotowego oświadczenia dotyczy wyłącznie wnioskodawcy</w:t>
      </w:r>
      <w:r w:rsidR="00D70D41" w:rsidRPr="00065CAC">
        <w:rPr>
          <w:color w:val="000000" w:themeColor="text1"/>
          <w:sz w:val="24"/>
          <w:szCs w:val="24"/>
        </w:rPr>
        <w:t>/</w:t>
      </w:r>
      <w:r w:rsidR="00927E31" w:rsidRPr="00927E31">
        <w:rPr>
          <w:color w:val="000000" w:themeColor="text1"/>
          <w:sz w:val="24"/>
          <w:szCs w:val="24"/>
        </w:rPr>
        <w:t xml:space="preserve"> partnera/realizatora</w:t>
      </w:r>
      <w:r w:rsidRPr="00065CAC">
        <w:rPr>
          <w:color w:val="000000" w:themeColor="text1"/>
          <w:sz w:val="24"/>
          <w:szCs w:val="24"/>
        </w:rPr>
        <w:t xml:space="preserve"> będącego jednostką samorządu terytorialnego oraz wnioskodawcy</w:t>
      </w:r>
      <w:r w:rsidR="00927E31">
        <w:rPr>
          <w:color w:val="000000" w:themeColor="text1"/>
          <w:sz w:val="24"/>
          <w:szCs w:val="24"/>
        </w:rPr>
        <w:t>/</w:t>
      </w:r>
      <w:r w:rsidR="00927E31" w:rsidRPr="00927E31">
        <w:rPr>
          <w:color w:val="000000" w:themeColor="text1"/>
          <w:sz w:val="24"/>
          <w:szCs w:val="24"/>
        </w:rPr>
        <w:t>partnera/realizatora</w:t>
      </w:r>
      <w:r w:rsidR="00927E31">
        <w:rPr>
          <w:color w:val="000000" w:themeColor="text1"/>
          <w:sz w:val="24"/>
          <w:szCs w:val="24"/>
        </w:rPr>
        <w:t xml:space="preserve"> </w:t>
      </w:r>
      <w:r w:rsidRPr="00065CAC">
        <w:rPr>
          <w:color w:val="000000" w:themeColor="text1"/>
          <w:sz w:val="24"/>
          <w:szCs w:val="24"/>
        </w:rPr>
        <w:t xml:space="preserve">będącego podmiotem kontrolowanym </w:t>
      </w:r>
      <w:r w:rsidRPr="00065CAC">
        <w:rPr>
          <w:color w:val="000000" w:themeColor="text1"/>
          <w:sz w:val="24"/>
          <w:szCs w:val="24"/>
        </w:rPr>
        <w:lastRenderedPageBreak/>
        <w:t>przez jednostkę samorządu terytorialnego lub podmiotem zależnym od jednostki samorządu terytorialnego</w:t>
      </w:r>
      <w:r w:rsidR="007708E7" w:rsidRPr="00065CAC">
        <w:rPr>
          <w:color w:val="000000" w:themeColor="text1"/>
          <w:sz w:val="24"/>
          <w:szCs w:val="24"/>
        </w:rPr>
        <w:t>. Wz</w:t>
      </w:r>
      <w:r w:rsidR="009B15DD">
        <w:rPr>
          <w:color w:val="000000" w:themeColor="text1"/>
          <w:sz w:val="24"/>
          <w:szCs w:val="24"/>
        </w:rPr>
        <w:t>ór</w:t>
      </w:r>
      <w:r w:rsidR="007708E7" w:rsidRPr="00065CAC">
        <w:rPr>
          <w:color w:val="000000" w:themeColor="text1"/>
          <w:sz w:val="24"/>
          <w:szCs w:val="24"/>
        </w:rPr>
        <w:t xml:space="preserve"> oświadcze</w:t>
      </w:r>
      <w:r w:rsidR="009B15DD">
        <w:rPr>
          <w:color w:val="000000" w:themeColor="text1"/>
          <w:sz w:val="24"/>
          <w:szCs w:val="24"/>
        </w:rPr>
        <w:t>nia</w:t>
      </w:r>
      <w:r w:rsidR="007708E7" w:rsidRPr="00065CAC">
        <w:rPr>
          <w:color w:val="000000" w:themeColor="text1"/>
          <w:sz w:val="24"/>
          <w:szCs w:val="24"/>
        </w:rPr>
        <w:t xml:space="preserve"> stanowi </w:t>
      </w:r>
      <w:r w:rsidR="00683ADC" w:rsidRPr="00683ADC">
        <w:rPr>
          <w:color w:val="2F5496" w:themeColor="accent1" w:themeShade="BF"/>
          <w:sz w:val="24"/>
          <w:szCs w:val="24"/>
        </w:rPr>
        <w:t>Z</w:t>
      </w:r>
      <w:r w:rsidR="007708E7" w:rsidRPr="00683ADC">
        <w:rPr>
          <w:color w:val="2F5496" w:themeColor="accent1" w:themeShade="BF"/>
          <w:sz w:val="24"/>
          <w:szCs w:val="24"/>
        </w:rPr>
        <w:t>ałącznik</w:t>
      </w:r>
      <w:r w:rsidR="007136FA">
        <w:rPr>
          <w:color w:val="2F5496" w:themeColor="accent1" w:themeShade="BF"/>
          <w:sz w:val="24"/>
          <w:szCs w:val="24"/>
        </w:rPr>
        <w:t> </w:t>
      </w:r>
      <w:r w:rsidR="007708E7" w:rsidRPr="00683ADC">
        <w:rPr>
          <w:color w:val="2F5496" w:themeColor="accent1" w:themeShade="BF"/>
          <w:sz w:val="24"/>
          <w:szCs w:val="24"/>
        </w:rPr>
        <w:t>nr</w:t>
      </w:r>
      <w:r w:rsidR="00927E31" w:rsidRPr="00683ADC">
        <w:rPr>
          <w:color w:val="2F5496" w:themeColor="accent1" w:themeShade="BF"/>
          <w:sz w:val="24"/>
          <w:szCs w:val="24"/>
        </w:rPr>
        <w:t> </w:t>
      </w:r>
      <w:r w:rsidR="00683ADC" w:rsidRPr="00683ADC">
        <w:rPr>
          <w:color w:val="2F5496" w:themeColor="accent1" w:themeShade="BF"/>
          <w:sz w:val="24"/>
          <w:szCs w:val="24"/>
        </w:rPr>
        <w:t>8</w:t>
      </w:r>
      <w:r w:rsidR="007708E7" w:rsidRPr="00683ADC">
        <w:rPr>
          <w:color w:val="2F5496" w:themeColor="accent1" w:themeShade="BF"/>
          <w:sz w:val="24"/>
          <w:szCs w:val="24"/>
        </w:rPr>
        <w:t xml:space="preserve"> </w:t>
      </w:r>
      <w:r w:rsidR="007708E7" w:rsidRPr="00065CAC">
        <w:rPr>
          <w:color w:val="000000" w:themeColor="text1"/>
          <w:sz w:val="24"/>
          <w:szCs w:val="24"/>
        </w:rPr>
        <w:t xml:space="preserve">do </w:t>
      </w:r>
      <w:r w:rsidR="00693A4E" w:rsidRPr="00065CAC">
        <w:rPr>
          <w:color w:val="000000" w:themeColor="text1"/>
          <w:sz w:val="24"/>
          <w:szCs w:val="24"/>
        </w:rPr>
        <w:t>R</w:t>
      </w:r>
      <w:r w:rsidR="007708E7" w:rsidRPr="00065CAC">
        <w:rPr>
          <w:color w:val="000000" w:themeColor="text1"/>
          <w:sz w:val="24"/>
          <w:szCs w:val="24"/>
        </w:rPr>
        <w:t>egulaminu wyboru projektów</w:t>
      </w:r>
      <w:r w:rsidR="006E2729" w:rsidRPr="00065CAC">
        <w:rPr>
          <w:color w:val="000000" w:themeColor="text1"/>
          <w:sz w:val="24"/>
          <w:szCs w:val="24"/>
        </w:rPr>
        <w:t>.</w:t>
      </w:r>
    </w:p>
    <w:p w14:paraId="771D38A3" w14:textId="002EA5A6" w:rsidR="00F405B7" w:rsidRDefault="00E556D6" w:rsidP="00F405B7">
      <w:pPr>
        <w:pStyle w:val="Akapitzlist"/>
        <w:numPr>
          <w:ilvl w:val="0"/>
          <w:numId w:val="92"/>
        </w:numPr>
        <w:spacing w:before="120" w:line="276" w:lineRule="auto"/>
        <w:contextualSpacing w:val="0"/>
        <w:rPr>
          <w:color w:val="000000" w:themeColor="text1"/>
          <w:sz w:val="24"/>
          <w:szCs w:val="24"/>
        </w:rPr>
      </w:pPr>
      <w:r>
        <w:rPr>
          <w:color w:val="000000" w:themeColor="text1"/>
          <w:sz w:val="24"/>
          <w:szCs w:val="24"/>
        </w:rPr>
        <w:t>d</w:t>
      </w:r>
      <w:r w:rsidR="0042359D" w:rsidRPr="000A72C5">
        <w:rPr>
          <w:color w:val="000000" w:themeColor="text1"/>
          <w:sz w:val="24"/>
          <w:szCs w:val="24"/>
        </w:rPr>
        <w:t xml:space="preserve">iagnoza </w:t>
      </w:r>
      <w:r w:rsidR="0042359D">
        <w:rPr>
          <w:color w:val="000000" w:themeColor="text1"/>
          <w:sz w:val="24"/>
          <w:szCs w:val="24"/>
        </w:rPr>
        <w:t xml:space="preserve">potrzeb pracodawców i ich pracowników zaplanowanych do objęcia wsparciem. </w:t>
      </w:r>
    </w:p>
    <w:p w14:paraId="629FEEEF" w14:textId="2D739BCC" w:rsidR="00F405B7" w:rsidRDefault="0042359D" w:rsidP="00F405B7">
      <w:pPr>
        <w:pStyle w:val="Akapitzlist"/>
        <w:spacing w:before="120" w:line="276" w:lineRule="auto"/>
        <w:contextualSpacing w:val="0"/>
        <w:rPr>
          <w:color w:val="000000" w:themeColor="text1"/>
          <w:sz w:val="24"/>
          <w:szCs w:val="24"/>
        </w:rPr>
      </w:pPr>
      <w:r w:rsidRPr="00F405B7">
        <w:rPr>
          <w:b/>
          <w:bCs/>
          <w:color w:val="000000" w:themeColor="text1"/>
          <w:sz w:val="24"/>
          <w:szCs w:val="24"/>
        </w:rPr>
        <w:t>Uwaga!</w:t>
      </w:r>
      <w:r w:rsidRPr="00F405B7">
        <w:rPr>
          <w:color w:val="000000" w:themeColor="text1"/>
          <w:sz w:val="24"/>
          <w:szCs w:val="24"/>
        </w:rPr>
        <w:t xml:space="preserve"> Diagnoza musi zostać zatwierdzona przez wnioskodawcę przed złożeniem wniosku o dofinansowanie.</w:t>
      </w:r>
      <w:r w:rsidR="00B118C4">
        <w:rPr>
          <w:color w:val="000000" w:themeColor="text1"/>
          <w:sz w:val="24"/>
          <w:szCs w:val="24"/>
        </w:rPr>
        <w:t xml:space="preserve"> Wzór Diagnozy czynników ryzyka dla zdrowia pracowników występujących w miejscu pracy stanowi </w:t>
      </w:r>
      <w:r w:rsidR="00B118C4" w:rsidRPr="00B118C4">
        <w:rPr>
          <w:rFonts w:eastAsiaTheme="minorHAnsi"/>
          <w:color w:val="2F5496" w:themeColor="accent1" w:themeShade="BF"/>
          <w:spacing w:val="-1"/>
          <w:sz w:val="24"/>
          <w:szCs w:val="24"/>
          <w:lang w:eastAsia="en-US"/>
        </w:rPr>
        <w:t>Załącznik nr 11</w:t>
      </w:r>
      <w:r w:rsidR="00B118C4">
        <w:rPr>
          <w:color w:val="000000" w:themeColor="text1"/>
          <w:sz w:val="24"/>
          <w:szCs w:val="24"/>
        </w:rPr>
        <w:t xml:space="preserve"> do Regulaminu wyboru projektów.</w:t>
      </w:r>
    </w:p>
    <w:p w14:paraId="6AFDFB7E" w14:textId="26233357" w:rsidR="00F405B7" w:rsidRDefault="00E556D6" w:rsidP="00986EF7">
      <w:pPr>
        <w:pStyle w:val="Akapitzlist"/>
        <w:numPr>
          <w:ilvl w:val="0"/>
          <w:numId w:val="92"/>
        </w:numPr>
        <w:spacing w:before="120" w:line="276" w:lineRule="auto"/>
        <w:ind w:hanging="357"/>
        <w:contextualSpacing w:val="0"/>
        <w:rPr>
          <w:color w:val="000000" w:themeColor="text1"/>
          <w:sz w:val="24"/>
          <w:szCs w:val="24"/>
        </w:rPr>
      </w:pPr>
      <w:r>
        <w:rPr>
          <w:color w:val="000000" w:themeColor="text1"/>
          <w:sz w:val="24"/>
          <w:szCs w:val="24"/>
        </w:rPr>
        <w:t>d</w:t>
      </w:r>
      <w:r w:rsidR="00F405B7" w:rsidRPr="00986EF7">
        <w:rPr>
          <w:color w:val="000000" w:themeColor="text1"/>
          <w:sz w:val="24"/>
          <w:szCs w:val="24"/>
        </w:rPr>
        <w:t xml:space="preserve">okumenty niezbędne przy ubieganiu się o pomoc de minimis </w:t>
      </w:r>
      <w:r w:rsidR="00830471">
        <w:rPr>
          <w:color w:val="000000" w:themeColor="text1"/>
          <w:sz w:val="24"/>
          <w:szCs w:val="24"/>
        </w:rPr>
        <w:t xml:space="preserve">udzielaną przez ION (tj. w sytuacji kiedy Wnioskodawca/realizator (partner) będzie jednocześnie odbiorcą </w:t>
      </w:r>
      <w:r w:rsidR="007C6549">
        <w:rPr>
          <w:color w:val="000000" w:themeColor="text1"/>
          <w:sz w:val="24"/>
          <w:szCs w:val="24"/>
        </w:rPr>
        <w:t>pomocy</w:t>
      </w:r>
      <w:r w:rsidR="00830471">
        <w:rPr>
          <w:color w:val="000000" w:themeColor="text1"/>
          <w:sz w:val="24"/>
          <w:szCs w:val="24"/>
        </w:rPr>
        <w:t xml:space="preserve">), </w:t>
      </w:r>
      <w:r w:rsidR="00F405B7" w:rsidRPr="00986EF7">
        <w:rPr>
          <w:color w:val="000000" w:themeColor="text1"/>
          <w:sz w:val="24"/>
          <w:szCs w:val="24"/>
        </w:rPr>
        <w:t xml:space="preserve">zgodnie z rozdziałem </w:t>
      </w:r>
      <w:r w:rsidR="007C6549">
        <w:rPr>
          <w:color w:val="000000" w:themeColor="text1"/>
          <w:sz w:val="24"/>
          <w:szCs w:val="24"/>
        </w:rPr>
        <w:t xml:space="preserve">4.2 </w:t>
      </w:r>
      <w:r w:rsidR="00F405B7" w:rsidRPr="00986EF7">
        <w:rPr>
          <w:color w:val="000000" w:themeColor="text1"/>
          <w:sz w:val="24"/>
          <w:szCs w:val="24"/>
        </w:rPr>
        <w:t xml:space="preserve">niniejszego </w:t>
      </w:r>
      <w:r w:rsidR="007C6549">
        <w:rPr>
          <w:color w:val="000000" w:themeColor="text1"/>
          <w:sz w:val="24"/>
          <w:szCs w:val="24"/>
        </w:rPr>
        <w:t>R</w:t>
      </w:r>
      <w:r w:rsidR="00F405B7" w:rsidRPr="00986EF7">
        <w:rPr>
          <w:color w:val="000000" w:themeColor="text1"/>
          <w:sz w:val="24"/>
          <w:szCs w:val="24"/>
        </w:rPr>
        <w:t>egulaminu</w:t>
      </w:r>
      <w:r w:rsidR="002D5AA9">
        <w:rPr>
          <w:color w:val="000000" w:themeColor="text1"/>
          <w:sz w:val="24"/>
          <w:szCs w:val="24"/>
        </w:rPr>
        <w:t>:</w:t>
      </w:r>
    </w:p>
    <w:p w14:paraId="44D1AC9F" w14:textId="5B02E901" w:rsidR="00986EF7" w:rsidRPr="00986EF7" w:rsidRDefault="00986EF7" w:rsidP="00986EF7">
      <w:pPr>
        <w:pStyle w:val="Akapitzlist"/>
        <w:numPr>
          <w:ilvl w:val="0"/>
          <w:numId w:val="136"/>
        </w:numPr>
        <w:spacing w:before="120" w:line="276" w:lineRule="auto"/>
        <w:ind w:hanging="357"/>
        <w:rPr>
          <w:color w:val="000000" w:themeColor="text1"/>
          <w:sz w:val="24"/>
          <w:szCs w:val="24"/>
        </w:rPr>
      </w:pPr>
      <w:r w:rsidRPr="00986EF7">
        <w:rPr>
          <w:color w:val="000000" w:themeColor="text1"/>
          <w:sz w:val="24"/>
          <w:szCs w:val="24"/>
        </w:rPr>
        <w:t>kopie zaświadczeń o pomocy de minimis oraz pomocy de minimis w rolnictwie lub rybołówstwie, jakie otrzymał w okresie, o którym mowa w art. 3 ust. 2 rozporządzenia 2023/2831, albo oświadczenia o wielkości pomocy otrzymanej w tym okresie, albo oświadczenia o nieotrzymaniu takiej pomocy w tym okresie,</w:t>
      </w:r>
    </w:p>
    <w:p w14:paraId="62409C70" w14:textId="1DF92A83" w:rsidR="00F405B7" w:rsidRDefault="00F405B7" w:rsidP="00986EF7">
      <w:pPr>
        <w:pStyle w:val="Akapitzlist"/>
        <w:numPr>
          <w:ilvl w:val="0"/>
          <w:numId w:val="136"/>
        </w:numPr>
        <w:spacing w:before="120" w:line="276" w:lineRule="auto"/>
        <w:ind w:hanging="357"/>
        <w:contextualSpacing w:val="0"/>
        <w:rPr>
          <w:color w:val="000000" w:themeColor="text1"/>
          <w:sz w:val="24"/>
          <w:szCs w:val="24"/>
        </w:rPr>
      </w:pPr>
      <w:r w:rsidRPr="00986EF7">
        <w:rPr>
          <w:color w:val="000000" w:themeColor="text1"/>
          <w:sz w:val="24"/>
          <w:szCs w:val="24"/>
        </w:rPr>
        <w:t>Formularz informacji przedstawianych przy ubieganiu się o pomoc de minimis,</w:t>
      </w:r>
      <w:r w:rsidR="00986EF7" w:rsidRPr="00986EF7">
        <w:rPr>
          <w:color w:val="000000" w:themeColor="text1"/>
          <w:sz w:val="24"/>
          <w:szCs w:val="24"/>
        </w:rPr>
        <w:t xml:space="preserve"> l</w:t>
      </w:r>
      <w:r w:rsidRPr="00986EF7">
        <w:rPr>
          <w:color w:val="000000" w:themeColor="text1"/>
          <w:sz w:val="24"/>
          <w:szCs w:val="24"/>
        </w:rPr>
        <w:t>ub</w:t>
      </w:r>
      <w:r w:rsidR="00986EF7" w:rsidRPr="00986EF7">
        <w:rPr>
          <w:color w:val="000000" w:themeColor="text1"/>
          <w:sz w:val="24"/>
          <w:szCs w:val="24"/>
        </w:rPr>
        <w:t xml:space="preserve"> </w:t>
      </w:r>
      <w:r w:rsidRPr="00986EF7">
        <w:rPr>
          <w:color w:val="000000" w:themeColor="text1"/>
          <w:sz w:val="24"/>
          <w:szCs w:val="24"/>
        </w:rPr>
        <w:t>Formularz informacji przedstawianych przy ubieganiu się o</w:t>
      </w:r>
      <w:r w:rsidR="00986EF7" w:rsidRPr="00986EF7">
        <w:rPr>
          <w:color w:val="000000" w:themeColor="text1"/>
          <w:sz w:val="24"/>
          <w:szCs w:val="24"/>
        </w:rPr>
        <w:t> </w:t>
      </w:r>
      <w:r w:rsidRPr="00986EF7">
        <w:rPr>
          <w:color w:val="000000" w:themeColor="text1"/>
          <w:sz w:val="24"/>
          <w:szCs w:val="24"/>
        </w:rPr>
        <w:t>pomoc de minimis przez przedsiębiorcę wykonującego usługę świadczoną w ogólnym interesie gospodarczym.</w:t>
      </w:r>
    </w:p>
    <w:p w14:paraId="088D3EE8" w14:textId="27220952" w:rsidR="00830471" w:rsidRPr="00830471" w:rsidRDefault="00830471" w:rsidP="00830471">
      <w:pPr>
        <w:spacing w:before="120" w:line="276" w:lineRule="auto"/>
        <w:ind w:left="708"/>
        <w:rPr>
          <w:color w:val="000000" w:themeColor="text1"/>
          <w:sz w:val="24"/>
          <w:szCs w:val="24"/>
        </w:rPr>
      </w:pPr>
      <w:r w:rsidRPr="00830471">
        <w:rPr>
          <w:b/>
          <w:bCs/>
          <w:color w:val="000000" w:themeColor="text1"/>
          <w:sz w:val="24"/>
          <w:szCs w:val="24"/>
        </w:rPr>
        <w:t>Uwaga!</w:t>
      </w:r>
      <w:r>
        <w:rPr>
          <w:color w:val="000000" w:themeColor="text1"/>
          <w:sz w:val="24"/>
          <w:szCs w:val="24"/>
        </w:rPr>
        <w:t xml:space="preserve"> Nie ma obowiązku składania załączników wymienionych w pkt e) jeżeli pomocy</w:t>
      </w:r>
      <w:r w:rsidR="00AE54CA">
        <w:rPr>
          <w:color w:val="000000" w:themeColor="text1"/>
          <w:sz w:val="24"/>
          <w:szCs w:val="24"/>
        </w:rPr>
        <w:t xml:space="preserve"> de minimis</w:t>
      </w:r>
      <w:r>
        <w:rPr>
          <w:color w:val="000000" w:themeColor="text1"/>
          <w:sz w:val="24"/>
          <w:szCs w:val="24"/>
        </w:rPr>
        <w:t xml:space="preserve"> przedsiębiorstwu udzielać będzie Wnioskodawca.</w:t>
      </w:r>
    </w:p>
    <w:p w14:paraId="0AB952D1" w14:textId="297A8C39" w:rsidR="008A382E" w:rsidRDefault="008A382E" w:rsidP="008A382E">
      <w:pPr>
        <w:spacing w:before="120" w:line="276" w:lineRule="auto"/>
        <w:ind w:left="426"/>
        <w:rPr>
          <w:color w:val="000000" w:themeColor="text1"/>
          <w:sz w:val="24"/>
          <w:szCs w:val="24"/>
        </w:rPr>
      </w:pPr>
      <w:r>
        <w:rPr>
          <w:color w:val="000000" w:themeColor="text1"/>
          <w:sz w:val="24"/>
          <w:szCs w:val="24"/>
        </w:rPr>
        <w:t>Z</w:t>
      </w:r>
      <w:r w:rsidR="00610860" w:rsidRPr="00D815E4">
        <w:rPr>
          <w:color w:val="000000" w:themeColor="text1"/>
          <w:sz w:val="24"/>
          <w:szCs w:val="24"/>
        </w:rPr>
        <w:t>ałączniki określone w lit. a-</w:t>
      </w:r>
      <w:r w:rsidR="00E556D6">
        <w:rPr>
          <w:color w:val="000000" w:themeColor="text1"/>
          <w:sz w:val="24"/>
          <w:szCs w:val="24"/>
        </w:rPr>
        <w:t>e</w:t>
      </w:r>
      <w:r w:rsidR="00610860" w:rsidRPr="00D815E4">
        <w:rPr>
          <w:color w:val="000000" w:themeColor="text1"/>
          <w:sz w:val="24"/>
          <w:szCs w:val="24"/>
        </w:rPr>
        <w:t xml:space="preserve"> </w:t>
      </w:r>
      <w:r>
        <w:rPr>
          <w:color w:val="000000" w:themeColor="text1"/>
          <w:sz w:val="24"/>
          <w:szCs w:val="24"/>
        </w:rPr>
        <w:t>muszą zostać podpisane</w:t>
      </w:r>
      <w:r w:rsidR="00610860" w:rsidRPr="00D815E4">
        <w:rPr>
          <w:color w:val="000000" w:themeColor="text1"/>
          <w:sz w:val="24"/>
          <w:szCs w:val="24"/>
        </w:rPr>
        <w:t xml:space="preserve"> </w:t>
      </w:r>
      <w:r w:rsidR="002254CB" w:rsidRPr="002254CB">
        <w:rPr>
          <w:color w:val="000000" w:themeColor="text1"/>
          <w:sz w:val="24"/>
          <w:szCs w:val="24"/>
        </w:rPr>
        <w:t>przez osobę/osoby uprawnione do reprezentacji</w:t>
      </w:r>
      <w:r w:rsidR="002254CB">
        <w:rPr>
          <w:color w:val="000000" w:themeColor="text1"/>
          <w:sz w:val="24"/>
          <w:szCs w:val="24"/>
        </w:rPr>
        <w:t xml:space="preserve"> </w:t>
      </w:r>
      <w:r w:rsidR="002254CB" w:rsidRPr="002254CB">
        <w:rPr>
          <w:color w:val="000000" w:themeColor="text1"/>
          <w:sz w:val="24"/>
          <w:szCs w:val="24"/>
        </w:rPr>
        <w:t xml:space="preserve">Wnioskodawcy zgodnie z dokumentem rejestrowym </w:t>
      </w:r>
      <w:r w:rsidR="00E9305A" w:rsidRPr="00E9305A">
        <w:rPr>
          <w:bCs/>
          <w:color w:val="000000" w:themeColor="text1"/>
          <w:sz w:val="24"/>
          <w:szCs w:val="24"/>
        </w:rPr>
        <w:t>Centralnej Ewidencji i Informacji o Działalności Gospodarczej (CEIDG) albo w</w:t>
      </w:r>
      <w:r w:rsidR="00B725FB">
        <w:rPr>
          <w:bCs/>
          <w:color w:val="000000" w:themeColor="text1"/>
          <w:sz w:val="24"/>
          <w:szCs w:val="24"/>
        </w:rPr>
        <w:t> </w:t>
      </w:r>
      <w:r w:rsidR="00E9305A" w:rsidRPr="00E9305A">
        <w:rPr>
          <w:bCs/>
          <w:color w:val="000000" w:themeColor="text1"/>
          <w:sz w:val="24"/>
          <w:szCs w:val="24"/>
        </w:rPr>
        <w:t>Krajowym Rejestrze Sądowym lub innych dokumentach potwierdzających prawo do reprezentowania danego podmiotu.</w:t>
      </w:r>
      <w:r w:rsidR="00E9305A">
        <w:rPr>
          <w:bCs/>
          <w:color w:val="000000" w:themeColor="text1"/>
          <w:sz w:val="24"/>
          <w:szCs w:val="24"/>
        </w:rPr>
        <w:t xml:space="preserve"> </w:t>
      </w:r>
      <w:r>
        <w:rPr>
          <w:color w:val="000000" w:themeColor="text1"/>
          <w:sz w:val="24"/>
          <w:szCs w:val="24"/>
        </w:rPr>
        <w:t>Załączniki</w:t>
      </w:r>
      <w:r w:rsidR="00B725FB">
        <w:rPr>
          <w:color w:val="000000" w:themeColor="text1"/>
          <w:sz w:val="24"/>
          <w:szCs w:val="24"/>
        </w:rPr>
        <w:t>,</w:t>
      </w:r>
      <w:r>
        <w:rPr>
          <w:color w:val="000000" w:themeColor="text1"/>
          <w:sz w:val="24"/>
          <w:szCs w:val="24"/>
        </w:rPr>
        <w:t xml:space="preserve"> o których mowa powyżej należy podpisać </w:t>
      </w:r>
      <w:r w:rsidRPr="008A382E">
        <w:rPr>
          <w:bCs/>
          <w:color w:val="000000" w:themeColor="text1"/>
          <w:sz w:val="24"/>
          <w:szCs w:val="24"/>
        </w:rPr>
        <w:t>podpisem kwalifikowanym</w:t>
      </w:r>
      <w:r>
        <w:rPr>
          <w:bCs/>
          <w:color w:val="000000" w:themeColor="text1"/>
          <w:sz w:val="24"/>
          <w:szCs w:val="24"/>
        </w:rPr>
        <w:t>. W</w:t>
      </w:r>
      <w:r w:rsidR="002254CB" w:rsidRPr="002254CB">
        <w:rPr>
          <w:color w:val="000000" w:themeColor="text1"/>
          <w:sz w:val="24"/>
          <w:szCs w:val="24"/>
        </w:rPr>
        <w:t xml:space="preserve"> przypadku braku podpisu</w:t>
      </w:r>
      <w:r w:rsidR="002254CB">
        <w:rPr>
          <w:color w:val="000000" w:themeColor="text1"/>
          <w:sz w:val="24"/>
          <w:szCs w:val="24"/>
        </w:rPr>
        <w:t xml:space="preserve"> </w:t>
      </w:r>
      <w:r w:rsidR="002254CB" w:rsidRPr="002254CB">
        <w:rPr>
          <w:color w:val="000000" w:themeColor="text1"/>
          <w:sz w:val="24"/>
          <w:szCs w:val="24"/>
        </w:rPr>
        <w:t xml:space="preserve">kwalifikowanego, </w:t>
      </w:r>
      <w:r w:rsidR="002254CB">
        <w:rPr>
          <w:color w:val="000000" w:themeColor="text1"/>
          <w:sz w:val="24"/>
          <w:szCs w:val="24"/>
        </w:rPr>
        <w:t>ION</w:t>
      </w:r>
      <w:r w:rsidR="002254CB" w:rsidRPr="002254CB">
        <w:rPr>
          <w:color w:val="000000" w:themeColor="text1"/>
          <w:sz w:val="24"/>
          <w:szCs w:val="24"/>
        </w:rPr>
        <w:t xml:space="preserve"> dopuszcza możliwość złożenia dokumentu</w:t>
      </w:r>
      <w:r w:rsidR="002254CB">
        <w:rPr>
          <w:color w:val="000000" w:themeColor="text1"/>
          <w:sz w:val="24"/>
          <w:szCs w:val="24"/>
        </w:rPr>
        <w:t xml:space="preserve"> </w:t>
      </w:r>
      <w:r w:rsidR="002254CB" w:rsidRPr="002254CB">
        <w:rPr>
          <w:color w:val="000000" w:themeColor="text1"/>
          <w:sz w:val="24"/>
          <w:szCs w:val="24"/>
        </w:rPr>
        <w:t>w formacie PDF z podpisem odręcznym – czytelnie wpisane imię i nazwisko albo pieczęć</w:t>
      </w:r>
      <w:r w:rsidR="002254CB">
        <w:rPr>
          <w:color w:val="000000" w:themeColor="text1"/>
          <w:sz w:val="24"/>
          <w:szCs w:val="24"/>
        </w:rPr>
        <w:t xml:space="preserve"> </w:t>
      </w:r>
      <w:r w:rsidR="002254CB" w:rsidRPr="002254CB">
        <w:rPr>
          <w:color w:val="000000" w:themeColor="text1"/>
          <w:sz w:val="24"/>
          <w:szCs w:val="24"/>
        </w:rPr>
        <w:t>zawierająca imię i nazwisko oraz odręczny podpis</w:t>
      </w:r>
      <w:r w:rsidR="00A0636A">
        <w:rPr>
          <w:color w:val="000000" w:themeColor="text1"/>
          <w:sz w:val="24"/>
          <w:szCs w:val="24"/>
        </w:rPr>
        <w:t xml:space="preserve"> </w:t>
      </w:r>
      <w:r w:rsidR="00A0636A" w:rsidRPr="00A0636A">
        <w:rPr>
          <w:color w:val="000000" w:themeColor="text1"/>
          <w:sz w:val="24"/>
          <w:szCs w:val="24"/>
        </w:rPr>
        <w:t>osob</w:t>
      </w:r>
      <w:r w:rsidR="00A0636A">
        <w:rPr>
          <w:color w:val="000000" w:themeColor="text1"/>
          <w:sz w:val="24"/>
          <w:szCs w:val="24"/>
        </w:rPr>
        <w:t>y</w:t>
      </w:r>
      <w:r w:rsidR="00A0636A" w:rsidRPr="00A0636A">
        <w:rPr>
          <w:color w:val="000000" w:themeColor="text1"/>
          <w:sz w:val="24"/>
          <w:szCs w:val="24"/>
        </w:rPr>
        <w:t>/os</w:t>
      </w:r>
      <w:r w:rsidR="00A0636A">
        <w:rPr>
          <w:color w:val="000000" w:themeColor="text1"/>
          <w:sz w:val="24"/>
          <w:szCs w:val="24"/>
        </w:rPr>
        <w:t>ób</w:t>
      </w:r>
      <w:r w:rsidR="00A0636A" w:rsidRPr="00A0636A">
        <w:rPr>
          <w:color w:val="000000" w:themeColor="text1"/>
          <w:sz w:val="24"/>
          <w:szCs w:val="24"/>
        </w:rPr>
        <w:t xml:space="preserve"> uprawnion</w:t>
      </w:r>
      <w:r w:rsidR="00A0636A">
        <w:rPr>
          <w:color w:val="000000" w:themeColor="text1"/>
          <w:sz w:val="24"/>
          <w:szCs w:val="24"/>
        </w:rPr>
        <w:t>ych</w:t>
      </w:r>
      <w:r w:rsidR="00A0636A" w:rsidRPr="00A0636A">
        <w:rPr>
          <w:color w:val="000000" w:themeColor="text1"/>
          <w:sz w:val="24"/>
          <w:szCs w:val="24"/>
        </w:rPr>
        <w:t xml:space="preserve"> do reprezentacji Wnioskodawcy</w:t>
      </w:r>
      <w:r w:rsidR="002254CB" w:rsidRPr="002254CB">
        <w:rPr>
          <w:color w:val="000000" w:themeColor="text1"/>
          <w:sz w:val="24"/>
          <w:szCs w:val="24"/>
        </w:rPr>
        <w:t>. W przypadku dokumentów podpisanych</w:t>
      </w:r>
      <w:r w:rsidR="002254CB">
        <w:rPr>
          <w:color w:val="000000" w:themeColor="text1"/>
          <w:sz w:val="24"/>
          <w:szCs w:val="24"/>
        </w:rPr>
        <w:t xml:space="preserve"> </w:t>
      </w:r>
      <w:r w:rsidR="002254CB" w:rsidRPr="002254CB">
        <w:rPr>
          <w:color w:val="000000" w:themeColor="text1"/>
          <w:sz w:val="24"/>
          <w:szCs w:val="24"/>
        </w:rPr>
        <w:t xml:space="preserve">odręcznie należy </w:t>
      </w:r>
      <w:r>
        <w:rPr>
          <w:color w:val="000000" w:themeColor="text1"/>
          <w:sz w:val="24"/>
          <w:szCs w:val="24"/>
        </w:rPr>
        <w:t>załączyć do wniosku o dofinansowanie</w:t>
      </w:r>
      <w:r w:rsidR="002254CB" w:rsidRPr="002254CB">
        <w:rPr>
          <w:color w:val="000000" w:themeColor="text1"/>
          <w:sz w:val="24"/>
          <w:szCs w:val="24"/>
        </w:rPr>
        <w:t xml:space="preserve"> ich skan w formie jednego pliku PDF. </w:t>
      </w:r>
    </w:p>
    <w:p w14:paraId="02D316D7" w14:textId="0B441736" w:rsidR="002254CB" w:rsidRDefault="00F92985" w:rsidP="008A382E">
      <w:pPr>
        <w:spacing w:before="120" w:line="276" w:lineRule="auto"/>
        <w:ind w:left="426"/>
        <w:rPr>
          <w:color w:val="000000" w:themeColor="text1"/>
          <w:sz w:val="24"/>
          <w:szCs w:val="24"/>
        </w:rPr>
      </w:pPr>
      <w:r w:rsidRPr="00065CAC">
        <w:rPr>
          <w:b/>
          <w:color w:val="000000" w:themeColor="text1"/>
          <w:sz w:val="24"/>
          <w:szCs w:val="24"/>
        </w:rPr>
        <w:t xml:space="preserve">Uwaga! </w:t>
      </w:r>
      <w:r w:rsidR="002254CB" w:rsidRPr="002254CB">
        <w:rPr>
          <w:color w:val="000000" w:themeColor="text1"/>
          <w:sz w:val="24"/>
          <w:szCs w:val="24"/>
        </w:rPr>
        <w:t>Na etapie podpisania umowy</w:t>
      </w:r>
      <w:r w:rsidR="002254CB">
        <w:rPr>
          <w:color w:val="000000" w:themeColor="text1"/>
          <w:sz w:val="24"/>
          <w:szCs w:val="24"/>
        </w:rPr>
        <w:t xml:space="preserve"> </w:t>
      </w:r>
      <w:r w:rsidR="002254CB" w:rsidRPr="002254CB">
        <w:rPr>
          <w:color w:val="000000" w:themeColor="text1"/>
          <w:sz w:val="24"/>
          <w:szCs w:val="24"/>
        </w:rPr>
        <w:t>o dofinansowanie Wnioskodawca zobowiązany będzie do przedłożenia oryginałów dokumentów</w:t>
      </w:r>
      <w:r w:rsidR="002254CB">
        <w:rPr>
          <w:color w:val="000000" w:themeColor="text1"/>
          <w:sz w:val="24"/>
          <w:szCs w:val="24"/>
        </w:rPr>
        <w:t xml:space="preserve"> </w:t>
      </w:r>
      <w:r w:rsidR="002254CB" w:rsidRPr="002254CB">
        <w:rPr>
          <w:color w:val="000000" w:themeColor="text1"/>
          <w:sz w:val="24"/>
          <w:szCs w:val="24"/>
        </w:rPr>
        <w:t>podpisanych odręcznie.</w:t>
      </w:r>
    </w:p>
    <w:p w14:paraId="4F3ED19D" w14:textId="0920F2CB" w:rsidR="00F92985" w:rsidRDefault="00F92985"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Po terminie wskazanym jako data zakończenia naboru, o którym mowa w pkt. 1, nie jest możliwe utworzenie wersji elektronicznej wniosku w SOWA EFS </w:t>
      </w:r>
      <w:r w:rsidRPr="00D815E4">
        <w:rPr>
          <w:color w:val="000000" w:themeColor="text1"/>
          <w:sz w:val="24"/>
          <w:szCs w:val="24"/>
        </w:rPr>
        <w:lastRenderedPageBreak/>
        <w:t>i przesłanie jej do ION</w:t>
      </w:r>
      <w:r w:rsidR="006F352F">
        <w:rPr>
          <w:color w:val="000000" w:themeColor="text1"/>
          <w:sz w:val="24"/>
          <w:szCs w:val="24"/>
        </w:rPr>
        <w:t>.</w:t>
      </w:r>
    </w:p>
    <w:p w14:paraId="750D0D59" w14:textId="2E1AA529"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W przypadku awarii SOWA EFS, powodującej brak możliwości wysłania do IP</w:t>
      </w:r>
      <w:r w:rsidR="0079483F" w:rsidRPr="00D815E4">
        <w:rPr>
          <w:color w:val="000000" w:themeColor="text1"/>
          <w:sz w:val="24"/>
          <w:szCs w:val="24"/>
        </w:rPr>
        <w:t xml:space="preserve"> </w:t>
      </w:r>
      <w:r w:rsidRPr="00D815E4">
        <w:rPr>
          <w:color w:val="000000" w:themeColor="text1"/>
          <w:sz w:val="24"/>
          <w:szCs w:val="24"/>
        </w:rPr>
        <w:t>wniosku o dofinansowanie projektu</w:t>
      </w:r>
      <w:r w:rsidR="0017579E" w:rsidRPr="00D815E4">
        <w:rPr>
          <w:color w:val="000000" w:themeColor="text1"/>
          <w:sz w:val="24"/>
          <w:szCs w:val="24"/>
        </w:rPr>
        <w:t xml:space="preserve"> w </w:t>
      </w:r>
      <w:r w:rsidRPr="00D815E4">
        <w:rPr>
          <w:color w:val="000000" w:themeColor="text1"/>
          <w:sz w:val="24"/>
          <w:szCs w:val="24"/>
        </w:rPr>
        <w:t>terminie wskazanym</w:t>
      </w:r>
      <w:r w:rsidR="0017579E" w:rsidRPr="00D815E4">
        <w:rPr>
          <w:color w:val="000000" w:themeColor="text1"/>
          <w:sz w:val="24"/>
          <w:szCs w:val="24"/>
        </w:rPr>
        <w:t xml:space="preserve"> w </w:t>
      </w:r>
      <w:r w:rsidRPr="00D815E4">
        <w:rPr>
          <w:color w:val="000000" w:themeColor="text1"/>
          <w:sz w:val="24"/>
          <w:szCs w:val="24"/>
        </w:rPr>
        <w:t>pkt</w:t>
      </w:r>
      <w:r w:rsidR="00116048" w:rsidRPr="00D815E4">
        <w:rPr>
          <w:color w:val="000000" w:themeColor="text1"/>
          <w:sz w:val="24"/>
          <w:szCs w:val="24"/>
        </w:rPr>
        <w:t xml:space="preserve">. </w:t>
      </w:r>
      <w:r w:rsidRPr="00D815E4">
        <w:rPr>
          <w:color w:val="000000" w:themeColor="text1"/>
          <w:sz w:val="24"/>
          <w:szCs w:val="24"/>
        </w:rPr>
        <w:t>1, IP może</w:t>
      </w:r>
      <w:r w:rsidR="0079483F" w:rsidRPr="00D815E4">
        <w:rPr>
          <w:color w:val="000000" w:themeColor="text1"/>
          <w:sz w:val="24"/>
          <w:szCs w:val="24"/>
        </w:rPr>
        <w:t xml:space="preserve"> </w:t>
      </w:r>
      <w:r w:rsidRPr="00D815E4">
        <w:rPr>
          <w:color w:val="000000" w:themeColor="text1"/>
          <w:sz w:val="24"/>
          <w:szCs w:val="24"/>
        </w:rPr>
        <w:t>wydłużyć termin składania wniosków o dofinansowanie projektu.</w:t>
      </w:r>
    </w:p>
    <w:p w14:paraId="3F8454E8" w14:textId="404F98FF"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 xml:space="preserve">Wzór wniosku o dofinansowanie projektu </w:t>
      </w:r>
      <w:r w:rsidRPr="002E3AEB">
        <w:rPr>
          <w:sz w:val="24"/>
          <w:szCs w:val="24"/>
        </w:rPr>
        <w:t xml:space="preserve">stanowi </w:t>
      </w:r>
      <w:r w:rsidR="002E3AEB" w:rsidRPr="00614037">
        <w:rPr>
          <w:color w:val="2F5496" w:themeColor="accent1" w:themeShade="BF"/>
          <w:sz w:val="24"/>
          <w:szCs w:val="24"/>
        </w:rPr>
        <w:t>Z</w:t>
      </w:r>
      <w:r w:rsidRPr="00614037">
        <w:rPr>
          <w:color w:val="2F5496" w:themeColor="accent1" w:themeShade="BF"/>
          <w:sz w:val="24"/>
          <w:szCs w:val="24"/>
        </w:rPr>
        <w:t>ałącznik nr 1</w:t>
      </w:r>
      <w:r w:rsidR="00EF2E39" w:rsidRPr="00614037">
        <w:rPr>
          <w:color w:val="2F5496" w:themeColor="accent1" w:themeShade="BF"/>
          <w:sz w:val="24"/>
          <w:szCs w:val="24"/>
        </w:rPr>
        <w:t xml:space="preserve"> </w:t>
      </w:r>
      <w:r w:rsidRPr="00D815E4">
        <w:rPr>
          <w:sz w:val="24"/>
          <w:szCs w:val="24"/>
        </w:rPr>
        <w:t xml:space="preserve">do </w:t>
      </w:r>
      <w:r w:rsidRPr="00D815E4">
        <w:rPr>
          <w:color w:val="000000" w:themeColor="text1"/>
          <w:sz w:val="24"/>
          <w:szCs w:val="24"/>
        </w:rPr>
        <w:t>Regulaminu wyboru projekt</w:t>
      </w:r>
      <w:r w:rsidR="00C55EE6" w:rsidRPr="00D815E4">
        <w:rPr>
          <w:color w:val="000000" w:themeColor="text1"/>
          <w:sz w:val="24"/>
          <w:szCs w:val="24"/>
        </w:rPr>
        <w:t>ów</w:t>
      </w:r>
      <w:r w:rsidRPr="00D815E4">
        <w:rPr>
          <w:color w:val="000000" w:themeColor="text1"/>
          <w:sz w:val="24"/>
          <w:szCs w:val="24"/>
        </w:rPr>
        <w:t>.</w:t>
      </w:r>
    </w:p>
    <w:p w14:paraId="7DD97ADA" w14:textId="286EE07B" w:rsidR="006F26D6" w:rsidRPr="00D815E4" w:rsidRDefault="00C57058"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Wniosek należy wypełnić zgodnie</w:t>
      </w:r>
      <w:r w:rsidR="0017579E" w:rsidRPr="00D815E4">
        <w:rPr>
          <w:color w:val="000000" w:themeColor="text1"/>
          <w:sz w:val="24"/>
          <w:szCs w:val="24"/>
        </w:rPr>
        <w:t xml:space="preserve"> z </w:t>
      </w:r>
      <w:r w:rsidR="008E61C9" w:rsidRPr="00D815E4">
        <w:rPr>
          <w:color w:val="000000" w:themeColor="text1"/>
          <w:sz w:val="24"/>
          <w:szCs w:val="24"/>
        </w:rPr>
        <w:t>Instrukcją wypełniania wniosków o</w:t>
      </w:r>
      <w:r w:rsidR="00D07652" w:rsidRPr="00D815E4">
        <w:rPr>
          <w:color w:val="000000" w:themeColor="text1"/>
          <w:sz w:val="24"/>
          <w:szCs w:val="24"/>
        </w:rPr>
        <w:t> </w:t>
      </w:r>
      <w:r w:rsidR="008E61C9" w:rsidRPr="00D815E4">
        <w:rPr>
          <w:color w:val="000000" w:themeColor="text1"/>
          <w:sz w:val="24"/>
          <w:szCs w:val="24"/>
        </w:rPr>
        <w:t>dofinansowanie</w:t>
      </w:r>
      <w:r w:rsidR="0017579E" w:rsidRPr="00D815E4">
        <w:rPr>
          <w:color w:val="000000" w:themeColor="text1"/>
          <w:sz w:val="24"/>
          <w:szCs w:val="24"/>
        </w:rPr>
        <w:t xml:space="preserve"> w </w:t>
      </w:r>
      <w:r w:rsidR="008E61C9" w:rsidRPr="00D815E4">
        <w:rPr>
          <w:color w:val="000000" w:themeColor="text1"/>
          <w:sz w:val="24"/>
          <w:szCs w:val="24"/>
        </w:rPr>
        <w:t>ramach programu Fundusze Europejskie dla Podlaskiego 2021-2027</w:t>
      </w:r>
      <w:r w:rsidR="0017579E" w:rsidRPr="00D815E4">
        <w:rPr>
          <w:color w:val="000000" w:themeColor="text1"/>
          <w:sz w:val="24"/>
          <w:szCs w:val="24"/>
        </w:rPr>
        <w:t xml:space="preserve"> w </w:t>
      </w:r>
      <w:r w:rsidR="008E61C9" w:rsidRPr="00D815E4">
        <w:rPr>
          <w:color w:val="000000" w:themeColor="text1"/>
          <w:sz w:val="24"/>
          <w:szCs w:val="24"/>
        </w:rPr>
        <w:t>zakresie EFS +</w:t>
      </w:r>
      <w:r w:rsidR="009F5461" w:rsidRPr="00D815E4">
        <w:rPr>
          <w:color w:val="000000" w:themeColor="text1"/>
          <w:sz w:val="24"/>
          <w:szCs w:val="24"/>
        </w:rPr>
        <w:t>, która stanowi</w:t>
      </w:r>
      <w:r w:rsidRPr="00D815E4">
        <w:rPr>
          <w:color w:val="000000" w:themeColor="text1"/>
          <w:sz w:val="24"/>
          <w:szCs w:val="24"/>
        </w:rPr>
        <w:t xml:space="preserve"> </w:t>
      </w:r>
      <w:r w:rsidR="002E3AEB" w:rsidRPr="00614037">
        <w:rPr>
          <w:color w:val="2F5496" w:themeColor="accent1" w:themeShade="BF"/>
          <w:sz w:val="24"/>
          <w:szCs w:val="24"/>
        </w:rPr>
        <w:t>Z</w:t>
      </w:r>
      <w:r w:rsidRPr="00614037">
        <w:rPr>
          <w:color w:val="2F5496" w:themeColor="accent1" w:themeShade="BF"/>
          <w:sz w:val="24"/>
          <w:szCs w:val="24"/>
        </w:rPr>
        <w:t xml:space="preserve">ałącznik nr </w:t>
      </w:r>
      <w:r w:rsidR="00683ADC">
        <w:rPr>
          <w:color w:val="2F5496" w:themeColor="accent1" w:themeShade="BF"/>
          <w:sz w:val="24"/>
          <w:szCs w:val="24"/>
        </w:rPr>
        <w:t>2</w:t>
      </w:r>
      <w:r w:rsidRPr="00614037">
        <w:rPr>
          <w:color w:val="2F5496" w:themeColor="accent1" w:themeShade="BF"/>
          <w:sz w:val="24"/>
          <w:szCs w:val="24"/>
        </w:rPr>
        <w:t xml:space="preserve"> </w:t>
      </w:r>
      <w:r w:rsidRPr="00D815E4">
        <w:rPr>
          <w:color w:val="000000" w:themeColor="text1"/>
          <w:sz w:val="24"/>
          <w:szCs w:val="24"/>
        </w:rPr>
        <w:t>do Regulaminu wyboru projekt</w:t>
      </w:r>
      <w:r w:rsidR="00C55EE6" w:rsidRPr="00D815E4">
        <w:rPr>
          <w:color w:val="000000" w:themeColor="text1"/>
          <w:sz w:val="24"/>
          <w:szCs w:val="24"/>
        </w:rPr>
        <w:t>ów</w:t>
      </w:r>
      <w:r w:rsidRPr="00D815E4">
        <w:rPr>
          <w:color w:val="000000" w:themeColor="text1"/>
          <w:sz w:val="24"/>
          <w:szCs w:val="24"/>
        </w:rPr>
        <w:t xml:space="preserve">. </w:t>
      </w:r>
    </w:p>
    <w:p w14:paraId="24E28CB5" w14:textId="19C8651E" w:rsidR="00005CD0" w:rsidRPr="00D815E4" w:rsidRDefault="00005CD0" w:rsidP="00C8001E">
      <w:pPr>
        <w:pStyle w:val="Akapitzlist"/>
        <w:numPr>
          <w:ilvl w:val="0"/>
          <w:numId w:val="62"/>
        </w:numPr>
        <w:spacing w:before="120" w:line="276" w:lineRule="auto"/>
        <w:ind w:left="425" w:hanging="425"/>
        <w:contextualSpacing w:val="0"/>
        <w:rPr>
          <w:color w:val="000000" w:themeColor="text1"/>
          <w:sz w:val="24"/>
          <w:szCs w:val="24"/>
        </w:rPr>
      </w:pPr>
      <w:r w:rsidRPr="00D815E4">
        <w:rPr>
          <w:color w:val="000000" w:themeColor="text1"/>
          <w:sz w:val="24"/>
          <w:szCs w:val="24"/>
        </w:rPr>
        <w:t>W przypadku założenia w imieniu wnioskodawcy konta w systemach informatycznych SOWA EFS przez podmioty inne niż wnioskodawca, nie będzie możliwości zmiany właściciela konta w systemie lub przeniesienia wniosku z</w:t>
      </w:r>
      <w:r w:rsidR="00E44845" w:rsidRPr="00D815E4">
        <w:rPr>
          <w:color w:val="000000" w:themeColor="text1"/>
          <w:sz w:val="24"/>
          <w:szCs w:val="24"/>
        </w:rPr>
        <w:t> </w:t>
      </w:r>
      <w:r w:rsidRPr="00D815E4">
        <w:rPr>
          <w:color w:val="000000" w:themeColor="text1"/>
          <w:sz w:val="24"/>
          <w:szCs w:val="24"/>
        </w:rPr>
        <w:t>konta podmiotu zewnętrznego na konto wnioskodawcy. Pozostawienie uprawnień do kont w ww. systemach informatycznych poza kontrolą wnioskodawcy może uniemożliwić proces wnioskowania, negocjacji, podpisania umowy lub realizacji projektu.</w:t>
      </w:r>
    </w:p>
    <w:p w14:paraId="4126227F" w14:textId="0CB5B7DC" w:rsidR="00CA2C43" w:rsidRPr="006758BA" w:rsidRDefault="00DB0EB4" w:rsidP="006758BA">
      <w:pPr>
        <w:pStyle w:val="Nagwek1"/>
      </w:pPr>
      <w:bookmarkStart w:id="24" w:name="_Toc201053915"/>
      <w:r w:rsidRPr="006758BA">
        <w:t>WYMAGANIA NABORU</w:t>
      </w:r>
      <w:bookmarkEnd w:id="24"/>
    </w:p>
    <w:p w14:paraId="5D06D9B0" w14:textId="0CD870A8" w:rsidR="002F7FAD" w:rsidRPr="00211FC2" w:rsidRDefault="00DB0EB4" w:rsidP="00D9552A">
      <w:pPr>
        <w:pStyle w:val="Nagwek2"/>
      </w:pPr>
      <w:bookmarkStart w:id="25" w:name="_Toc201053916"/>
      <w:r w:rsidRPr="00211FC2">
        <w:t>Podmioty uprawnione do ubiegania się o dofinansowanie</w:t>
      </w:r>
      <w:bookmarkEnd w:id="25"/>
    </w:p>
    <w:p w14:paraId="3BA304DB" w14:textId="4FFF6E48" w:rsidR="00BF676F" w:rsidRDefault="00BF676F" w:rsidP="00C8001E">
      <w:pPr>
        <w:pStyle w:val="Akapitzlist"/>
        <w:numPr>
          <w:ilvl w:val="0"/>
          <w:numId w:val="64"/>
        </w:numPr>
        <w:spacing w:before="120" w:line="276" w:lineRule="auto"/>
        <w:ind w:left="425" w:hanging="425"/>
        <w:contextualSpacing w:val="0"/>
        <w:rPr>
          <w:color w:val="000000" w:themeColor="text1"/>
          <w:sz w:val="24"/>
          <w:szCs w:val="24"/>
          <w:lang w:bidi="pl-PL"/>
        </w:rPr>
      </w:pPr>
      <w:r w:rsidRPr="00211FC2">
        <w:rPr>
          <w:color w:val="000000" w:themeColor="text1"/>
          <w:sz w:val="24"/>
          <w:szCs w:val="24"/>
        </w:rPr>
        <w:t xml:space="preserve">Podmiotami uprawnionymi do ubiegania się o dofinansowanie realizacji projektu są </w:t>
      </w:r>
      <w:r w:rsidR="00A544F4" w:rsidRPr="00211FC2">
        <w:rPr>
          <w:rFonts w:ascii="Times New Roman" w:eastAsia="Calibri" w:hAnsi="Times New Roman" w:cs="Times New Roman"/>
          <w:lang w:eastAsia="en-US" w:bidi="pl-PL"/>
        </w:rPr>
        <w:t xml:space="preserve"> </w:t>
      </w:r>
      <w:r w:rsidR="00A544F4" w:rsidRPr="00211FC2">
        <w:rPr>
          <w:color w:val="000000" w:themeColor="text1"/>
          <w:sz w:val="24"/>
          <w:szCs w:val="24"/>
          <w:lang w:bidi="pl-PL"/>
        </w:rPr>
        <w:t>wszystkie podmioty – z wyłączeniem osób fizycznych (nie dotyczy osób prowadzących działalność gospodarczą lub oświatową na podstawie przepisów odrębnych) w szczególności</w:t>
      </w:r>
      <w:r w:rsidR="006233DD">
        <w:rPr>
          <w:color w:val="000000" w:themeColor="text1"/>
          <w:sz w:val="24"/>
          <w:szCs w:val="24"/>
          <w:lang w:bidi="pl-PL"/>
        </w:rPr>
        <w:t xml:space="preserve"> </w:t>
      </w:r>
      <w:r w:rsidR="00F6552A">
        <w:rPr>
          <w:color w:val="000000" w:themeColor="text1"/>
          <w:sz w:val="24"/>
          <w:szCs w:val="24"/>
          <w:lang w:bidi="pl-PL"/>
        </w:rPr>
        <w:t xml:space="preserve">podmioty </w:t>
      </w:r>
      <w:r w:rsidR="00E2425C">
        <w:rPr>
          <w:color w:val="000000" w:themeColor="text1"/>
          <w:sz w:val="24"/>
          <w:szCs w:val="24"/>
          <w:lang w:bidi="pl-PL"/>
        </w:rPr>
        <w:t>lecznicze, jednostki samorządu terytorialnego i ich jednostki organizacyjne oraz ich związki i stowarzyszenia, organizacje pozarządowe, przedsiębiorcy, organizacje pracodawców i związki zawodowe</w:t>
      </w:r>
      <w:r w:rsidR="00A544F4" w:rsidRPr="00211FC2">
        <w:rPr>
          <w:color w:val="000000" w:themeColor="text1"/>
          <w:sz w:val="24"/>
          <w:szCs w:val="24"/>
          <w:lang w:bidi="pl-PL"/>
        </w:rPr>
        <w:t>.</w:t>
      </w:r>
    </w:p>
    <w:p w14:paraId="0C5DF95F" w14:textId="0897C95D" w:rsidR="006849D1" w:rsidRPr="00211FC2" w:rsidRDefault="006849D1" w:rsidP="00C8001E">
      <w:pPr>
        <w:pStyle w:val="Akapitzlist"/>
        <w:numPr>
          <w:ilvl w:val="0"/>
          <w:numId w:val="64"/>
        </w:numPr>
        <w:spacing w:before="120" w:line="276" w:lineRule="auto"/>
        <w:ind w:left="426" w:hanging="426"/>
        <w:contextualSpacing w:val="0"/>
        <w:rPr>
          <w:color w:val="000000" w:themeColor="text1"/>
          <w:sz w:val="24"/>
          <w:szCs w:val="24"/>
        </w:rPr>
      </w:pPr>
      <w:r w:rsidRPr="00211FC2">
        <w:rPr>
          <w:color w:val="000000" w:themeColor="text1"/>
          <w:sz w:val="24"/>
          <w:szCs w:val="24"/>
        </w:rPr>
        <w:t>Zgodnie z SZOP o dofinansowanie realizacji projektu mogą ubiegać się następujące podmioty:</w:t>
      </w:r>
    </w:p>
    <w:p w14:paraId="77FE0DC9" w14:textId="77777777"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Ogólny:</w:t>
      </w:r>
    </w:p>
    <w:p w14:paraId="1C79E7F2" w14:textId="77777777" w:rsidR="00E2425C" w:rsidRDefault="00E2425C" w:rsidP="006849D1">
      <w:pPr>
        <w:spacing w:before="200" w:after="120" w:line="276" w:lineRule="auto"/>
        <w:ind w:left="426"/>
        <w:rPr>
          <w:color w:val="000000" w:themeColor="text1"/>
          <w:sz w:val="24"/>
          <w:szCs w:val="24"/>
        </w:rPr>
      </w:pPr>
      <w:r w:rsidRPr="00E2425C">
        <w:rPr>
          <w:color w:val="000000" w:themeColor="text1"/>
          <w:sz w:val="24"/>
          <w:szCs w:val="24"/>
        </w:rPr>
        <w:t>Administracja publiczna, Instytucje nauki i edukacji, Instytucje ochrony zdrowia, Instytucje wspierające biznes, Organizacje społeczne i związki wyznaniowe, Partnerstwa, Partnerzy społeczni, Przedsiębiorstwa, Służby publiczne</w:t>
      </w:r>
    </w:p>
    <w:p w14:paraId="4E7CA98C" w14:textId="281A8555" w:rsidR="00BF676F" w:rsidRPr="00211FC2" w:rsidRDefault="00BF676F" w:rsidP="006849D1">
      <w:pPr>
        <w:spacing w:before="200" w:after="120" w:line="276" w:lineRule="auto"/>
        <w:ind w:left="426"/>
        <w:rPr>
          <w:b/>
          <w:bCs/>
          <w:color w:val="000000" w:themeColor="text1"/>
          <w:sz w:val="24"/>
          <w:szCs w:val="24"/>
        </w:rPr>
      </w:pPr>
      <w:r w:rsidRPr="00211FC2">
        <w:rPr>
          <w:b/>
          <w:bCs/>
          <w:color w:val="000000" w:themeColor="text1"/>
          <w:sz w:val="24"/>
          <w:szCs w:val="24"/>
        </w:rPr>
        <w:t>Szczegółowy:</w:t>
      </w:r>
    </w:p>
    <w:p w14:paraId="0F343642" w14:textId="49BF1AB3" w:rsidR="00065CAC" w:rsidRDefault="00E2425C" w:rsidP="00A66E8F">
      <w:pPr>
        <w:pStyle w:val="Akapitzlist"/>
        <w:spacing w:before="120" w:after="120" w:line="276" w:lineRule="auto"/>
        <w:ind w:left="425"/>
        <w:contextualSpacing w:val="0"/>
        <w:rPr>
          <w:color w:val="000000" w:themeColor="text1"/>
          <w:sz w:val="24"/>
          <w:szCs w:val="24"/>
        </w:rPr>
      </w:pPr>
      <w:r w:rsidRPr="00E2425C">
        <w:rPr>
          <w:color w:val="000000" w:themeColor="text1"/>
          <w:sz w:val="24"/>
          <w:szCs w:val="24"/>
        </w:rPr>
        <w:t xml:space="preserve">Centra aktywności lokalnej, Duże przedsiębiorstwa, Inne podmioty systemu szkolnictwa wyższego i nauki, Instytucje finansowe, Instytucje integracji i pomocy społecznej, Instytucje kultury, Instytucje otoczenia biznesu, Instytucje rynku pracy, Instytucje sportu, Izby gospodarcze, Jednostki naukowe, Jednostki organizacyjne działające w imieniu jednostek samorządu terytorialnego, </w:t>
      </w:r>
      <w:r w:rsidRPr="00E2425C">
        <w:rPr>
          <w:color w:val="000000" w:themeColor="text1"/>
          <w:sz w:val="24"/>
          <w:szCs w:val="24"/>
        </w:rPr>
        <w:lastRenderedPageBreak/>
        <w:t>Jednostki Samorządu Terytorialnego, Klastry, Konsorcja naukowo-przemysłowe, Kościoły i związki wyznaniowe, MŚP, Niepubliczne instytucje kultury, Niepubliczne instytucje sportu, Niepubliczne podmioty integracji i pomocy społecznej, Niepubliczne zakłady opieki zdrowotnej, Organizacje badawcze, Organizacje pozarządowe, Organizacje zrzeszające pracodawców, Ośrodki innowacji, Ośrodki kształcenia dorosłych, Partnerstwa instytucji pozarządowych, Partnerstwa Publiczno-Prywatne, Partnerzy gospodarczy, Podmioty ekonomii społecznej, Podmioty świadczące usługi publiczne w ramach realizacji obowiązków własnych jednostek samorządu terytorialnego, Przedszkola i inne formy wychowania przedszkolnego, Publiczne zakłady opieki zdrowotnej, Szkoły i inne placówki systemu oświaty, Uczelnie, Uzdrowiska, Związki zawodowe</w:t>
      </w:r>
      <w:r w:rsidR="00A66E8F" w:rsidRPr="00A66E8F">
        <w:rPr>
          <w:color w:val="000000" w:themeColor="text1"/>
          <w:sz w:val="24"/>
          <w:szCs w:val="24"/>
        </w:rPr>
        <w:t xml:space="preserve"> </w:t>
      </w:r>
    </w:p>
    <w:p w14:paraId="70B3CEF7" w14:textId="49411981" w:rsidR="005F01DD" w:rsidRPr="00211FC2" w:rsidRDefault="005F01DD" w:rsidP="00C8001E">
      <w:pPr>
        <w:pStyle w:val="Akapitzlist"/>
        <w:numPr>
          <w:ilvl w:val="0"/>
          <w:numId w:val="64"/>
        </w:numPr>
        <w:spacing w:before="120" w:line="276" w:lineRule="auto"/>
        <w:ind w:left="426" w:hanging="426"/>
        <w:contextualSpacing w:val="0"/>
        <w:rPr>
          <w:color w:val="000000" w:themeColor="text1"/>
          <w:sz w:val="24"/>
          <w:szCs w:val="24"/>
        </w:rPr>
      </w:pPr>
      <w:r w:rsidRPr="00211FC2">
        <w:rPr>
          <w:color w:val="000000" w:themeColor="text1"/>
          <w:sz w:val="24"/>
          <w:szCs w:val="24"/>
        </w:rPr>
        <w:t>W ramach naboru o dofinansowanie nie może ubiegać się podmiot</w:t>
      </w:r>
      <w:r w:rsidR="00F6552A" w:rsidRPr="00F6552A">
        <w:t xml:space="preserve"> </w:t>
      </w:r>
      <w:r w:rsidR="00F6552A">
        <w:rPr>
          <w:color w:val="000000" w:themeColor="text1"/>
          <w:sz w:val="24"/>
          <w:szCs w:val="24"/>
        </w:rPr>
        <w:t>w</w:t>
      </w:r>
      <w:r w:rsidR="00F6552A" w:rsidRPr="00F6552A">
        <w:rPr>
          <w:color w:val="000000" w:themeColor="text1"/>
          <w:sz w:val="24"/>
          <w:szCs w:val="24"/>
        </w:rPr>
        <w:t>nioskodawca/</w:t>
      </w:r>
      <w:r w:rsidR="00F6552A">
        <w:rPr>
          <w:color w:val="000000" w:themeColor="text1"/>
          <w:sz w:val="24"/>
          <w:szCs w:val="24"/>
        </w:rPr>
        <w:t>p</w:t>
      </w:r>
      <w:r w:rsidR="00F6552A" w:rsidRPr="00F6552A">
        <w:rPr>
          <w:color w:val="000000" w:themeColor="text1"/>
          <w:sz w:val="24"/>
          <w:szCs w:val="24"/>
        </w:rPr>
        <w:t>artner</w:t>
      </w:r>
      <w:r w:rsidRPr="00211FC2">
        <w:rPr>
          <w:color w:val="000000" w:themeColor="text1"/>
          <w:sz w:val="24"/>
          <w:szCs w:val="24"/>
        </w:rPr>
        <w:t xml:space="preserve">, który zgodnie z </w:t>
      </w:r>
      <w:r w:rsidRPr="00211FC2">
        <w:rPr>
          <w:b/>
          <w:bCs/>
          <w:color w:val="000000" w:themeColor="text1"/>
          <w:sz w:val="24"/>
          <w:szCs w:val="24"/>
        </w:rPr>
        <w:t>kryterium formalnym nr 2</w:t>
      </w:r>
      <w:r w:rsidRPr="00211FC2">
        <w:rPr>
          <w:color w:val="000000" w:themeColor="text1"/>
          <w:sz w:val="24"/>
          <w:szCs w:val="24"/>
        </w:rPr>
        <w:t xml:space="preserve"> podlega wykluczeniu z możliwości otrzymania dofinansowania, w tym wykluczeniu, o</w:t>
      </w:r>
      <w:r w:rsidR="006233DD">
        <w:rPr>
          <w:color w:val="000000" w:themeColor="text1"/>
          <w:sz w:val="24"/>
          <w:szCs w:val="24"/>
        </w:rPr>
        <w:t> </w:t>
      </w:r>
      <w:r w:rsidRPr="00211FC2">
        <w:rPr>
          <w:color w:val="000000" w:themeColor="text1"/>
          <w:sz w:val="24"/>
          <w:szCs w:val="24"/>
        </w:rPr>
        <w:t>którym mowa w:</w:t>
      </w:r>
    </w:p>
    <w:p w14:paraId="7348CBF6" w14:textId="314CF731" w:rsidR="00BF676F" w:rsidRPr="00211FC2" w:rsidRDefault="00BF676F" w:rsidP="00C8001E">
      <w:pPr>
        <w:pStyle w:val="Akapitzlist"/>
        <w:numPr>
          <w:ilvl w:val="0"/>
          <w:numId w:val="33"/>
        </w:numPr>
        <w:spacing w:before="120" w:line="276" w:lineRule="auto"/>
        <w:ind w:left="1145" w:hanging="357"/>
        <w:contextualSpacing w:val="0"/>
        <w:rPr>
          <w:color w:val="000000" w:themeColor="text1"/>
          <w:sz w:val="24"/>
          <w:szCs w:val="24"/>
        </w:rPr>
      </w:pPr>
      <w:r w:rsidRPr="00211FC2">
        <w:rPr>
          <w:color w:val="000000" w:themeColor="text1"/>
          <w:sz w:val="24"/>
          <w:szCs w:val="24"/>
        </w:rPr>
        <w:t>art. 207 ust. 4 ustawy z dnia 27 sierpnia 2009 r. o finansach publicznych;</w:t>
      </w:r>
    </w:p>
    <w:p w14:paraId="4AC58770" w14:textId="483EF0F0" w:rsidR="00BF676F" w:rsidRPr="00211FC2" w:rsidRDefault="00BF676F" w:rsidP="00C8001E">
      <w:pPr>
        <w:pStyle w:val="Akapitzlist"/>
        <w:numPr>
          <w:ilvl w:val="0"/>
          <w:numId w:val="18"/>
        </w:numPr>
        <w:spacing w:before="120" w:line="276" w:lineRule="auto"/>
        <w:ind w:left="1139" w:hanging="357"/>
        <w:contextualSpacing w:val="0"/>
        <w:rPr>
          <w:color w:val="000000" w:themeColor="text1"/>
          <w:sz w:val="24"/>
          <w:szCs w:val="24"/>
        </w:rPr>
      </w:pPr>
      <w:r w:rsidRPr="00211FC2">
        <w:rPr>
          <w:color w:val="000000" w:themeColor="text1"/>
          <w:sz w:val="24"/>
          <w:szCs w:val="24"/>
        </w:rPr>
        <w:t>art. 12 ust. 1 pkt 1 ustawy z dnia 15 czerwca 2012 r. o skutkach powierzania wykonywania pracy cudzoziemcom przebywającym wbrew przepisom na terytorium Rzeczypospolitej Polskiej;</w:t>
      </w:r>
    </w:p>
    <w:p w14:paraId="334F22D7" w14:textId="77161EE3" w:rsidR="00BF676F" w:rsidRPr="00211FC2" w:rsidRDefault="00BF676F" w:rsidP="00C8001E">
      <w:pPr>
        <w:pStyle w:val="Akapitzlist"/>
        <w:numPr>
          <w:ilvl w:val="0"/>
          <w:numId w:val="18"/>
        </w:numPr>
        <w:spacing w:before="120" w:line="276" w:lineRule="auto"/>
        <w:ind w:left="1139" w:hanging="357"/>
        <w:contextualSpacing w:val="0"/>
        <w:rPr>
          <w:color w:val="000000" w:themeColor="text1"/>
          <w:sz w:val="24"/>
          <w:szCs w:val="24"/>
        </w:rPr>
      </w:pPr>
      <w:r w:rsidRPr="00211FC2">
        <w:rPr>
          <w:color w:val="000000" w:themeColor="text1"/>
          <w:sz w:val="24"/>
          <w:szCs w:val="24"/>
        </w:rPr>
        <w:t>art. 9 ust. 1 pkt 2a ustawy z dnia 28 października 2002 r. o</w:t>
      </w:r>
      <w:r w:rsidR="000253D9" w:rsidRPr="00211FC2">
        <w:rPr>
          <w:color w:val="000000" w:themeColor="text1"/>
          <w:sz w:val="24"/>
          <w:szCs w:val="24"/>
        </w:rPr>
        <w:t> </w:t>
      </w:r>
      <w:r w:rsidRPr="00211FC2">
        <w:rPr>
          <w:color w:val="000000" w:themeColor="text1"/>
          <w:sz w:val="24"/>
          <w:szCs w:val="24"/>
        </w:rPr>
        <w:t>odpowiedzialności podmiotów zbiorowych za czyny zabronione pod groźbą kary.</w:t>
      </w:r>
    </w:p>
    <w:p w14:paraId="350EADAE" w14:textId="41A79064" w:rsidR="005F01DD" w:rsidRPr="00065CAC" w:rsidRDefault="007F6AF5" w:rsidP="00065CAC">
      <w:pPr>
        <w:spacing w:before="120" w:line="276" w:lineRule="auto"/>
        <w:ind w:left="426"/>
        <w:rPr>
          <w:b/>
          <w:color w:val="000000" w:themeColor="text1"/>
          <w:sz w:val="24"/>
          <w:szCs w:val="24"/>
        </w:rPr>
      </w:pPr>
      <w:r w:rsidRPr="00211FC2">
        <w:rPr>
          <w:b/>
          <w:color w:val="000000" w:themeColor="text1"/>
          <w:sz w:val="24"/>
          <w:szCs w:val="24"/>
        </w:rPr>
        <w:t>U</w:t>
      </w:r>
      <w:r w:rsidR="00AF297B" w:rsidRPr="00211FC2">
        <w:rPr>
          <w:b/>
          <w:color w:val="000000" w:themeColor="text1"/>
          <w:sz w:val="24"/>
          <w:szCs w:val="24"/>
        </w:rPr>
        <w:t>waga</w:t>
      </w:r>
      <w:r w:rsidRPr="00211FC2">
        <w:rPr>
          <w:b/>
          <w:color w:val="000000" w:themeColor="text1"/>
          <w:sz w:val="24"/>
          <w:szCs w:val="24"/>
        </w:rPr>
        <w:t>!</w:t>
      </w:r>
      <w:r w:rsidR="00065CAC">
        <w:rPr>
          <w:b/>
          <w:color w:val="000000" w:themeColor="text1"/>
          <w:sz w:val="24"/>
          <w:szCs w:val="24"/>
        </w:rPr>
        <w:t xml:space="preserve"> </w:t>
      </w:r>
      <w:r w:rsidR="005F01DD" w:rsidRPr="00211FC2">
        <w:rPr>
          <w:color w:val="000000" w:themeColor="text1"/>
          <w:sz w:val="24"/>
          <w:szCs w:val="24"/>
        </w:rPr>
        <w:t>Wskazane warunki będą weryfikowane na etapie oceny</w:t>
      </w:r>
      <w:r w:rsidRPr="00211FC2">
        <w:rPr>
          <w:color w:val="000000" w:themeColor="text1"/>
          <w:sz w:val="24"/>
          <w:szCs w:val="24"/>
        </w:rPr>
        <w:t xml:space="preserve"> formalnej w</w:t>
      </w:r>
      <w:r w:rsidR="00065CAC">
        <w:rPr>
          <w:color w:val="000000" w:themeColor="text1"/>
          <w:sz w:val="24"/>
          <w:szCs w:val="24"/>
        </w:rPr>
        <w:t> </w:t>
      </w:r>
      <w:r w:rsidRPr="00211FC2">
        <w:rPr>
          <w:color w:val="000000" w:themeColor="text1"/>
          <w:sz w:val="24"/>
          <w:szCs w:val="24"/>
        </w:rPr>
        <w:t>oparciu</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 xml:space="preserve">oświadczenie złożone przez </w:t>
      </w:r>
      <w:r w:rsidR="00F6552A">
        <w:rPr>
          <w:color w:val="000000" w:themeColor="text1"/>
          <w:sz w:val="24"/>
          <w:szCs w:val="24"/>
        </w:rPr>
        <w:t>w</w:t>
      </w:r>
      <w:r w:rsidR="00F6552A" w:rsidRPr="00F6552A">
        <w:rPr>
          <w:color w:val="000000" w:themeColor="text1"/>
          <w:sz w:val="24"/>
          <w:szCs w:val="24"/>
        </w:rPr>
        <w:t>nioskodawc</w:t>
      </w:r>
      <w:r w:rsidR="00F6552A">
        <w:rPr>
          <w:color w:val="000000" w:themeColor="text1"/>
          <w:sz w:val="24"/>
          <w:szCs w:val="24"/>
        </w:rPr>
        <w:t>ę</w:t>
      </w:r>
      <w:r w:rsidR="00F6552A" w:rsidRPr="00F6552A">
        <w:rPr>
          <w:color w:val="000000" w:themeColor="text1"/>
          <w:sz w:val="24"/>
          <w:szCs w:val="24"/>
        </w:rPr>
        <w:t>/</w:t>
      </w:r>
      <w:r w:rsidR="00F6552A">
        <w:rPr>
          <w:color w:val="000000" w:themeColor="text1"/>
          <w:sz w:val="24"/>
          <w:szCs w:val="24"/>
        </w:rPr>
        <w:t>p</w:t>
      </w:r>
      <w:r w:rsidR="00F6552A" w:rsidRPr="00F6552A">
        <w:rPr>
          <w:color w:val="000000" w:themeColor="text1"/>
          <w:sz w:val="24"/>
          <w:szCs w:val="24"/>
        </w:rPr>
        <w:t>artner</w:t>
      </w:r>
      <w:r w:rsidR="00F6552A">
        <w:rPr>
          <w:color w:val="000000" w:themeColor="text1"/>
          <w:sz w:val="24"/>
          <w:szCs w:val="24"/>
        </w:rPr>
        <w:t>a</w:t>
      </w:r>
      <w:r w:rsidR="004E76E8">
        <w:rPr>
          <w:color w:val="000000" w:themeColor="text1"/>
          <w:sz w:val="24"/>
          <w:szCs w:val="24"/>
        </w:rPr>
        <w:t xml:space="preserve"> </w:t>
      </w:r>
      <w:r w:rsidRPr="00211FC2">
        <w:rPr>
          <w:color w:val="000000" w:themeColor="text1"/>
          <w:sz w:val="24"/>
          <w:szCs w:val="24"/>
        </w:rPr>
        <w:t>wraz z</w:t>
      </w:r>
      <w:r w:rsidR="007924AB">
        <w:rPr>
          <w:color w:val="000000" w:themeColor="text1"/>
          <w:sz w:val="24"/>
          <w:szCs w:val="24"/>
        </w:rPr>
        <w:t> </w:t>
      </w:r>
      <w:r w:rsidRPr="00211FC2">
        <w:rPr>
          <w:color w:val="000000" w:themeColor="text1"/>
          <w:sz w:val="24"/>
          <w:szCs w:val="24"/>
        </w:rPr>
        <w:t>wnioskiem</w:t>
      </w:r>
      <w:r w:rsidR="00EF2E39" w:rsidRPr="00211FC2">
        <w:rPr>
          <w:color w:val="000000" w:themeColor="text1"/>
          <w:sz w:val="24"/>
          <w:szCs w:val="24"/>
        </w:rPr>
        <w:t xml:space="preserve"> </w:t>
      </w:r>
      <w:r w:rsidR="005F01DD" w:rsidRPr="00211FC2">
        <w:rPr>
          <w:color w:val="000000" w:themeColor="text1"/>
          <w:sz w:val="24"/>
          <w:szCs w:val="24"/>
        </w:rPr>
        <w:t>o</w:t>
      </w:r>
      <w:r w:rsidR="00EF2E39" w:rsidRPr="00211FC2">
        <w:rPr>
          <w:color w:val="000000" w:themeColor="text1"/>
          <w:sz w:val="24"/>
          <w:szCs w:val="24"/>
        </w:rPr>
        <w:t> </w:t>
      </w:r>
      <w:r w:rsidR="005F01DD" w:rsidRPr="00211FC2">
        <w:rPr>
          <w:color w:val="000000" w:themeColor="text1"/>
          <w:sz w:val="24"/>
          <w:szCs w:val="24"/>
        </w:rPr>
        <w:t>dofinansowanie</w:t>
      </w:r>
      <w:r w:rsidR="00614037">
        <w:rPr>
          <w:color w:val="000000" w:themeColor="text1"/>
          <w:sz w:val="24"/>
          <w:szCs w:val="24"/>
        </w:rPr>
        <w:t xml:space="preserve"> zgodnie z </w:t>
      </w:r>
      <w:r w:rsidR="00614037" w:rsidRPr="00614037">
        <w:rPr>
          <w:color w:val="2F5496" w:themeColor="accent1" w:themeShade="BF"/>
          <w:sz w:val="24"/>
          <w:szCs w:val="24"/>
        </w:rPr>
        <w:t xml:space="preserve">Załącznikiem nr </w:t>
      </w:r>
      <w:r w:rsidR="00996C4E">
        <w:rPr>
          <w:color w:val="2F5496" w:themeColor="accent1" w:themeShade="BF"/>
          <w:sz w:val="24"/>
          <w:szCs w:val="24"/>
        </w:rPr>
        <w:t>7</w:t>
      </w:r>
      <w:r w:rsidR="00614037" w:rsidRPr="00614037">
        <w:rPr>
          <w:color w:val="2F5496" w:themeColor="accent1" w:themeShade="BF"/>
          <w:sz w:val="24"/>
          <w:szCs w:val="24"/>
        </w:rPr>
        <w:t xml:space="preserve"> </w:t>
      </w:r>
      <w:r w:rsidR="00614037">
        <w:rPr>
          <w:color w:val="000000" w:themeColor="text1"/>
          <w:sz w:val="24"/>
          <w:szCs w:val="24"/>
        </w:rPr>
        <w:t>do Regulaminu wyboru projektów</w:t>
      </w:r>
      <w:r w:rsidR="005F01DD" w:rsidRPr="00211FC2">
        <w:rPr>
          <w:color w:val="000000" w:themeColor="text1"/>
          <w:sz w:val="24"/>
          <w:szCs w:val="24"/>
        </w:rPr>
        <w:t>. Następnie, prawdziwość złożonego oświadczenia podlega</w:t>
      </w:r>
      <w:r w:rsidR="00A73F91">
        <w:rPr>
          <w:color w:val="000000" w:themeColor="text1"/>
          <w:sz w:val="24"/>
          <w:szCs w:val="24"/>
        </w:rPr>
        <w:t>ć będzie</w:t>
      </w:r>
      <w:r w:rsidR="005F01DD" w:rsidRPr="00211FC2">
        <w:rPr>
          <w:color w:val="000000" w:themeColor="text1"/>
          <w:sz w:val="24"/>
          <w:szCs w:val="24"/>
        </w:rPr>
        <w:t xml:space="preserve"> weryfikacji na etapie zawarcia umowy o dofinansowanie projektu poprzez korespondencję IP z</w:t>
      </w:r>
      <w:r w:rsidR="00A73F91">
        <w:rPr>
          <w:color w:val="000000" w:themeColor="text1"/>
          <w:sz w:val="24"/>
          <w:szCs w:val="24"/>
        </w:rPr>
        <w:t> </w:t>
      </w:r>
      <w:r w:rsidR="005F01DD" w:rsidRPr="00211FC2">
        <w:rPr>
          <w:color w:val="000000" w:themeColor="text1"/>
          <w:sz w:val="24"/>
          <w:szCs w:val="24"/>
        </w:rPr>
        <w:t>podmiotami zewnętrznymi</w:t>
      </w:r>
      <w:r w:rsidR="00A73F91">
        <w:rPr>
          <w:color w:val="000000" w:themeColor="text1"/>
          <w:sz w:val="24"/>
          <w:szCs w:val="24"/>
        </w:rPr>
        <w:t xml:space="preserve"> oraz na podstawie zaświadczeń z Krajowego Rejestru Karnego</w:t>
      </w:r>
      <w:r w:rsidR="005F01DD" w:rsidRPr="00211FC2">
        <w:rPr>
          <w:color w:val="000000" w:themeColor="text1"/>
          <w:sz w:val="24"/>
          <w:szCs w:val="24"/>
        </w:rPr>
        <w:t>.</w:t>
      </w:r>
    </w:p>
    <w:p w14:paraId="7736BFD1" w14:textId="733A4EC7" w:rsidR="00BF676F" w:rsidRPr="00211FC2" w:rsidRDefault="00BF676F" w:rsidP="00195585">
      <w:pPr>
        <w:pStyle w:val="Nagwek2"/>
      </w:pPr>
      <w:bookmarkStart w:id="26" w:name="_Toc139441193"/>
      <w:bookmarkStart w:id="27" w:name="_Toc201053917"/>
      <w:r w:rsidRPr="00211FC2">
        <w:t>Podmioty występujące wspólnie (partnerstwo)</w:t>
      </w:r>
      <w:bookmarkEnd w:id="26"/>
      <w:bookmarkEnd w:id="27"/>
    </w:p>
    <w:p w14:paraId="368BC53D" w14:textId="1E733561" w:rsidR="00A73F91" w:rsidRDefault="005120BB"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IP</w:t>
      </w:r>
      <w:r w:rsidR="00BF676F" w:rsidRPr="00211FC2">
        <w:rPr>
          <w:color w:val="000000" w:themeColor="text1"/>
          <w:sz w:val="24"/>
          <w:szCs w:val="24"/>
        </w:rPr>
        <w:t xml:space="preserve"> dopuszcza konstrukcję projektu partnerskiego, o którym mowa w art. 39 ustawy wdrożeniowej. Sposób i tryb w</w:t>
      </w:r>
      <w:r w:rsidRPr="00211FC2">
        <w:rPr>
          <w:color w:val="000000" w:themeColor="text1"/>
          <w:sz w:val="24"/>
          <w:szCs w:val="24"/>
        </w:rPr>
        <w:t>yboru partnera musi być opisany</w:t>
      </w:r>
      <w:r w:rsidR="005F0268" w:rsidRPr="00211FC2">
        <w:rPr>
          <w:color w:val="000000" w:themeColor="text1"/>
          <w:sz w:val="24"/>
          <w:szCs w:val="24"/>
        </w:rPr>
        <w:t xml:space="preserve"> </w:t>
      </w:r>
      <w:r w:rsidR="00BF676F" w:rsidRPr="00211FC2">
        <w:rPr>
          <w:color w:val="000000" w:themeColor="text1"/>
          <w:sz w:val="24"/>
          <w:szCs w:val="24"/>
        </w:rPr>
        <w:t>we wniosku</w:t>
      </w:r>
      <w:r w:rsidR="00636229">
        <w:rPr>
          <w:color w:val="000000" w:themeColor="text1"/>
          <w:sz w:val="24"/>
          <w:szCs w:val="24"/>
        </w:rPr>
        <w:t xml:space="preserve"> </w:t>
      </w:r>
      <w:r w:rsidR="00BF676F" w:rsidRPr="00211FC2">
        <w:rPr>
          <w:color w:val="000000" w:themeColor="text1"/>
          <w:sz w:val="24"/>
          <w:szCs w:val="24"/>
        </w:rPr>
        <w:t xml:space="preserve">i spełniać wymogi, o których mowa w art. 39 ustawy wdrożeniowej. </w:t>
      </w:r>
    </w:p>
    <w:p w14:paraId="5E8FDB19" w14:textId="352C0834" w:rsidR="009428F2" w:rsidRDefault="009428F2" w:rsidP="009428F2">
      <w:pPr>
        <w:pStyle w:val="Akapitzlist"/>
        <w:spacing w:before="120" w:line="276" w:lineRule="auto"/>
        <w:ind w:left="426"/>
        <w:contextualSpacing w:val="0"/>
        <w:rPr>
          <w:color w:val="000000" w:themeColor="text1"/>
          <w:sz w:val="24"/>
          <w:szCs w:val="24"/>
        </w:rPr>
      </w:pPr>
      <w:r w:rsidRPr="009428F2">
        <w:rPr>
          <w:b/>
          <w:bCs/>
          <w:color w:val="000000" w:themeColor="text1"/>
          <w:sz w:val="24"/>
          <w:szCs w:val="24"/>
        </w:rPr>
        <w:t>Uwaga!</w:t>
      </w:r>
      <w:r>
        <w:rPr>
          <w:color w:val="000000" w:themeColor="text1"/>
          <w:sz w:val="24"/>
          <w:szCs w:val="24"/>
        </w:rPr>
        <w:t xml:space="preserve"> </w:t>
      </w:r>
      <w:r w:rsidRPr="009428F2">
        <w:rPr>
          <w:color w:val="000000" w:themeColor="text1"/>
          <w:sz w:val="24"/>
          <w:szCs w:val="24"/>
        </w:rPr>
        <w:t xml:space="preserve">Na etapie podpisania umowy o dofinansowanie </w:t>
      </w:r>
      <w:r w:rsidR="00E02F07">
        <w:rPr>
          <w:color w:val="000000" w:themeColor="text1"/>
          <w:sz w:val="24"/>
          <w:szCs w:val="24"/>
        </w:rPr>
        <w:t>w</w:t>
      </w:r>
      <w:r w:rsidRPr="009428F2">
        <w:rPr>
          <w:color w:val="000000" w:themeColor="text1"/>
          <w:sz w:val="24"/>
          <w:szCs w:val="24"/>
        </w:rPr>
        <w:t>nioskodawca zobowiązany będzie do przedłożenia</w:t>
      </w:r>
      <w:r>
        <w:rPr>
          <w:color w:val="000000" w:themeColor="text1"/>
          <w:sz w:val="24"/>
          <w:szCs w:val="24"/>
        </w:rPr>
        <w:t xml:space="preserve"> dokumentów dotyczących wyboru partnera</w:t>
      </w:r>
      <w:r w:rsidR="00E02F07">
        <w:rPr>
          <w:color w:val="000000" w:themeColor="text1"/>
          <w:sz w:val="24"/>
          <w:szCs w:val="24"/>
        </w:rPr>
        <w:t>/partnerów</w:t>
      </w:r>
      <w:r w:rsidR="004B2B67">
        <w:rPr>
          <w:color w:val="000000" w:themeColor="text1"/>
          <w:sz w:val="24"/>
          <w:szCs w:val="24"/>
        </w:rPr>
        <w:t xml:space="preserve"> </w:t>
      </w:r>
      <w:bookmarkStart w:id="28" w:name="_Hlk200106795"/>
      <w:r w:rsidR="004B2B67">
        <w:rPr>
          <w:color w:val="000000" w:themeColor="text1"/>
          <w:sz w:val="24"/>
          <w:szCs w:val="24"/>
        </w:rPr>
        <w:t xml:space="preserve">(dotyczy wszystkich projektów partnerskich zarówno podmiotów zobowiązanych do stosowania </w:t>
      </w:r>
      <w:r w:rsidR="00BD5CDA">
        <w:rPr>
          <w:color w:val="000000" w:themeColor="text1"/>
          <w:sz w:val="24"/>
          <w:szCs w:val="24"/>
        </w:rPr>
        <w:t>ustawy PZP</w:t>
      </w:r>
      <w:r w:rsidR="004B2B67">
        <w:rPr>
          <w:color w:val="000000" w:themeColor="text1"/>
          <w:sz w:val="24"/>
          <w:szCs w:val="24"/>
        </w:rPr>
        <w:t xml:space="preserve"> oraz podmiotów</w:t>
      </w:r>
      <w:r w:rsidR="0086393C">
        <w:rPr>
          <w:color w:val="000000" w:themeColor="text1"/>
          <w:sz w:val="24"/>
          <w:szCs w:val="24"/>
        </w:rPr>
        <w:t>,</w:t>
      </w:r>
      <w:r w:rsidR="004B2B67">
        <w:rPr>
          <w:color w:val="000000" w:themeColor="text1"/>
          <w:sz w:val="24"/>
          <w:szCs w:val="24"/>
        </w:rPr>
        <w:t xml:space="preserve"> które nie są zobowiązane do stosowania </w:t>
      </w:r>
      <w:r w:rsidR="00BD5CDA">
        <w:rPr>
          <w:color w:val="000000" w:themeColor="text1"/>
          <w:sz w:val="24"/>
          <w:szCs w:val="24"/>
        </w:rPr>
        <w:t xml:space="preserve">ustawy </w:t>
      </w:r>
      <w:r w:rsidR="0086393C">
        <w:rPr>
          <w:color w:val="000000" w:themeColor="text1"/>
          <w:sz w:val="24"/>
          <w:szCs w:val="24"/>
        </w:rPr>
        <w:t>PZP</w:t>
      </w:r>
      <w:r w:rsidR="004B2B67">
        <w:rPr>
          <w:color w:val="000000" w:themeColor="text1"/>
          <w:sz w:val="24"/>
          <w:szCs w:val="24"/>
        </w:rPr>
        <w:t>)</w:t>
      </w:r>
      <w:bookmarkEnd w:id="28"/>
      <w:r w:rsidR="00FC322C">
        <w:rPr>
          <w:color w:val="000000" w:themeColor="text1"/>
          <w:sz w:val="24"/>
          <w:szCs w:val="24"/>
        </w:rPr>
        <w:t>.</w:t>
      </w:r>
    </w:p>
    <w:p w14:paraId="5635BFBC" w14:textId="0812E028" w:rsidR="002F5CE9" w:rsidRPr="00211FC2" w:rsidRDefault="002F5CE9"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Zgodnie z art. 39 ust. 2 ustawy wdrożeniowej</w:t>
      </w:r>
      <w:r w:rsidR="006568FC">
        <w:rPr>
          <w:color w:val="000000" w:themeColor="text1"/>
          <w:sz w:val="24"/>
          <w:szCs w:val="24"/>
        </w:rPr>
        <w:t>,</w:t>
      </w:r>
      <w:r w:rsidRPr="00211FC2">
        <w:rPr>
          <w:color w:val="000000" w:themeColor="text1"/>
          <w:sz w:val="24"/>
          <w:szCs w:val="24"/>
        </w:rPr>
        <w:t xml:space="preserve"> podmiot, o którym mowa w art. 4, art. 5 ust. 1 i art. 6 ustawy z dnia 11 września 2019 r. – Prawo zamówień </w:t>
      </w:r>
      <w:r w:rsidRPr="00211FC2">
        <w:rPr>
          <w:color w:val="000000" w:themeColor="text1"/>
          <w:sz w:val="24"/>
          <w:szCs w:val="24"/>
        </w:rPr>
        <w:lastRenderedPageBreak/>
        <w:t>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67097F8A" w14:textId="77777777" w:rsidR="002F5CE9" w:rsidRPr="00211FC2" w:rsidRDefault="002F5CE9" w:rsidP="00C8001E">
      <w:pPr>
        <w:numPr>
          <w:ilvl w:val="0"/>
          <w:numId w:val="19"/>
        </w:numPr>
        <w:spacing w:before="120" w:line="276" w:lineRule="auto"/>
        <w:ind w:left="992" w:hanging="357"/>
        <w:rPr>
          <w:color w:val="000000" w:themeColor="text1"/>
          <w:sz w:val="24"/>
          <w:szCs w:val="24"/>
        </w:rPr>
      </w:pPr>
      <w:r w:rsidRPr="00211FC2">
        <w:rPr>
          <w:color w:val="000000" w:themeColor="text1"/>
          <w:sz w:val="24"/>
          <w:szCs w:val="24"/>
        </w:rPr>
        <w:t>ogłoszenia otwartego naboru partnerów na swojej stronie internetowej wraz ze wskazaniem co najmniej 21-dniowego terminu na zgłaszanie się partnerów;</w:t>
      </w:r>
    </w:p>
    <w:p w14:paraId="726EAEB7" w14:textId="77777777" w:rsidR="002F5CE9" w:rsidRPr="00211FC2" w:rsidRDefault="002F5CE9" w:rsidP="00C8001E">
      <w:pPr>
        <w:numPr>
          <w:ilvl w:val="0"/>
          <w:numId w:val="19"/>
        </w:numPr>
        <w:spacing w:before="120" w:line="276" w:lineRule="auto"/>
        <w:ind w:left="992" w:hanging="357"/>
        <w:rPr>
          <w:color w:val="000000" w:themeColor="text1"/>
          <w:sz w:val="24"/>
          <w:szCs w:val="24"/>
        </w:rPr>
      </w:pPr>
      <w:r w:rsidRPr="00211FC2">
        <w:rPr>
          <w:color w:val="000000" w:themeColor="text1"/>
          <w:sz w:val="24"/>
          <w:szCs w:val="24"/>
        </w:rPr>
        <w:t>uwzględnienia przy wyborze partnerów zgodności działania potencjalnego partnera z celami partnerstwa, deklarowanego wkładu potencjalnego partnera w realizację celu partnerstwa oraz doświadczenia w realizacji projektów o podobnym charakterze;</w:t>
      </w:r>
    </w:p>
    <w:p w14:paraId="1B319DAA" w14:textId="77777777" w:rsidR="002F5CE9" w:rsidRPr="00211FC2" w:rsidRDefault="002F5CE9" w:rsidP="00C8001E">
      <w:pPr>
        <w:numPr>
          <w:ilvl w:val="0"/>
          <w:numId w:val="19"/>
        </w:numPr>
        <w:spacing w:before="120" w:line="276" w:lineRule="auto"/>
        <w:ind w:left="992" w:hanging="357"/>
        <w:rPr>
          <w:color w:val="000000" w:themeColor="text1"/>
          <w:sz w:val="24"/>
          <w:szCs w:val="24"/>
        </w:rPr>
      </w:pPr>
      <w:r w:rsidRPr="00211FC2">
        <w:rPr>
          <w:color w:val="000000" w:themeColor="text1"/>
          <w:sz w:val="24"/>
          <w:szCs w:val="24"/>
        </w:rPr>
        <w:t>podania do publicznej wiadomości na swojej stronie internetowej informacji o podmiotach wybranych do pełnienia funkcji partnera.</w:t>
      </w:r>
    </w:p>
    <w:p w14:paraId="597A4DE9" w14:textId="77777777" w:rsidR="002F5CE9" w:rsidRPr="00211FC2" w:rsidRDefault="002F5CE9" w:rsidP="002F5CE9">
      <w:pPr>
        <w:spacing w:before="120" w:line="276" w:lineRule="auto"/>
        <w:ind w:left="426"/>
        <w:rPr>
          <w:color w:val="000000" w:themeColor="text1"/>
          <w:sz w:val="24"/>
          <w:szCs w:val="24"/>
        </w:rPr>
      </w:pPr>
      <w:r w:rsidRPr="00211FC2">
        <w:rPr>
          <w:color w:val="000000" w:themeColor="text1"/>
          <w:sz w:val="24"/>
          <w:szCs w:val="24"/>
        </w:rPr>
        <w:t>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p w14:paraId="440BC49A" w14:textId="77777777" w:rsidR="002F5CE9" w:rsidRPr="00211FC2" w:rsidRDefault="002F5CE9" w:rsidP="00C8001E">
      <w:pPr>
        <w:pStyle w:val="Akapitzlist"/>
        <w:numPr>
          <w:ilvl w:val="0"/>
          <w:numId w:val="20"/>
        </w:numPr>
        <w:spacing w:before="120" w:after="120" w:line="276" w:lineRule="auto"/>
        <w:ind w:left="425" w:hanging="425"/>
        <w:contextualSpacing w:val="0"/>
        <w:rPr>
          <w:bCs/>
          <w:color w:val="000000" w:themeColor="text1"/>
          <w:sz w:val="24"/>
          <w:szCs w:val="24"/>
        </w:rPr>
      </w:pPr>
      <w:r w:rsidRPr="00211FC2">
        <w:rPr>
          <w:color w:val="000000" w:themeColor="text1"/>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AE53C87" w14:textId="2FDE07B3" w:rsidR="002F5CE9" w:rsidRPr="002F5CE9" w:rsidRDefault="002F5CE9" w:rsidP="00C8001E">
      <w:pPr>
        <w:pStyle w:val="Akapitzlist"/>
        <w:numPr>
          <w:ilvl w:val="0"/>
          <w:numId w:val="20"/>
        </w:numPr>
        <w:spacing w:before="120" w:after="120" w:line="276" w:lineRule="auto"/>
        <w:ind w:left="425" w:hanging="357"/>
        <w:contextualSpacing w:val="0"/>
        <w:rPr>
          <w:color w:val="000000" w:themeColor="text1"/>
          <w:sz w:val="24"/>
          <w:szCs w:val="24"/>
        </w:rPr>
      </w:pPr>
      <w:r w:rsidRPr="002F5CE9">
        <w:rPr>
          <w:color w:val="000000" w:themeColor="text1"/>
          <w:sz w:val="24"/>
          <w:szCs w:val="24"/>
        </w:rPr>
        <w:t>Stroną porozumienia ani umowy o partnerstwie nie może być podmiot wykluczony z możliwości otrzymania dofinansowania na podstawie przepisów odrębnych.</w:t>
      </w:r>
    </w:p>
    <w:p w14:paraId="54AC0E76" w14:textId="256B27DE"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W celu wspólnej realizacji projektu mo</w:t>
      </w:r>
      <w:r w:rsidR="005120BB" w:rsidRPr="00211FC2">
        <w:rPr>
          <w:color w:val="000000" w:themeColor="text1"/>
          <w:sz w:val="24"/>
          <w:szCs w:val="24"/>
        </w:rPr>
        <w:t>że zostać utworzone partnerstwo</w:t>
      </w:r>
      <w:r w:rsidR="005F0268" w:rsidRPr="00211FC2">
        <w:rPr>
          <w:color w:val="000000" w:themeColor="text1"/>
          <w:sz w:val="24"/>
          <w:szCs w:val="24"/>
        </w:rPr>
        <w:t xml:space="preserve"> </w:t>
      </w:r>
      <w:r w:rsidRPr="00211FC2">
        <w:rPr>
          <w:color w:val="000000" w:themeColor="text1"/>
          <w:sz w:val="24"/>
          <w:szCs w:val="24"/>
        </w:rPr>
        <w:t>przez podmioty wnoszące do projektu zasoby ludzkie, organizacyjne, techniczne lub finansowe, realizujące wspólnie projekt na warunkach określonych w</w:t>
      </w:r>
      <w:r w:rsidR="005F0268" w:rsidRPr="00211FC2">
        <w:rPr>
          <w:color w:val="000000" w:themeColor="text1"/>
          <w:sz w:val="24"/>
          <w:szCs w:val="24"/>
        </w:rPr>
        <w:t> </w:t>
      </w:r>
      <w:r w:rsidRPr="00211FC2">
        <w:rPr>
          <w:color w:val="000000" w:themeColor="text1"/>
          <w:sz w:val="24"/>
          <w:szCs w:val="24"/>
        </w:rPr>
        <w:t xml:space="preserve">porozumieniu albo umowie o partnerstwie. </w:t>
      </w:r>
    </w:p>
    <w:p w14:paraId="67B3A260" w14:textId="70120486"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Udział partnerów w projekcie partner</w:t>
      </w:r>
      <w:r w:rsidR="005120BB" w:rsidRPr="00211FC2">
        <w:rPr>
          <w:color w:val="000000" w:themeColor="text1"/>
          <w:sz w:val="24"/>
          <w:szCs w:val="24"/>
        </w:rPr>
        <w:t>skim nie może polegać wyłącznie</w:t>
      </w:r>
      <w:r w:rsidR="005F0268" w:rsidRPr="00211FC2">
        <w:rPr>
          <w:color w:val="000000" w:themeColor="text1"/>
          <w:sz w:val="24"/>
          <w:szCs w:val="24"/>
        </w:rPr>
        <w:t xml:space="preserve"> </w:t>
      </w:r>
      <w:r w:rsidRPr="00211FC2">
        <w:rPr>
          <w:color w:val="000000" w:themeColor="text1"/>
          <w:sz w:val="24"/>
          <w:szCs w:val="24"/>
        </w:rPr>
        <w:t>na wniesieniu do jego realizacji ww. zasobów</w:t>
      </w:r>
      <w:r w:rsidRPr="00211FC2">
        <w:rPr>
          <w:bCs/>
          <w:color w:val="000000" w:themeColor="text1"/>
          <w:sz w:val="24"/>
          <w:szCs w:val="24"/>
        </w:rPr>
        <w:t>,</w:t>
      </w:r>
      <w:r w:rsidRPr="00211FC2">
        <w:rPr>
          <w:b/>
          <w:bCs/>
          <w:color w:val="000000" w:themeColor="text1"/>
          <w:sz w:val="24"/>
          <w:szCs w:val="24"/>
        </w:rPr>
        <w:t xml:space="preserve"> </w:t>
      </w:r>
      <w:r w:rsidR="005120BB" w:rsidRPr="00211FC2">
        <w:rPr>
          <w:color w:val="000000" w:themeColor="text1"/>
          <w:sz w:val="24"/>
          <w:szCs w:val="24"/>
        </w:rPr>
        <w:t>niezbędna jest realizacja</w:t>
      </w:r>
      <w:r w:rsidR="005F0268" w:rsidRPr="00211FC2">
        <w:rPr>
          <w:color w:val="000000" w:themeColor="text1"/>
          <w:sz w:val="24"/>
          <w:szCs w:val="24"/>
        </w:rPr>
        <w:t xml:space="preserve"> </w:t>
      </w:r>
      <w:r w:rsidRPr="00211FC2">
        <w:rPr>
          <w:color w:val="000000" w:themeColor="text1"/>
          <w:sz w:val="24"/>
          <w:szCs w:val="24"/>
        </w:rPr>
        <w:t xml:space="preserve">przez </w:t>
      </w:r>
      <w:r w:rsidR="005120BB" w:rsidRPr="00211FC2">
        <w:rPr>
          <w:color w:val="000000" w:themeColor="text1"/>
          <w:sz w:val="24"/>
          <w:szCs w:val="24"/>
        </w:rPr>
        <w:t>p</w:t>
      </w:r>
      <w:r w:rsidRPr="00211FC2">
        <w:rPr>
          <w:color w:val="000000" w:themeColor="text1"/>
          <w:sz w:val="24"/>
          <w:szCs w:val="24"/>
        </w:rPr>
        <w:t xml:space="preserve">artnera/ów zadań merytorycznych zaplanowanych w ramach kosztów bezpośrednich i tym samym korzystanie przez </w:t>
      </w:r>
      <w:r w:rsidR="005120BB" w:rsidRPr="00211FC2">
        <w:rPr>
          <w:color w:val="000000" w:themeColor="text1"/>
          <w:sz w:val="24"/>
          <w:szCs w:val="24"/>
        </w:rPr>
        <w:t>partnera/ów projektu</w:t>
      </w:r>
      <w:r w:rsidR="005F0268" w:rsidRPr="00211FC2">
        <w:rPr>
          <w:color w:val="000000" w:themeColor="text1"/>
          <w:sz w:val="24"/>
          <w:szCs w:val="24"/>
        </w:rPr>
        <w:t xml:space="preserve"> </w:t>
      </w:r>
      <w:r w:rsidRPr="00211FC2">
        <w:rPr>
          <w:color w:val="000000" w:themeColor="text1"/>
          <w:sz w:val="24"/>
          <w:szCs w:val="24"/>
        </w:rPr>
        <w:t>z</w:t>
      </w:r>
      <w:r w:rsidR="005F0268" w:rsidRPr="00211FC2">
        <w:rPr>
          <w:color w:val="000000" w:themeColor="text1"/>
          <w:sz w:val="24"/>
          <w:szCs w:val="24"/>
        </w:rPr>
        <w:t> </w:t>
      </w:r>
      <w:r w:rsidRPr="00211FC2">
        <w:rPr>
          <w:color w:val="000000" w:themeColor="text1"/>
          <w:sz w:val="24"/>
          <w:szCs w:val="24"/>
        </w:rPr>
        <w:t xml:space="preserve">dofinansowania UE, które musi być przewidziane dla </w:t>
      </w:r>
      <w:r w:rsidR="005120BB" w:rsidRPr="00211FC2">
        <w:rPr>
          <w:color w:val="000000" w:themeColor="text1"/>
          <w:sz w:val="24"/>
          <w:szCs w:val="24"/>
        </w:rPr>
        <w:t>partnera/ów</w:t>
      </w:r>
      <w:r w:rsidR="005F0268" w:rsidRPr="00211FC2">
        <w:rPr>
          <w:color w:val="000000" w:themeColor="text1"/>
          <w:sz w:val="24"/>
          <w:szCs w:val="24"/>
        </w:rPr>
        <w:t xml:space="preserve"> </w:t>
      </w:r>
      <w:r w:rsidRPr="00211FC2">
        <w:rPr>
          <w:color w:val="000000" w:themeColor="text1"/>
          <w:sz w:val="24"/>
          <w:szCs w:val="24"/>
        </w:rPr>
        <w:t>w budżecie projektu</w:t>
      </w:r>
      <w:r w:rsidRPr="00990B0D">
        <w:rPr>
          <w:color w:val="000000" w:themeColor="text1"/>
          <w:sz w:val="24"/>
          <w:szCs w:val="24"/>
        </w:rPr>
        <w:t>.</w:t>
      </w:r>
    </w:p>
    <w:p w14:paraId="7CC2AC5C" w14:textId="7E446FA1"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lastRenderedPageBreak/>
        <w:t>Partner jest zaangażowany w realizac</w:t>
      </w:r>
      <w:r w:rsidR="005120BB" w:rsidRPr="00211FC2">
        <w:rPr>
          <w:color w:val="000000" w:themeColor="text1"/>
          <w:sz w:val="24"/>
          <w:szCs w:val="24"/>
        </w:rPr>
        <w:t>ję całego projektu, co oznacza,</w:t>
      </w:r>
      <w:r w:rsidR="005F0268" w:rsidRPr="00211FC2">
        <w:rPr>
          <w:color w:val="000000" w:themeColor="text1"/>
          <w:sz w:val="24"/>
          <w:szCs w:val="24"/>
        </w:rPr>
        <w:t xml:space="preserve"> </w:t>
      </w:r>
      <w:r w:rsidRPr="00211FC2">
        <w:rPr>
          <w:color w:val="000000" w:themeColor="text1"/>
          <w:sz w:val="24"/>
          <w:szCs w:val="24"/>
        </w:rPr>
        <w:t>że</w:t>
      </w:r>
      <w:r w:rsidR="005120BB" w:rsidRPr="00211FC2">
        <w:rPr>
          <w:color w:val="000000" w:themeColor="text1"/>
          <w:sz w:val="24"/>
          <w:szCs w:val="24"/>
        </w:rPr>
        <w:t xml:space="preserve"> </w:t>
      </w:r>
      <w:r w:rsidRPr="00211FC2">
        <w:rPr>
          <w:color w:val="000000" w:themeColor="text1"/>
          <w:sz w:val="24"/>
          <w:szCs w:val="24"/>
        </w:rPr>
        <w:t>uczestniczy również w przygotowaniu wniosku o dofinansowanie projektu</w:t>
      </w:r>
      <w:r w:rsidR="005F0268" w:rsidRPr="00211FC2">
        <w:rPr>
          <w:color w:val="000000" w:themeColor="text1"/>
          <w:sz w:val="24"/>
          <w:szCs w:val="24"/>
        </w:rPr>
        <w:t xml:space="preserve"> </w:t>
      </w:r>
      <w:r w:rsidRPr="00211FC2">
        <w:rPr>
          <w:color w:val="000000" w:themeColor="text1"/>
          <w:sz w:val="24"/>
          <w:szCs w:val="24"/>
        </w:rPr>
        <w:t>i</w:t>
      </w:r>
      <w:r w:rsidR="005F0268" w:rsidRPr="00211FC2">
        <w:rPr>
          <w:color w:val="000000" w:themeColor="text1"/>
          <w:sz w:val="24"/>
          <w:szCs w:val="24"/>
        </w:rPr>
        <w:t> </w:t>
      </w:r>
      <w:r w:rsidRPr="00211FC2">
        <w:rPr>
          <w:color w:val="000000" w:themeColor="text1"/>
          <w:sz w:val="24"/>
          <w:szCs w:val="24"/>
        </w:rPr>
        <w:t>za</w:t>
      </w:r>
      <w:r w:rsidR="005120BB" w:rsidRPr="00211FC2">
        <w:rPr>
          <w:color w:val="000000" w:themeColor="text1"/>
          <w:sz w:val="24"/>
          <w:szCs w:val="24"/>
        </w:rPr>
        <w:t>rządzaniu projektem. Przy czym p</w:t>
      </w:r>
      <w:r w:rsidRPr="00211FC2">
        <w:rPr>
          <w:color w:val="000000" w:themeColor="text1"/>
          <w:sz w:val="24"/>
          <w:szCs w:val="24"/>
        </w:rPr>
        <w:t>artner może uczestniczyć w realizacji</w:t>
      </w:r>
      <w:r w:rsidR="005120BB" w:rsidRPr="00211FC2">
        <w:rPr>
          <w:color w:val="000000" w:themeColor="text1"/>
          <w:sz w:val="24"/>
          <w:szCs w:val="24"/>
        </w:rPr>
        <w:t xml:space="preserve"> </w:t>
      </w:r>
      <w:r w:rsidRPr="00211FC2">
        <w:rPr>
          <w:color w:val="000000" w:themeColor="text1"/>
          <w:sz w:val="24"/>
          <w:szCs w:val="24"/>
        </w:rPr>
        <w:t>tylko części zadań w projekcie.</w:t>
      </w:r>
    </w:p>
    <w:p w14:paraId="535B50A3" w14:textId="77777777"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Zadania realizowane przez poszczególnych partnerów w ramach projektu partnerskiego nie mogą polegać na oferowaniu towarów, świadczeniu usług lub wykonywaniu robót budowlanych na rzecz pozostałych partnerów.</w:t>
      </w:r>
    </w:p>
    <w:p w14:paraId="713169EF" w14:textId="72A53AFB"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 xml:space="preserve">Wnioskodawca będący stroną umowy o dofinansowanie projektu, pełni rolę </w:t>
      </w:r>
      <w:r w:rsidR="005120BB" w:rsidRPr="00211FC2">
        <w:rPr>
          <w:color w:val="000000" w:themeColor="text1"/>
          <w:sz w:val="24"/>
          <w:szCs w:val="24"/>
        </w:rPr>
        <w:t>p</w:t>
      </w:r>
      <w:r w:rsidRPr="00211FC2">
        <w:rPr>
          <w:color w:val="000000" w:themeColor="text1"/>
          <w:sz w:val="24"/>
          <w:szCs w:val="24"/>
        </w:rPr>
        <w:t>artnera wiodącego. Partnerem wiodącym w projekcie powinien zostać podmiot o odpowiednim potencjale ekonomicznym umożliwiającym realizację całego projektu. Partnerem wiodącym w projekcie partnerskim może być wyłącznie podmiot inicjujący projekt partnerski. Partner wiodący reprezentuje strony umowy o partnerstwie/porozumienia o partnerstwie. Niezależnie</w:t>
      </w:r>
      <w:r w:rsidR="00E44845" w:rsidRPr="00211FC2">
        <w:rPr>
          <w:color w:val="000000" w:themeColor="text1"/>
          <w:sz w:val="24"/>
          <w:szCs w:val="24"/>
        </w:rPr>
        <w:t xml:space="preserve"> </w:t>
      </w:r>
      <w:r w:rsidRPr="00211FC2">
        <w:rPr>
          <w:color w:val="000000" w:themeColor="text1"/>
          <w:sz w:val="24"/>
          <w:szCs w:val="24"/>
        </w:rPr>
        <w:t>od podziału zadań i</w:t>
      </w:r>
      <w:r w:rsidR="00E44845" w:rsidRPr="00211FC2">
        <w:rPr>
          <w:color w:val="000000" w:themeColor="text1"/>
          <w:sz w:val="24"/>
          <w:szCs w:val="24"/>
        </w:rPr>
        <w:t> </w:t>
      </w:r>
      <w:r w:rsidRPr="00211FC2">
        <w:rPr>
          <w:color w:val="000000" w:themeColor="text1"/>
          <w:sz w:val="24"/>
          <w:szCs w:val="24"/>
        </w:rPr>
        <w:t>obowiązków w ramach partnerstwa odpowiedzialność</w:t>
      </w:r>
      <w:r w:rsidR="00E44845" w:rsidRPr="00211FC2">
        <w:rPr>
          <w:color w:val="000000" w:themeColor="text1"/>
          <w:sz w:val="24"/>
          <w:szCs w:val="24"/>
        </w:rPr>
        <w:t xml:space="preserve"> </w:t>
      </w:r>
      <w:r w:rsidRPr="00211FC2">
        <w:rPr>
          <w:color w:val="000000" w:themeColor="text1"/>
          <w:sz w:val="24"/>
          <w:szCs w:val="24"/>
        </w:rPr>
        <w:t>za przygotowani</w:t>
      </w:r>
      <w:r w:rsidR="005120BB" w:rsidRPr="00211FC2">
        <w:rPr>
          <w:color w:val="000000" w:themeColor="text1"/>
          <w:sz w:val="24"/>
          <w:szCs w:val="24"/>
        </w:rPr>
        <w:t>e i</w:t>
      </w:r>
      <w:r w:rsidR="00E44845" w:rsidRPr="00211FC2">
        <w:t> </w:t>
      </w:r>
      <w:r w:rsidR="005120BB" w:rsidRPr="00211FC2">
        <w:rPr>
          <w:color w:val="000000" w:themeColor="text1"/>
          <w:sz w:val="24"/>
          <w:szCs w:val="24"/>
        </w:rPr>
        <w:t>realizację projektu ponosi p</w:t>
      </w:r>
      <w:r w:rsidRPr="00211FC2">
        <w:rPr>
          <w:color w:val="000000" w:themeColor="text1"/>
          <w:sz w:val="24"/>
          <w:szCs w:val="24"/>
        </w:rPr>
        <w:t>artner wiodący, zgodnie</w:t>
      </w:r>
      <w:r w:rsidR="00E44845" w:rsidRPr="00211FC2">
        <w:rPr>
          <w:color w:val="000000" w:themeColor="text1"/>
          <w:sz w:val="24"/>
          <w:szCs w:val="24"/>
        </w:rPr>
        <w:t xml:space="preserve"> </w:t>
      </w:r>
      <w:r w:rsidRPr="00211FC2">
        <w:rPr>
          <w:color w:val="000000" w:themeColor="text1"/>
          <w:sz w:val="24"/>
          <w:szCs w:val="24"/>
        </w:rPr>
        <w:t>z art. 61 ust. 2 ustawy.</w:t>
      </w:r>
    </w:p>
    <w:p w14:paraId="0FB9E52C" w14:textId="7AC85187"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Partnerami w projekcie mogą by</w:t>
      </w:r>
      <w:r w:rsidR="005120BB" w:rsidRPr="00211FC2">
        <w:rPr>
          <w:color w:val="000000" w:themeColor="text1"/>
          <w:sz w:val="24"/>
          <w:szCs w:val="24"/>
        </w:rPr>
        <w:t>ć wszystkie podmioty uprawnione</w:t>
      </w:r>
      <w:r w:rsidR="00E44845" w:rsidRPr="00211FC2">
        <w:rPr>
          <w:color w:val="000000" w:themeColor="text1"/>
          <w:sz w:val="24"/>
          <w:szCs w:val="24"/>
        </w:rPr>
        <w:t xml:space="preserve"> </w:t>
      </w:r>
      <w:r w:rsidRPr="00211FC2">
        <w:rPr>
          <w:color w:val="000000" w:themeColor="text1"/>
          <w:sz w:val="24"/>
          <w:szCs w:val="24"/>
        </w:rPr>
        <w:t>do ubiegania się o dofinansowanie w</w:t>
      </w:r>
      <w:r w:rsidR="005120BB" w:rsidRPr="00211FC2">
        <w:rPr>
          <w:color w:val="000000" w:themeColor="text1"/>
          <w:sz w:val="24"/>
          <w:szCs w:val="24"/>
        </w:rPr>
        <w:t>skazane w pkt. 3.1 niniejszego R</w:t>
      </w:r>
      <w:r w:rsidRPr="00211FC2">
        <w:rPr>
          <w:color w:val="000000" w:themeColor="text1"/>
          <w:sz w:val="24"/>
          <w:szCs w:val="24"/>
        </w:rPr>
        <w:t>egulaminu</w:t>
      </w:r>
      <w:r w:rsidR="005120BB" w:rsidRPr="00211FC2">
        <w:rPr>
          <w:color w:val="000000" w:themeColor="text1"/>
          <w:sz w:val="24"/>
          <w:szCs w:val="24"/>
        </w:rPr>
        <w:t xml:space="preserve"> wyboru projektów</w:t>
      </w:r>
      <w:r w:rsidRPr="00211FC2">
        <w:rPr>
          <w:color w:val="000000" w:themeColor="text1"/>
          <w:sz w:val="24"/>
          <w:szCs w:val="24"/>
        </w:rPr>
        <w:t>.</w:t>
      </w:r>
    </w:p>
    <w:p w14:paraId="69997976" w14:textId="47D49755" w:rsidR="00BF676F" w:rsidRPr="00211FC2" w:rsidRDefault="00BF676F" w:rsidP="00C8001E">
      <w:pPr>
        <w:pStyle w:val="Akapitzlist"/>
        <w:numPr>
          <w:ilvl w:val="0"/>
          <w:numId w:val="20"/>
        </w:numPr>
        <w:spacing w:before="120" w:line="276" w:lineRule="auto"/>
        <w:ind w:left="426" w:hanging="426"/>
        <w:contextualSpacing w:val="0"/>
        <w:rPr>
          <w:color w:val="000000" w:themeColor="text1"/>
          <w:sz w:val="24"/>
          <w:szCs w:val="24"/>
        </w:rPr>
      </w:pPr>
      <w:r w:rsidRPr="00211FC2">
        <w:rPr>
          <w:color w:val="000000" w:themeColor="text1"/>
          <w:sz w:val="24"/>
          <w:szCs w:val="24"/>
        </w:rPr>
        <w:t>Wybór partnerów dokonywa</w:t>
      </w:r>
      <w:r w:rsidR="005120BB" w:rsidRPr="00211FC2">
        <w:rPr>
          <w:color w:val="000000" w:themeColor="text1"/>
          <w:sz w:val="24"/>
          <w:szCs w:val="24"/>
        </w:rPr>
        <w:t>ny jest przed złożeniem wniosku</w:t>
      </w:r>
      <w:r w:rsidR="00E44845" w:rsidRPr="00211FC2">
        <w:rPr>
          <w:color w:val="000000" w:themeColor="text1"/>
          <w:sz w:val="24"/>
          <w:szCs w:val="24"/>
        </w:rPr>
        <w:t xml:space="preserve"> </w:t>
      </w:r>
      <w:r w:rsidRPr="00211FC2">
        <w:rPr>
          <w:color w:val="000000" w:themeColor="text1"/>
          <w:sz w:val="24"/>
          <w:szCs w:val="24"/>
        </w:rPr>
        <w:t>o dofinansowanie. Nie oznacza to obowiązku podpisania porozumienia lub umowy o partnerstwie przed złożeniem wniosku. Porozumienie lub umowa</w:t>
      </w:r>
      <w:r w:rsidR="00E44845" w:rsidRPr="00211FC2">
        <w:rPr>
          <w:color w:val="000000" w:themeColor="text1"/>
          <w:sz w:val="24"/>
          <w:szCs w:val="24"/>
        </w:rPr>
        <w:t xml:space="preserve"> </w:t>
      </w:r>
      <w:r w:rsidRPr="00211FC2">
        <w:rPr>
          <w:color w:val="000000" w:themeColor="text1"/>
          <w:sz w:val="24"/>
          <w:szCs w:val="24"/>
        </w:rPr>
        <w:t>o</w:t>
      </w:r>
      <w:r w:rsidR="00E44845" w:rsidRPr="00211FC2">
        <w:t> </w:t>
      </w:r>
      <w:r w:rsidRPr="00211FC2">
        <w:rPr>
          <w:color w:val="000000" w:themeColor="text1"/>
          <w:sz w:val="24"/>
          <w:szCs w:val="24"/>
        </w:rPr>
        <w:t>partnerstwie musi zostać zawarta przed podpisaniem umowy</w:t>
      </w:r>
      <w:r w:rsidR="00E44845" w:rsidRPr="00211FC2">
        <w:rPr>
          <w:color w:val="000000" w:themeColor="text1"/>
          <w:sz w:val="24"/>
          <w:szCs w:val="24"/>
        </w:rPr>
        <w:t xml:space="preserve"> </w:t>
      </w:r>
      <w:r w:rsidRPr="00211FC2">
        <w:rPr>
          <w:color w:val="000000" w:themeColor="text1"/>
          <w:sz w:val="24"/>
          <w:szCs w:val="24"/>
        </w:rPr>
        <w:t xml:space="preserve">o dofinansowanie projektu. </w:t>
      </w:r>
    </w:p>
    <w:p w14:paraId="3FD591B6" w14:textId="0B38AAAA" w:rsidR="00BF676F" w:rsidRPr="00060E6C" w:rsidRDefault="00BF676F" w:rsidP="00C8001E">
      <w:pPr>
        <w:pStyle w:val="Akapitzlist"/>
        <w:numPr>
          <w:ilvl w:val="0"/>
          <w:numId w:val="20"/>
        </w:numPr>
        <w:spacing w:before="120" w:line="276" w:lineRule="auto"/>
        <w:ind w:left="425" w:hanging="357"/>
        <w:contextualSpacing w:val="0"/>
        <w:rPr>
          <w:bCs/>
          <w:color w:val="000000" w:themeColor="text1"/>
          <w:sz w:val="24"/>
          <w:szCs w:val="24"/>
        </w:rPr>
      </w:pPr>
      <w:r w:rsidRPr="00211FC2">
        <w:rPr>
          <w:bCs/>
          <w:color w:val="000000" w:themeColor="text1"/>
          <w:sz w:val="24"/>
          <w:szCs w:val="24"/>
        </w:rPr>
        <w:t>W przypadku przyjęcia projektu do realizacji, wnioskodawca zostanie zobligowany do dostarczenia zawartego porozumienia/umowy partnerskiej, jednoznacznie określającej cele i reguły partnerstwa oraz jego ewentualny plan finansowy. Integralną częścią porozumienia/umowy pomiędzy partnerami powinno być również pełnomocnictwo/</w:t>
      </w:r>
      <w:r w:rsidR="002F43F5" w:rsidRPr="00211FC2">
        <w:rPr>
          <w:bCs/>
          <w:color w:val="000000" w:themeColor="text1"/>
          <w:sz w:val="24"/>
          <w:szCs w:val="24"/>
        </w:rPr>
        <w:t>a dla lidera/partnera wiodącego</w:t>
      </w:r>
      <w:r w:rsidR="00E44845" w:rsidRPr="00211FC2">
        <w:rPr>
          <w:bCs/>
          <w:color w:val="000000" w:themeColor="text1"/>
          <w:sz w:val="24"/>
          <w:szCs w:val="24"/>
        </w:rPr>
        <w:t xml:space="preserve"> </w:t>
      </w:r>
      <w:r w:rsidRPr="00211FC2">
        <w:rPr>
          <w:bCs/>
          <w:color w:val="000000" w:themeColor="text1"/>
          <w:sz w:val="24"/>
          <w:szCs w:val="24"/>
        </w:rPr>
        <w:t>do reprezentowania partnera/ów projektu.</w:t>
      </w:r>
      <w:r w:rsidR="00060E6C">
        <w:rPr>
          <w:bCs/>
          <w:color w:val="000000" w:themeColor="text1"/>
          <w:sz w:val="24"/>
          <w:szCs w:val="24"/>
        </w:rPr>
        <w:t xml:space="preserve"> Wzór umowy </w:t>
      </w:r>
      <w:r w:rsidR="00060E6C" w:rsidRPr="00060E6C">
        <w:rPr>
          <w:bCs/>
          <w:color w:val="000000" w:themeColor="text1"/>
          <w:sz w:val="24"/>
          <w:szCs w:val="24"/>
        </w:rPr>
        <w:t>o partnerstwie na rzecz realizacji Projektu w ramach programu Fundusze Europejskie dla Podlaskiego 2021-2027</w:t>
      </w:r>
      <w:r w:rsidR="00060E6C">
        <w:rPr>
          <w:bCs/>
          <w:color w:val="000000" w:themeColor="text1"/>
          <w:sz w:val="24"/>
          <w:szCs w:val="24"/>
        </w:rPr>
        <w:t xml:space="preserve"> </w:t>
      </w:r>
      <w:r w:rsidR="00060E6C" w:rsidRPr="00060E6C">
        <w:rPr>
          <w:bCs/>
          <w:color w:val="000000" w:themeColor="text1"/>
          <w:sz w:val="24"/>
          <w:szCs w:val="24"/>
        </w:rPr>
        <w:t>w ramach środków EFS Plus</w:t>
      </w:r>
      <w:r w:rsidR="00060E6C">
        <w:rPr>
          <w:bCs/>
          <w:color w:val="000000" w:themeColor="text1"/>
          <w:sz w:val="24"/>
          <w:szCs w:val="24"/>
        </w:rPr>
        <w:t xml:space="preserve">, stanowi </w:t>
      </w:r>
      <w:r w:rsidR="002E3AEB" w:rsidRPr="00614037">
        <w:rPr>
          <w:bCs/>
          <w:color w:val="2F5496" w:themeColor="accent1" w:themeShade="BF"/>
          <w:sz w:val="24"/>
          <w:szCs w:val="24"/>
        </w:rPr>
        <w:t>Z</w:t>
      </w:r>
      <w:r w:rsidR="00060E6C" w:rsidRPr="00614037">
        <w:rPr>
          <w:bCs/>
          <w:color w:val="2F5496" w:themeColor="accent1" w:themeShade="BF"/>
          <w:sz w:val="24"/>
          <w:szCs w:val="24"/>
        </w:rPr>
        <w:t xml:space="preserve">ałącznik nr </w:t>
      </w:r>
      <w:r w:rsidR="002E3AEB" w:rsidRPr="00614037">
        <w:rPr>
          <w:bCs/>
          <w:color w:val="2F5496" w:themeColor="accent1" w:themeShade="BF"/>
          <w:sz w:val="24"/>
          <w:szCs w:val="24"/>
        </w:rPr>
        <w:t>1</w:t>
      </w:r>
      <w:r w:rsidR="00996C4E">
        <w:rPr>
          <w:bCs/>
          <w:color w:val="2F5496" w:themeColor="accent1" w:themeShade="BF"/>
          <w:sz w:val="24"/>
          <w:szCs w:val="24"/>
        </w:rPr>
        <w:t>0</w:t>
      </w:r>
      <w:r w:rsidR="002E3AEB" w:rsidRPr="00614037">
        <w:rPr>
          <w:bCs/>
          <w:color w:val="2F5496" w:themeColor="accent1" w:themeShade="BF"/>
          <w:sz w:val="24"/>
          <w:szCs w:val="24"/>
        </w:rPr>
        <w:t xml:space="preserve"> </w:t>
      </w:r>
      <w:r w:rsidR="00060E6C" w:rsidRPr="002E3AEB">
        <w:rPr>
          <w:bCs/>
          <w:color w:val="000000" w:themeColor="text1"/>
          <w:sz w:val="24"/>
          <w:szCs w:val="24"/>
        </w:rPr>
        <w:t>do</w:t>
      </w:r>
      <w:r w:rsidR="00060E6C">
        <w:rPr>
          <w:bCs/>
          <w:color w:val="000000" w:themeColor="text1"/>
          <w:sz w:val="24"/>
          <w:szCs w:val="24"/>
        </w:rPr>
        <w:t xml:space="preserve"> Regulaminu wyboru projektów. </w:t>
      </w:r>
    </w:p>
    <w:p w14:paraId="2004E050" w14:textId="3AF2C227" w:rsidR="00BF676F" w:rsidRPr="00211FC2" w:rsidRDefault="00BF676F" w:rsidP="00C8001E">
      <w:pPr>
        <w:pStyle w:val="Akapitzlist"/>
        <w:numPr>
          <w:ilvl w:val="0"/>
          <w:numId w:val="45"/>
        </w:numPr>
        <w:spacing w:before="120" w:line="276" w:lineRule="auto"/>
        <w:ind w:left="426" w:hanging="426"/>
        <w:contextualSpacing w:val="0"/>
        <w:rPr>
          <w:color w:val="000000" w:themeColor="text1"/>
          <w:sz w:val="24"/>
          <w:szCs w:val="24"/>
        </w:rPr>
      </w:pPr>
      <w:r w:rsidRPr="00211FC2">
        <w:rPr>
          <w:color w:val="000000" w:themeColor="text1"/>
          <w:sz w:val="24"/>
          <w:szCs w:val="24"/>
        </w:rPr>
        <w:t>W przypadkach uzasadnionych koniec</w:t>
      </w:r>
      <w:r w:rsidR="002F43F5" w:rsidRPr="00211FC2">
        <w:rPr>
          <w:color w:val="000000" w:themeColor="text1"/>
          <w:sz w:val="24"/>
          <w:szCs w:val="24"/>
        </w:rPr>
        <w:t>znością zapewnienia prawidłowej</w:t>
      </w:r>
      <w:r w:rsidR="00E44845" w:rsidRPr="00211FC2">
        <w:rPr>
          <w:color w:val="000000" w:themeColor="text1"/>
          <w:sz w:val="24"/>
          <w:szCs w:val="24"/>
        </w:rPr>
        <w:t xml:space="preserve"> </w:t>
      </w:r>
      <w:r w:rsidRPr="00211FC2">
        <w:rPr>
          <w:color w:val="000000" w:themeColor="text1"/>
          <w:sz w:val="24"/>
          <w:szCs w:val="24"/>
        </w:rPr>
        <w:t>i</w:t>
      </w:r>
      <w:r w:rsidR="00E44845" w:rsidRPr="00211FC2">
        <w:rPr>
          <w:color w:val="000000" w:themeColor="text1"/>
          <w:sz w:val="24"/>
          <w:szCs w:val="24"/>
        </w:rPr>
        <w:t> </w:t>
      </w:r>
      <w:r w:rsidRPr="00211FC2">
        <w:rPr>
          <w:color w:val="000000" w:themeColor="text1"/>
          <w:sz w:val="24"/>
          <w:szCs w:val="24"/>
        </w:rPr>
        <w:t xml:space="preserve">terminowej realizacji projektu, za zgodą </w:t>
      </w:r>
      <w:r w:rsidR="002F43F5" w:rsidRPr="00211FC2">
        <w:rPr>
          <w:color w:val="000000" w:themeColor="text1"/>
          <w:sz w:val="24"/>
          <w:szCs w:val="24"/>
        </w:rPr>
        <w:t>IP</w:t>
      </w:r>
      <w:r w:rsidRPr="00211FC2">
        <w:rPr>
          <w:color w:val="000000" w:themeColor="text1"/>
          <w:sz w:val="24"/>
          <w:szCs w:val="24"/>
        </w:rPr>
        <w:t>, może nastąpić zmiana p</w:t>
      </w:r>
      <w:r w:rsidR="002F43F5" w:rsidRPr="00211FC2">
        <w:rPr>
          <w:color w:val="000000" w:themeColor="text1"/>
          <w:sz w:val="24"/>
          <w:szCs w:val="24"/>
        </w:rPr>
        <w:t>artnera,</w:t>
      </w:r>
      <w:r w:rsidR="00E44845" w:rsidRPr="00211FC2">
        <w:rPr>
          <w:color w:val="000000" w:themeColor="text1"/>
          <w:sz w:val="24"/>
          <w:szCs w:val="24"/>
        </w:rPr>
        <w:t xml:space="preserve"> </w:t>
      </w:r>
      <w:r w:rsidRPr="00211FC2">
        <w:rPr>
          <w:color w:val="000000" w:themeColor="text1"/>
          <w:sz w:val="24"/>
          <w:szCs w:val="24"/>
        </w:rPr>
        <w:t>z</w:t>
      </w:r>
      <w:r w:rsidR="00E44845" w:rsidRPr="00211FC2">
        <w:rPr>
          <w:color w:val="000000" w:themeColor="text1"/>
          <w:sz w:val="24"/>
          <w:szCs w:val="24"/>
        </w:rPr>
        <w:t> </w:t>
      </w:r>
      <w:r w:rsidRPr="00211FC2">
        <w:rPr>
          <w:color w:val="000000" w:themeColor="text1"/>
          <w:sz w:val="24"/>
          <w:szCs w:val="24"/>
        </w:rPr>
        <w:t>zastrzeżeniem iż zmiany nie mogą wpłynąć na spełnienie kryteriów wyboru projektu w sposób, który skutkowałby negatywną oceną tego projektu.</w:t>
      </w:r>
    </w:p>
    <w:p w14:paraId="4F4C1867" w14:textId="3DC2A691" w:rsidR="00CA2C43" w:rsidRPr="00211FC2" w:rsidRDefault="00BF676F" w:rsidP="00F57FB6">
      <w:pPr>
        <w:pStyle w:val="Nagwek2"/>
      </w:pPr>
      <w:bookmarkStart w:id="29" w:name="_Toc201053918"/>
      <w:r w:rsidRPr="00211FC2">
        <w:t>T</w:t>
      </w:r>
      <w:r w:rsidR="00DB0EB4" w:rsidRPr="00211FC2">
        <w:t>yp projekt</w:t>
      </w:r>
      <w:r w:rsidR="002A4DCA" w:rsidRPr="00211FC2">
        <w:t>u</w:t>
      </w:r>
      <w:bookmarkEnd w:id="29"/>
    </w:p>
    <w:p w14:paraId="01E15076" w14:textId="0C9A60F7" w:rsidR="007D04DA" w:rsidRDefault="00106338" w:rsidP="007D04DA">
      <w:pPr>
        <w:spacing w:before="120" w:line="276" w:lineRule="auto"/>
        <w:contextualSpacing/>
        <w:rPr>
          <w:color w:val="000000" w:themeColor="text1"/>
          <w:sz w:val="24"/>
          <w:szCs w:val="24"/>
        </w:rPr>
      </w:pPr>
      <w:r w:rsidRPr="00211FC2">
        <w:rPr>
          <w:color w:val="000000" w:themeColor="text1"/>
          <w:sz w:val="24"/>
          <w:szCs w:val="24"/>
        </w:rPr>
        <w:t>W ramach naboru wsparcie może zostać udzielone wyłącznie w ramach typ</w:t>
      </w:r>
      <w:r w:rsidR="007D04DA">
        <w:rPr>
          <w:color w:val="000000" w:themeColor="text1"/>
          <w:sz w:val="24"/>
          <w:szCs w:val="24"/>
        </w:rPr>
        <w:t>u</w:t>
      </w:r>
      <w:r w:rsidRPr="00211FC2">
        <w:rPr>
          <w:color w:val="000000" w:themeColor="text1"/>
          <w:sz w:val="24"/>
          <w:szCs w:val="24"/>
        </w:rPr>
        <w:t xml:space="preserve"> projektu (zgodnie z SZOP):</w:t>
      </w:r>
      <w:r w:rsidR="007D04DA">
        <w:rPr>
          <w:color w:val="000000" w:themeColor="text1"/>
          <w:sz w:val="24"/>
          <w:szCs w:val="24"/>
        </w:rPr>
        <w:t xml:space="preserve"> </w:t>
      </w:r>
      <w:bookmarkStart w:id="30" w:name="_Hlk199851495"/>
      <w:r w:rsidR="007924AB" w:rsidRPr="007924AB">
        <w:rPr>
          <w:b/>
          <w:bCs/>
          <w:color w:val="000000" w:themeColor="text1"/>
          <w:sz w:val="24"/>
          <w:szCs w:val="24"/>
        </w:rPr>
        <w:t>Eliminowanie zdrowotnych czynników ryzyka w</w:t>
      </w:r>
      <w:r w:rsidR="007924AB">
        <w:rPr>
          <w:b/>
          <w:bCs/>
          <w:color w:val="000000" w:themeColor="text1"/>
          <w:sz w:val="24"/>
          <w:szCs w:val="24"/>
        </w:rPr>
        <w:t> </w:t>
      </w:r>
      <w:r w:rsidR="007924AB" w:rsidRPr="007924AB">
        <w:rPr>
          <w:b/>
          <w:bCs/>
          <w:color w:val="000000" w:themeColor="text1"/>
          <w:sz w:val="24"/>
          <w:szCs w:val="24"/>
        </w:rPr>
        <w:t>miejscu pracy</w:t>
      </w:r>
      <w:bookmarkEnd w:id="30"/>
      <w:r w:rsidR="007924AB" w:rsidRPr="007924AB">
        <w:rPr>
          <w:b/>
          <w:bCs/>
          <w:color w:val="000000" w:themeColor="text1"/>
          <w:sz w:val="24"/>
          <w:szCs w:val="24"/>
        </w:rPr>
        <w:t xml:space="preserve"> (w tym przekwalifikowanie pracowników pracujących w</w:t>
      </w:r>
      <w:r w:rsidR="007924AB">
        <w:rPr>
          <w:b/>
          <w:bCs/>
          <w:color w:val="000000" w:themeColor="text1"/>
          <w:sz w:val="24"/>
          <w:szCs w:val="24"/>
        </w:rPr>
        <w:t> </w:t>
      </w:r>
      <w:r w:rsidR="007924AB" w:rsidRPr="007924AB">
        <w:rPr>
          <w:b/>
          <w:bCs/>
          <w:color w:val="000000" w:themeColor="text1"/>
          <w:sz w:val="24"/>
          <w:szCs w:val="24"/>
        </w:rPr>
        <w:t>warunkach negatywnie wpływających na zdrowie)</w:t>
      </w:r>
      <w:r w:rsidR="007D04DA" w:rsidRPr="007D04DA">
        <w:rPr>
          <w:b/>
          <w:bCs/>
          <w:color w:val="000000" w:themeColor="text1"/>
          <w:sz w:val="24"/>
          <w:szCs w:val="24"/>
        </w:rPr>
        <w:t>.</w:t>
      </w:r>
      <w:r w:rsidR="007D04DA">
        <w:rPr>
          <w:color w:val="000000" w:themeColor="text1"/>
          <w:sz w:val="24"/>
          <w:szCs w:val="24"/>
        </w:rPr>
        <w:t xml:space="preserve"> </w:t>
      </w:r>
    </w:p>
    <w:p w14:paraId="65361EA3" w14:textId="77777777" w:rsidR="00DB0EB4" w:rsidRPr="00211FC2" w:rsidRDefault="00DB0EB4" w:rsidP="00D9552A">
      <w:pPr>
        <w:pStyle w:val="Nagwek2"/>
      </w:pPr>
      <w:bookmarkStart w:id="31" w:name="_Toc201053919"/>
      <w:r w:rsidRPr="00211FC2">
        <w:lastRenderedPageBreak/>
        <w:t>Grupy docelowe</w:t>
      </w:r>
      <w:bookmarkEnd w:id="31"/>
    </w:p>
    <w:p w14:paraId="66BCC999" w14:textId="77777777" w:rsidR="001F6D85" w:rsidRPr="00211FC2" w:rsidRDefault="001F6D85" w:rsidP="00C8001E">
      <w:pPr>
        <w:pStyle w:val="Akapitzlist"/>
        <w:numPr>
          <w:ilvl w:val="0"/>
          <w:numId w:val="55"/>
        </w:numPr>
        <w:shd w:val="clear" w:color="auto" w:fill="FFFFFF"/>
        <w:spacing w:before="120" w:line="276" w:lineRule="auto"/>
        <w:ind w:left="425" w:hanging="426"/>
        <w:contextualSpacing w:val="0"/>
        <w:rPr>
          <w:color w:val="000000" w:themeColor="text1"/>
          <w:sz w:val="24"/>
          <w:szCs w:val="24"/>
        </w:rPr>
      </w:pPr>
      <w:r w:rsidRPr="00211FC2">
        <w:rPr>
          <w:color w:val="000000" w:themeColor="text1"/>
          <w:spacing w:val="-1"/>
          <w:sz w:val="24"/>
          <w:szCs w:val="24"/>
        </w:rPr>
        <w:t>Struktura grupy docelowej:</w:t>
      </w:r>
    </w:p>
    <w:p w14:paraId="2AE74D8D" w14:textId="77777777" w:rsidR="0006694E" w:rsidRDefault="00366B3F" w:rsidP="0006694E">
      <w:pPr>
        <w:pStyle w:val="Default"/>
        <w:spacing w:line="276" w:lineRule="auto"/>
        <w:ind w:left="425"/>
      </w:pPr>
      <w:r>
        <w:t xml:space="preserve">Zgodnie z kryterium szczególnym nr </w:t>
      </w:r>
      <w:r w:rsidR="00AD0883">
        <w:t>3</w:t>
      </w:r>
      <w:r>
        <w:t xml:space="preserve"> </w:t>
      </w:r>
      <w:r w:rsidR="0006694E" w:rsidRPr="0006694E">
        <w:t>Grupę docelową w projekcie stanowią pracodawcy i ich pracownicy.</w:t>
      </w:r>
    </w:p>
    <w:p w14:paraId="69EF29F1" w14:textId="70DCE7F5" w:rsidR="00D25906" w:rsidRDefault="0006694E" w:rsidP="00D25906">
      <w:pPr>
        <w:pStyle w:val="Default"/>
        <w:spacing w:line="276" w:lineRule="auto"/>
        <w:ind w:left="425"/>
      </w:pPr>
      <w:r w:rsidRPr="0006694E">
        <w:rPr>
          <w:b/>
          <w:bCs/>
        </w:rPr>
        <w:t>Uwaga!</w:t>
      </w:r>
      <w:r>
        <w:t xml:space="preserve"> </w:t>
      </w:r>
      <w:r w:rsidR="00D25906">
        <w:t xml:space="preserve">Wsparciem mogą zostać objęte wyłącznie osoby pracujące na terenie województwa podlaskiego. </w:t>
      </w:r>
    </w:p>
    <w:p w14:paraId="3197A9E5" w14:textId="579B847C" w:rsidR="00DD21F2" w:rsidRPr="00211FC2" w:rsidRDefault="00D028E9" w:rsidP="00C8001E">
      <w:pPr>
        <w:pStyle w:val="Akapitzlist"/>
        <w:numPr>
          <w:ilvl w:val="0"/>
          <w:numId w:val="55"/>
        </w:numPr>
        <w:shd w:val="clear" w:color="auto" w:fill="FFFFFF"/>
        <w:tabs>
          <w:tab w:val="left" w:pos="422"/>
        </w:tabs>
        <w:spacing w:before="120" w:line="276" w:lineRule="auto"/>
        <w:ind w:left="425" w:hanging="426"/>
        <w:contextualSpacing w:val="0"/>
        <w:rPr>
          <w:color w:val="000000" w:themeColor="text1"/>
          <w:spacing w:val="-17"/>
          <w:sz w:val="24"/>
          <w:szCs w:val="24"/>
        </w:rPr>
      </w:pPr>
      <w:r w:rsidRPr="00211FC2">
        <w:rPr>
          <w:color w:val="000000" w:themeColor="text1"/>
          <w:sz w:val="24"/>
          <w:szCs w:val="24"/>
        </w:rPr>
        <w:t>Uczestnikiem projektu jest osoba fizyczna bezpo</w:t>
      </w:r>
      <w:r w:rsidRPr="00211FC2">
        <w:rPr>
          <w:rFonts w:cs="Times New Roman"/>
          <w:color w:val="000000" w:themeColor="text1"/>
          <w:sz w:val="24"/>
          <w:szCs w:val="24"/>
        </w:rPr>
        <w:t>ś</w:t>
      </w:r>
      <w:r w:rsidRPr="00211FC2">
        <w:rPr>
          <w:color w:val="000000" w:themeColor="text1"/>
          <w:sz w:val="24"/>
          <w:szCs w:val="24"/>
        </w:rPr>
        <w:t>rednio korzystaj</w:t>
      </w:r>
      <w:r w:rsidRPr="00211FC2">
        <w:rPr>
          <w:rFonts w:cs="Times New Roman"/>
          <w:color w:val="000000" w:themeColor="text1"/>
          <w:sz w:val="24"/>
          <w:szCs w:val="24"/>
        </w:rPr>
        <w:t>ą</w:t>
      </w:r>
      <w:r w:rsidRPr="00211FC2">
        <w:rPr>
          <w:color w:val="000000" w:themeColor="text1"/>
          <w:sz w:val="24"/>
          <w:szCs w:val="24"/>
        </w:rPr>
        <w:t>ca</w:t>
      </w:r>
      <w:r w:rsidR="0017579E" w:rsidRPr="00211FC2">
        <w:rPr>
          <w:color w:val="000000" w:themeColor="text1"/>
          <w:sz w:val="24"/>
          <w:szCs w:val="24"/>
        </w:rPr>
        <w:t xml:space="preserve"> z </w:t>
      </w:r>
      <w:r w:rsidRPr="00211FC2">
        <w:rPr>
          <w:color w:val="000000" w:themeColor="text1"/>
          <w:sz w:val="24"/>
          <w:szCs w:val="24"/>
        </w:rPr>
        <w:t>interwencji EFS+. Jako uczestnik</w:t>
      </w:r>
      <w:r w:rsidRPr="00211FC2">
        <w:rPr>
          <w:rFonts w:cs="Times New Roman"/>
          <w:color w:val="000000" w:themeColor="text1"/>
          <w:sz w:val="24"/>
          <w:szCs w:val="24"/>
        </w:rPr>
        <w:t>ó</w:t>
      </w:r>
      <w:r w:rsidRPr="00211FC2">
        <w:rPr>
          <w:color w:val="000000" w:themeColor="text1"/>
          <w:sz w:val="24"/>
          <w:szCs w:val="24"/>
        </w:rPr>
        <w:t>w wykazuje si</w:t>
      </w:r>
      <w:r w:rsidRPr="00211FC2">
        <w:rPr>
          <w:rFonts w:cs="Times New Roman"/>
          <w:color w:val="000000" w:themeColor="text1"/>
          <w:sz w:val="24"/>
          <w:szCs w:val="24"/>
        </w:rPr>
        <w:t>ę</w:t>
      </w:r>
      <w:r w:rsidRPr="00211FC2">
        <w:rPr>
          <w:color w:val="000000" w:themeColor="text1"/>
          <w:sz w:val="24"/>
          <w:szCs w:val="24"/>
        </w:rPr>
        <w:t xml:space="preserve"> wy</w:t>
      </w:r>
      <w:r w:rsidRPr="00211FC2">
        <w:rPr>
          <w:rFonts w:cs="Times New Roman"/>
          <w:color w:val="000000" w:themeColor="text1"/>
          <w:sz w:val="24"/>
          <w:szCs w:val="24"/>
        </w:rPr>
        <w:t>łą</w:t>
      </w:r>
      <w:r w:rsidR="00B60044" w:rsidRPr="00211FC2">
        <w:rPr>
          <w:color w:val="000000" w:themeColor="text1"/>
          <w:sz w:val="24"/>
          <w:szCs w:val="24"/>
        </w:rPr>
        <w:t>cznie te osoby,</w:t>
      </w:r>
      <w:r w:rsidR="00E44845" w:rsidRPr="00211FC2">
        <w:rPr>
          <w:color w:val="000000" w:themeColor="text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w:t>
      </w:r>
      <w:r w:rsidR="00525C6D" w:rsidRPr="00211FC2">
        <w:rPr>
          <w:color w:val="000000" w:themeColor="text1"/>
          <w:sz w:val="24"/>
          <w:szCs w:val="24"/>
        </w:rPr>
        <w:t xml:space="preserve"> </w:t>
      </w:r>
      <w:r w:rsidRPr="00211FC2">
        <w:rPr>
          <w:color w:val="000000" w:themeColor="text1"/>
          <w:sz w:val="24"/>
          <w:szCs w:val="24"/>
        </w:rPr>
        <w:t>mo</w:t>
      </w:r>
      <w:r w:rsidRPr="00211FC2">
        <w:rPr>
          <w:rFonts w:cs="Times New Roman"/>
          <w:color w:val="000000" w:themeColor="text1"/>
          <w:sz w:val="24"/>
          <w:szCs w:val="24"/>
        </w:rPr>
        <w:t>ż</w:t>
      </w:r>
      <w:r w:rsidRPr="00211FC2">
        <w:rPr>
          <w:color w:val="000000" w:themeColor="text1"/>
          <w:sz w:val="24"/>
          <w:szCs w:val="24"/>
        </w:rPr>
        <w:t>na zidentyfikowa</w:t>
      </w:r>
      <w:r w:rsidRPr="00211FC2">
        <w:rPr>
          <w:rFonts w:cs="Times New Roman"/>
          <w:color w:val="000000" w:themeColor="text1"/>
          <w:sz w:val="24"/>
          <w:szCs w:val="24"/>
        </w:rPr>
        <w:t>ć</w:t>
      </w:r>
      <w:r w:rsidR="0017579E" w:rsidRPr="00211FC2">
        <w:rPr>
          <w:color w:val="000000" w:themeColor="text1"/>
          <w:sz w:val="24"/>
          <w:szCs w:val="24"/>
        </w:rPr>
        <w:t xml:space="preserve"> i </w:t>
      </w:r>
      <w:r w:rsidRPr="00211FC2">
        <w:rPr>
          <w:color w:val="000000" w:themeColor="text1"/>
          <w:sz w:val="24"/>
          <w:szCs w:val="24"/>
        </w:rPr>
        <w:t>uzyska</w:t>
      </w:r>
      <w:r w:rsidRPr="00211FC2">
        <w:rPr>
          <w:rFonts w:cs="Times New Roman"/>
          <w:color w:val="000000" w:themeColor="text1"/>
          <w:sz w:val="24"/>
          <w:szCs w:val="24"/>
        </w:rPr>
        <w:t>ć</w:t>
      </w:r>
      <w:r w:rsidRPr="00211FC2">
        <w:rPr>
          <w:color w:val="000000" w:themeColor="text1"/>
          <w:sz w:val="24"/>
          <w:szCs w:val="24"/>
        </w:rPr>
        <w:t xml:space="preserve"> od nich dane niezb</w:t>
      </w:r>
      <w:r w:rsidRPr="00211FC2">
        <w:rPr>
          <w:rFonts w:cs="Times New Roman"/>
          <w:color w:val="000000" w:themeColor="text1"/>
          <w:sz w:val="24"/>
          <w:szCs w:val="24"/>
        </w:rPr>
        <w:t>ę</w:t>
      </w:r>
      <w:r w:rsidRPr="00211FC2">
        <w:rPr>
          <w:color w:val="000000" w:themeColor="text1"/>
          <w:sz w:val="24"/>
          <w:szCs w:val="24"/>
        </w:rPr>
        <w:t>dne do okre</w:t>
      </w:r>
      <w:r w:rsidRPr="00211FC2">
        <w:rPr>
          <w:rFonts w:cs="Times New Roman"/>
          <w:color w:val="000000" w:themeColor="text1"/>
          <w:sz w:val="24"/>
          <w:szCs w:val="24"/>
        </w:rPr>
        <w:t>ś</w:t>
      </w:r>
      <w:r w:rsidRPr="00211FC2">
        <w:rPr>
          <w:color w:val="000000" w:themeColor="text1"/>
          <w:sz w:val="24"/>
          <w:szCs w:val="24"/>
        </w:rPr>
        <w:t>lenia mi</w:t>
      </w:r>
      <w:r w:rsidRPr="00211FC2">
        <w:rPr>
          <w:rFonts w:cs="Times New Roman"/>
          <w:color w:val="000000" w:themeColor="text1"/>
          <w:sz w:val="24"/>
          <w:szCs w:val="24"/>
        </w:rPr>
        <w:t>ę</w:t>
      </w:r>
      <w:r w:rsidRPr="00211FC2">
        <w:rPr>
          <w:color w:val="000000" w:themeColor="text1"/>
          <w:sz w:val="24"/>
          <w:szCs w:val="24"/>
        </w:rPr>
        <w:t>dzy</w:t>
      </w:r>
      <w:r w:rsidR="00285FEF" w:rsidRPr="00211FC2">
        <w:rPr>
          <w:color w:val="000000" w:themeColor="text1"/>
          <w:sz w:val="24"/>
          <w:szCs w:val="24"/>
        </w:rPr>
        <w:t xml:space="preserve"> </w:t>
      </w:r>
      <w:r w:rsidRPr="00211FC2">
        <w:rPr>
          <w:color w:val="000000" w:themeColor="text1"/>
          <w:spacing w:val="-1"/>
          <w:sz w:val="24"/>
          <w:szCs w:val="24"/>
        </w:rPr>
        <w:t>innymi wsp</w:t>
      </w:r>
      <w:r w:rsidRPr="00211FC2">
        <w:rPr>
          <w:rFonts w:cs="Times New Roman"/>
          <w:color w:val="000000" w:themeColor="text1"/>
          <w:spacing w:val="-1"/>
          <w:sz w:val="24"/>
          <w:szCs w:val="24"/>
        </w:rPr>
        <w:t>ó</w:t>
      </w:r>
      <w:r w:rsidRPr="00211FC2">
        <w:rPr>
          <w:color w:val="000000" w:themeColor="text1"/>
          <w:spacing w:val="-1"/>
          <w:sz w:val="24"/>
          <w:szCs w:val="24"/>
        </w:rPr>
        <w:t>lnych wska</w:t>
      </w:r>
      <w:r w:rsidRPr="00211FC2">
        <w:rPr>
          <w:rFonts w:cs="Times New Roman"/>
          <w:color w:val="000000" w:themeColor="text1"/>
          <w:spacing w:val="-1"/>
          <w:sz w:val="24"/>
          <w:szCs w:val="24"/>
        </w:rPr>
        <w:t>ź</w:t>
      </w:r>
      <w:r w:rsidRPr="00211FC2">
        <w:rPr>
          <w:color w:val="000000" w:themeColor="text1"/>
          <w:spacing w:val="-1"/>
          <w:sz w:val="24"/>
          <w:szCs w:val="24"/>
        </w:rPr>
        <w:t>nik</w:t>
      </w:r>
      <w:r w:rsidRPr="00211FC2">
        <w:rPr>
          <w:rFonts w:cs="Times New Roman"/>
          <w:color w:val="000000" w:themeColor="text1"/>
          <w:spacing w:val="-1"/>
          <w:sz w:val="24"/>
          <w:szCs w:val="24"/>
        </w:rPr>
        <w:t>ó</w:t>
      </w:r>
      <w:r w:rsidRPr="00211FC2">
        <w:rPr>
          <w:color w:val="000000" w:themeColor="text1"/>
          <w:spacing w:val="-1"/>
          <w:sz w:val="24"/>
          <w:szCs w:val="24"/>
        </w:rPr>
        <w:t>w produktu (w przypadku os</w:t>
      </w:r>
      <w:r w:rsidRPr="00211FC2">
        <w:rPr>
          <w:rFonts w:cs="Times New Roman"/>
          <w:color w:val="000000" w:themeColor="text1"/>
          <w:spacing w:val="-1"/>
          <w:sz w:val="24"/>
          <w:szCs w:val="24"/>
        </w:rPr>
        <w:t>ó</w:t>
      </w:r>
      <w:r w:rsidRPr="00211FC2">
        <w:rPr>
          <w:color w:val="000000" w:themeColor="text1"/>
          <w:spacing w:val="-1"/>
          <w:sz w:val="24"/>
          <w:szCs w:val="24"/>
        </w:rPr>
        <w:t>b fizycznych</w:t>
      </w:r>
      <w:r w:rsidR="00285FEF" w:rsidRPr="00211FC2">
        <w:rPr>
          <w:color w:val="000000" w:themeColor="text1"/>
          <w:spacing w:val="-1"/>
          <w:sz w:val="24"/>
          <w:szCs w:val="24"/>
        </w:rPr>
        <w:t xml:space="preserve"> </w:t>
      </w:r>
      <w:r w:rsidRPr="00211FC2">
        <w:rPr>
          <w:color w:val="000000" w:themeColor="text1"/>
          <w:spacing w:val="-1"/>
          <w:sz w:val="24"/>
          <w:szCs w:val="24"/>
        </w:rPr>
        <w:t>dotycz</w:t>
      </w:r>
      <w:r w:rsidRPr="00211FC2">
        <w:rPr>
          <w:rFonts w:cs="Times New Roman"/>
          <w:color w:val="000000" w:themeColor="text1"/>
          <w:spacing w:val="-1"/>
          <w:sz w:val="24"/>
          <w:szCs w:val="24"/>
        </w:rPr>
        <w:t>ą</w:t>
      </w:r>
      <w:r w:rsidRPr="00211FC2">
        <w:rPr>
          <w:color w:val="000000" w:themeColor="text1"/>
          <w:spacing w:val="-1"/>
          <w:sz w:val="24"/>
          <w:szCs w:val="24"/>
        </w:rPr>
        <w:t>cych co najmniej p</w:t>
      </w:r>
      <w:r w:rsidRPr="00211FC2">
        <w:rPr>
          <w:rFonts w:cs="Times New Roman"/>
          <w:color w:val="000000" w:themeColor="text1"/>
          <w:spacing w:val="-1"/>
          <w:sz w:val="24"/>
          <w:szCs w:val="24"/>
        </w:rPr>
        <w:t>ł</w:t>
      </w:r>
      <w:r w:rsidRPr="00211FC2">
        <w:rPr>
          <w:color w:val="000000" w:themeColor="text1"/>
          <w:spacing w:val="-1"/>
          <w:sz w:val="24"/>
          <w:szCs w:val="24"/>
        </w:rPr>
        <w:t>ci, statusu na rynku pracy, wieku, wykszta</w:t>
      </w:r>
      <w:r w:rsidRPr="00211FC2">
        <w:rPr>
          <w:rFonts w:cs="Times New Roman"/>
          <w:color w:val="000000" w:themeColor="text1"/>
          <w:spacing w:val="-1"/>
          <w:sz w:val="24"/>
          <w:szCs w:val="24"/>
        </w:rPr>
        <w:t>ł</w:t>
      </w:r>
      <w:r w:rsidRPr="00211FC2">
        <w:rPr>
          <w:color w:val="000000" w:themeColor="text1"/>
          <w:spacing w:val="-1"/>
          <w:sz w:val="24"/>
          <w:szCs w:val="24"/>
        </w:rPr>
        <w:t>cenia)</w:t>
      </w:r>
      <w:r w:rsidR="0017579E" w:rsidRPr="00211FC2">
        <w:rPr>
          <w:color w:val="000000" w:themeColor="text1"/>
          <w:spacing w:val="-1"/>
          <w:sz w:val="24"/>
          <w:szCs w:val="24"/>
        </w:rPr>
        <w:t xml:space="preserve"> i </w:t>
      </w:r>
      <w:r w:rsidRPr="00211FC2">
        <w:rPr>
          <w:color w:val="000000" w:themeColor="text1"/>
          <w:spacing w:val="-1"/>
          <w:sz w:val="24"/>
          <w:szCs w:val="24"/>
        </w:rPr>
        <w:t>dla</w:t>
      </w:r>
      <w:r w:rsidR="003C6193" w:rsidRPr="00211FC2">
        <w:rPr>
          <w:color w:val="000000" w:themeColor="text1"/>
          <w:spacing w:val="-1"/>
          <w:sz w:val="24"/>
          <w:szCs w:val="24"/>
        </w:rPr>
        <w:t xml:space="preserve">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rych planowane jest poniesienie okre</w:t>
      </w:r>
      <w:r w:rsidRPr="00211FC2">
        <w:rPr>
          <w:rFonts w:cs="Times New Roman"/>
          <w:color w:val="000000" w:themeColor="text1"/>
          <w:sz w:val="24"/>
          <w:szCs w:val="24"/>
        </w:rPr>
        <w:t>ś</w:t>
      </w:r>
      <w:r w:rsidRPr="00211FC2">
        <w:rPr>
          <w:color w:val="000000" w:themeColor="text1"/>
          <w:sz w:val="24"/>
          <w:szCs w:val="24"/>
        </w:rPr>
        <w:t>lonego wydatku. Os</w:t>
      </w:r>
      <w:r w:rsidRPr="00211FC2">
        <w:rPr>
          <w:rFonts w:cs="Times New Roman"/>
          <w:color w:val="000000" w:themeColor="text1"/>
          <w:sz w:val="24"/>
          <w:szCs w:val="24"/>
        </w:rPr>
        <w:t>ó</w:t>
      </w:r>
      <w:r w:rsidRPr="00211FC2">
        <w:rPr>
          <w:color w:val="000000" w:themeColor="text1"/>
          <w:sz w:val="24"/>
          <w:szCs w:val="24"/>
        </w:rPr>
        <w:t>b</w:t>
      </w:r>
      <w:r w:rsidR="00285FEF" w:rsidRPr="00211FC2">
        <w:rPr>
          <w:color w:val="000000" w:themeColor="text1"/>
          <w:sz w:val="24"/>
          <w:szCs w:val="24"/>
        </w:rPr>
        <w:t xml:space="preserve"> </w:t>
      </w:r>
      <w:r w:rsidRPr="00211FC2">
        <w:rPr>
          <w:color w:val="000000" w:themeColor="text1"/>
          <w:sz w:val="24"/>
          <w:szCs w:val="24"/>
        </w:rPr>
        <w:t>niekorzystaj</w:t>
      </w:r>
      <w:r w:rsidRPr="00211FC2">
        <w:rPr>
          <w:rFonts w:cs="Times New Roman"/>
          <w:color w:val="000000" w:themeColor="text1"/>
          <w:sz w:val="24"/>
          <w:szCs w:val="24"/>
        </w:rPr>
        <w:t>ą</w:t>
      </w:r>
      <w:r w:rsidRPr="00211FC2">
        <w:rPr>
          <w:color w:val="000000" w:themeColor="text1"/>
          <w:sz w:val="24"/>
          <w:szCs w:val="24"/>
        </w:rPr>
        <w:t>cych</w:t>
      </w:r>
      <w:r w:rsidR="0017579E" w:rsidRPr="00211FC2">
        <w:rPr>
          <w:color w:val="000000" w:themeColor="text1"/>
          <w:sz w:val="24"/>
          <w:szCs w:val="24"/>
        </w:rPr>
        <w:t xml:space="preserve"> z </w:t>
      </w:r>
      <w:r w:rsidRPr="00211FC2">
        <w:rPr>
          <w:color w:val="000000" w:themeColor="text1"/>
          <w:sz w:val="24"/>
          <w:szCs w:val="24"/>
        </w:rPr>
        <w:t>bezpo</w:t>
      </w:r>
      <w:r w:rsidRPr="00211FC2">
        <w:rPr>
          <w:rFonts w:cs="Times New Roman"/>
          <w:color w:val="000000" w:themeColor="text1"/>
          <w:sz w:val="24"/>
          <w:szCs w:val="24"/>
        </w:rPr>
        <w:t>ś</w:t>
      </w:r>
      <w:r w:rsidRPr="00211FC2">
        <w:rPr>
          <w:color w:val="000000" w:themeColor="text1"/>
          <w:sz w:val="24"/>
          <w:szCs w:val="24"/>
        </w:rPr>
        <w:t>redniego wsparcia nie nale</w:t>
      </w:r>
      <w:r w:rsidRPr="00211FC2">
        <w:rPr>
          <w:rFonts w:cs="Times New Roman"/>
          <w:color w:val="000000" w:themeColor="text1"/>
          <w:sz w:val="24"/>
          <w:szCs w:val="24"/>
        </w:rPr>
        <w:t>ż</w:t>
      </w:r>
      <w:r w:rsidRPr="00211FC2">
        <w:rPr>
          <w:color w:val="000000" w:themeColor="text1"/>
          <w:sz w:val="24"/>
          <w:szCs w:val="24"/>
        </w:rPr>
        <w:t>y wykazywa</w:t>
      </w:r>
      <w:r w:rsidRPr="00211FC2">
        <w:rPr>
          <w:rFonts w:cs="Times New Roman"/>
          <w:color w:val="000000" w:themeColor="text1"/>
          <w:sz w:val="24"/>
          <w:szCs w:val="24"/>
        </w:rPr>
        <w:t>ć</w:t>
      </w:r>
      <w:r w:rsidRPr="00211FC2">
        <w:rPr>
          <w:color w:val="000000" w:themeColor="text1"/>
          <w:sz w:val="24"/>
          <w:szCs w:val="24"/>
        </w:rPr>
        <w:t xml:space="preserve"> jako</w:t>
      </w:r>
      <w:r w:rsidR="00285FEF" w:rsidRPr="00211FC2">
        <w:rPr>
          <w:color w:val="000000" w:themeColor="text1"/>
          <w:sz w:val="24"/>
          <w:szCs w:val="24"/>
        </w:rPr>
        <w:t xml:space="preserve"> </w:t>
      </w:r>
      <w:r w:rsidRPr="00211FC2">
        <w:rPr>
          <w:color w:val="000000" w:themeColor="text1"/>
          <w:sz w:val="24"/>
          <w:szCs w:val="24"/>
        </w:rPr>
        <w:t>uczestnik</w:t>
      </w:r>
      <w:r w:rsidRPr="00211FC2">
        <w:rPr>
          <w:rFonts w:cs="Times New Roman"/>
          <w:color w:val="000000" w:themeColor="text1"/>
          <w:sz w:val="24"/>
          <w:szCs w:val="24"/>
        </w:rPr>
        <w:t>ó</w:t>
      </w:r>
      <w:r w:rsidRPr="00211FC2">
        <w:rPr>
          <w:color w:val="000000" w:themeColor="text1"/>
          <w:sz w:val="24"/>
          <w:szCs w:val="24"/>
        </w:rPr>
        <w:t>w. Bezpo</w:t>
      </w:r>
      <w:r w:rsidRPr="00211FC2">
        <w:rPr>
          <w:rFonts w:cs="Times New Roman"/>
          <w:color w:val="000000" w:themeColor="text1"/>
          <w:sz w:val="24"/>
          <w:szCs w:val="24"/>
        </w:rPr>
        <w:t>ś</w:t>
      </w:r>
      <w:r w:rsidRPr="00211FC2">
        <w:rPr>
          <w:color w:val="000000" w:themeColor="text1"/>
          <w:sz w:val="24"/>
          <w:szCs w:val="24"/>
        </w:rPr>
        <w:t>rednie wsparcie uczestnika to wsparcie, na kt</w:t>
      </w:r>
      <w:r w:rsidRPr="00211FC2">
        <w:rPr>
          <w:rFonts w:cs="Times New Roman"/>
          <w:color w:val="000000" w:themeColor="text1"/>
          <w:sz w:val="24"/>
          <w:szCs w:val="24"/>
        </w:rPr>
        <w:t>ó</w:t>
      </w:r>
      <w:r w:rsidRPr="00211FC2">
        <w:rPr>
          <w:color w:val="000000" w:themeColor="text1"/>
          <w:sz w:val="24"/>
          <w:szCs w:val="24"/>
        </w:rPr>
        <w:t>re zosta</w:t>
      </w:r>
      <w:r w:rsidRPr="00211FC2">
        <w:rPr>
          <w:rFonts w:cs="Times New Roman"/>
          <w:color w:val="000000" w:themeColor="text1"/>
          <w:sz w:val="24"/>
          <w:szCs w:val="24"/>
        </w:rPr>
        <w:t>ł</w:t>
      </w:r>
      <w:r w:rsidRPr="00211FC2">
        <w:rPr>
          <w:color w:val="000000" w:themeColor="text1"/>
          <w:sz w:val="24"/>
          <w:szCs w:val="24"/>
        </w:rPr>
        <w:t>y</w:t>
      </w:r>
      <w:r w:rsidR="00285FEF" w:rsidRPr="00211FC2">
        <w:rPr>
          <w:color w:val="000000" w:themeColor="text1"/>
          <w:sz w:val="24"/>
          <w:szCs w:val="24"/>
        </w:rPr>
        <w:t xml:space="preserve"> </w:t>
      </w:r>
      <w:r w:rsidRPr="00211FC2">
        <w:rPr>
          <w:color w:val="000000" w:themeColor="text1"/>
          <w:spacing w:val="-1"/>
          <w:sz w:val="24"/>
          <w:szCs w:val="24"/>
        </w:rPr>
        <w:t>przeznaczone okre</w:t>
      </w:r>
      <w:r w:rsidRPr="00211FC2">
        <w:rPr>
          <w:rFonts w:cs="Times New Roman"/>
          <w:color w:val="000000" w:themeColor="text1"/>
          <w:spacing w:val="-1"/>
          <w:sz w:val="24"/>
          <w:szCs w:val="24"/>
        </w:rPr>
        <w:t>ś</w:t>
      </w:r>
      <w:r w:rsidRPr="00211FC2">
        <w:rPr>
          <w:color w:val="000000" w:themeColor="text1"/>
          <w:spacing w:val="-1"/>
          <w:sz w:val="24"/>
          <w:szCs w:val="24"/>
        </w:rPr>
        <w:t xml:space="preserve">lone </w:t>
      </w:r>
      <w:r w:rsidRPr="00211FC2">
        <w:rPr>
          <w:rFonts w:cs="Times New Roman"/>
          <w:color w:val="000000" w:themeColor="text1"/>
          <w:spacing w:val="-1"/>
          <w:sz w:val="24"/>
          <w:szCs w:val="24"/>
        </w:rPr>
        <w:t>ś</w:t>
      </w:r>
      <w:r w:rsidRPr="00211FC2">
        <w:rPr>
          <w:color w:val="000000" w:themeColor="text1"/>
          <w:spacing w:val="-1"/>
          <w:sz w:val="24"/>
          <w:szCs w:val="24"/>
        </w:rPr>
        <w:t xml:space="preserve">rodki, </w:t>
      </w:r>
      <w:r w:rsidRPr="00211FC2">
        <w:rPr>
          <w:rFonts w:cs="Times New Roman"/>
          <w:color w:val="000000" w:themeColor="text1"/>
          <w:spacing w:val="-1"/>
          <w:sz w:val="24"/>
          <w:szCs w:val="24"/>
        </w:rPr>
        <w:t>ś</w:t>
      </w:r>
      <w:r w:rsidRPr="00211FC2">
        <w:rPr>
          <w:color w:val="000000" w:themeColor="text1"/>
          <w:spacing w:val="-1"/>
          <w:sz w:val="24"/>
          <w:szCs w:val="24"/>
        </w:rPr>
        <w:t>wiadczone na rzecz konkretnej osoby,</w:t>
      </w:r>
      <w:r w:rsidR="00285FEF" w:rsidRPr="00211FC2">
        <w:rPr>
          <w:color w:val="000000" w:themeColor="text1"/>
          <w:spacing w:val="-1"/>
          <w:sz w:val="24"/>
          <w:szCs w:val="24"/>
        </w:rPr>
        <w:t xml:space="preserve"> </w:t>
      </w:r>
      <w:r w:rsidRPr="00211FC2">
        <w:rPr>
          <w:color w:val="000000" w:themeColor="text1"/>
          <w:spacing w:val="-1"/>
          <w:sz w:val="24"/>
          <w:szCs w:val="24"/>
        </w:rPr>
        <w:t>prowadz</w:t>
      </w:r>
      <w:r w:rsidRPr="00211FC2">
        <w:rPr>
          <w:rFonts w:cs="Times New Roman"/>
          <w:color w:val="000000" w:themeColor="text1"/>
          <w:spacing w:val="-1"/>
          <w:sz w:val="24"/>
          <w:szCs w:val="24"/>
        </w:rPr>
        <w:t>ą</w:t>
      </w:r>
      <w:r w:rsidRPr="00211FC2">
        <w:rPr>
          <w:color w:val="000000" w:themeColor="text1"/>
          <w:spacing w:val="-1"/>
          <w:sz w:val="24"/>
          <w:szCs w:val="24"/>
        </w:rPr>
        <w:t>ce do uzyskania korzy</w:t>
      </w:r>
      <w:r w:rsidRPr="00211FC2">
        <w:rPr>
          <w:rFonts w:cs="Times New Roman"/>
          <w:color w:val="000000" w:themeColor="text1"/>
          <w:spacing w:val="-1"/>
          <w:sz w:val="24"/>
          <w:szCs w:val="24"/>
        </w:rPr>
        <w:t>ś</w:t>
      </w:r>
      <w:r w:rsidRPr="00211FC2">
        <w:rPr>
          <w:color w:val="000000" w:themeColor="text1"/>
          <w:spacing w:val="-1"/>
          <w:sz w:val="24"/>
          <w:szCs w:val="24"/>
        </w:rPr>
        <w:t xml:space="preserve">ci przez uczestnika (np. nabycia </w:t>
      </w:r>
      <w:r w:rsidR="00212C59" w:rsidRPr="00211FC2">
        <w:rPr>
          <w:color w:val="000000" w:themeColor="text1"/>
          <w:spacing w:val="-1"/>
          <w:sz w:val="24"/>
          <w:szCs w:val="24"/>
        </w:rPr>
        <w:t>kwalifikacji</w:t>
      </w:r>
      <w:r w:rsidR="00CB178F">
        <w:rPr>
          <w:color w:val="000000" w:themeColor="text1"/>
          <w:spacing w:val="-1"/>
          <w:sz w:val="24"/>
          <w:szCs w:val="24"/>
        </w:rPr>
        <w:t>).</w:t>
      </w:r>
      <w:r w:rsidR="00285FEF" w:rsidRPr="00211FC2">
        <w:rPr>
          <w:color w:val="000000" w:themeColor="text1"/>
          <w:spacing w:val="-1"/>
          <w:sz w:val="24"/>
          <w:szCs w:val="24"/>
        </w:rPr>
        <w:t xml:space="preserve"> </w:t>
      </w:r>
    </w:p>
    <w:p w14:paraId="2C0237AB" w14:textId="77777777" w:rsidR="00A27FC7" w:rsidRPr="00A27FC7" w:rsidRDefault="00D028E9" w:rsidP="00C8001E">
      <w:pPr>
        <w:pStyle w:val="Akapitzlist"/>
        <w:numPr>
          <w:ilvl w:val="0"/>
          <w:numId w:val="55"/>
        </w:numPr>
        <w:shd w:val="clear" w:color="auto" w:fill="FFFFFF"/>
        <w:tabs>
          <w:tab w:val="left" w:pos="422"/>
        </w:tabs>
        <w:spacing w:before="120" w:line="276" w:lineRule="auto"/>
        <w:ind w:left="425" w:hanging="426"/>
        <w:contextualSpacing w:val="0"/>
        <w:rPr>
          <w:color w:val="000000" w:themeColor="text1"/>
          <w:spacing w:val="-17"/>
          <w:sz w:val="24"/>
          <w:szCs w:val="24"/>
        </w:rPr>
      </w:pPr>
      <w:r w:rsidRPr="00211FC2">
        <w:rPr>
          <w:color w:val="000000" w:themeColor="text1"/>
          <w:spacing w:val="-1"/>
          <w:sz w:val="24"/>
          <w:szCs w:val="24"/>
        </w:rPr>
        <w:t>Wnioskodawca powinien opisa</w:t>
      </w:r>
      <w:r w:rsidRPr="00211FC2">
        <w:rPr>
          <w:rFonts w:cs="Times New Roman"/>
          <w:color w:val="000000" w:themeColor="text1"/>
          <w:spacing w:val="-1"/>
          <w:sz w:val="24"/>
          <w:szCs w:val="24"/>
        </w:rPr>
        <w:t>ć</w:t>
      </w:r>
      <w:r w:rsidRPr="00211FC2">
        <w:rPr>
          <w:color w:val="000000" w:themeColor="text1"/>
          <w:spacing w:val="-1"/>
          <w:sz w:val="24"/>
          <w:szCs w:val="24"/>
        </w:rPr>
        <w:t xml:space="preserve"> grup</w:t>
      </w:r>
      <w:r w:rsidRPr="00211FC2">
        <w:rPr>
          <w:rFonts w:cs="Times New Roman"/>
          <w:color w:val="000000" w:themeColor="text1"/>
          <w:spacing w:val="-1"/>
          <w:sz w:val="24"/>
          <w:szCs w:val="24"/>
        </w:rPr>
        <w:t>ę</w:t>
      </w:r>
      <w:r w:rsidRPr="00211FC2">
        <w:rPr>
          <w:color w:val="000000" w:themeColor="text1"/>
          <w:spacing w:val="-1"/>
          <w:sz w:val="24"/>
          <w:szCs w:val="24"/>
        </w:rPr>
        <w:t xml:space="preserve"> docelow</w:t>
      </w:r>
      <w:r w:rsidRPr="00211FC2">
        <w:rPr>
          <w:rFonts w:cs="Times New Roman"/>
          <w:color w:val="000000" w:themeColor="text1"/>
          <w:spacing w:val="-1"/>
          <w:sz w:val="24"/>
          <w:szCs w:val="24"/>
        </w:rPr>
        <w:t>ą</w:t>
      </w:r>
      <w:r w:rsidRPr="00211FC2">
        <w:rPr>
          <w:color w:val="000000" w:themeColor="text1"/>
          <w:spacing w:val="-1"/>
          <w:sz w:val="24"/>
          <w:szCs w:val="24"/>
        </w:rPr>
        <w:t xml:space="preserve"> we wniosku o dofinansowanie</w:t>
      </w:r>
      <w:r w:rsidR="0017579E" w:rsidRPr="00211FC2">
        <w:rPr>
          <w:color w:val="000000" w:themeColor="text1"/>
          <w:spacing w:val="-1"/>
          <w:sz w:val="24"/>
          <w:szCs w:val="24"/>
        </w:rPr>
        <w:t xml:space="preserve"> w </w:t>
      </w:r>
      <w:r w:rsidRPr="00211FC2">
        <w:rPr>
          <w:color w:val="000000" w:themeColor="text1"/>
          <w:sz w:val="24"/>
          <w:szCs w:val="24"/>
        </w:rPr>
        <w:t>spos</w:t>
      </w:r>
      <w:r w:rsidRPr="00211FC2">
        <w:rPr>
          <w:rFonts w:cs="Times New Roman"/>
          <w:color w:val="000000" w:themeColor="text1"/>
          <w:sz w:val="24"/>
          <w:szCs w:val="24"/>
        </w:rPr>
        <w:t>ó</w:t>
      </w:r>
      <w:r w:rsidRPr="00211FC2">
        <w:rPr>
          <w:color w:val="000000" w:themeColor="text1"/>
          <w:sz w:val="24"/>
          <w:szCs w:val="24"/>
        </w:rPr>
        <w:t>b pozwalaj</w:t>
      </w:r>
      <w:r w:rsidRPr="00211FC2">
        <w:rPr>
          <w:rFonts w:cs="Times New Roman"/>
          <w:color w:val="000000" w:themeColor="text1"/>
          <w:sz w:val="24"/>
          <w:szCs w:val="24"/>
        </w:rPr>
        <w:t>ą</w:t>
      </w:r>
      <w:r w:rsidRPr="00211FC2">
        <w:rPr>
          <w:color w:val="000000" w:themeColor="text1"/>
          <w:sz w:val="24"/>
          <w:szCs w:val="24"/>
        </w:rPr>
        <w:t>cy osobie oceniaj</w:t>
      </w:r>
      <w:r w:rsidRPr="00211FC2">
        <w:rPr>
          <w:rFonts w:cs="Times New Roman"/>
          <w:color w:val="000000" w:themeColor="text1"/>
          <w:sz w:val="24"/>
          <w:szCs w:val="24"/>
        </w:rPr>
        <w:t>ą</w:t>
      </w:r>
      <w:r w:rsidRPr="00211FC2">
        <w:rPr>
          <w:color w:val="000000" w:themeColor="text1"/>
          <w:sz w:val="24"/>
          <w:szCs w:val="24"/>
        </w:rPr>
        <w:t>cej wniosek jednoznacznie stwierdzi</w:t>
      </w:r>
      <w:r w:rsidRPr="00211FC2">
        <w:rPr>
          <w:rFonts w:cs="Times New Roman"/>
          <w:color w:val="000000" w:themeColor="text1"/>
          <w:sz w:val="24"/>
          <w:szCs w:val="24"/>
        </w:rPr>
        <w:t>ć</w:t>
      </w:r>
      <w:r w:rsidRPr="00211FC2">
        <w:rPr>
          <w:color w:val="000000" w:themeColor="text1"/>
          <w:sz w:val="24"/>
          <w:szCs w:val="24"/>
        </w:rPr>
        <w:t>,</w:t>
      </w:r>
      <w:r w:rsidR="00285FEF" w:rsidRPr="00211FC2">
        <w:rPr>
          <w:color w:val="000000" w:themeColor="text1"/>
          <w:sz w:val="24"/>
          <w:szCs w:val="24"/>
        </w:rPr>
        <w:t xml:space="preserve"> </w:t>
      </w:r>
      <w:r w:rsidRPr="00211FC2">
        <w:rPr>
          <w:color w:val="000000" w:themeColor="text1"/>
          <w:spacing w:val="-1"/>
          <w:sz w:val="24"/>
          <w:szCs w:val="24"/>
        </w:rPr>
        <w:t>czy projekt jest skierowany do grupy kwalifikuj</w:t>
      </w:r>
      <w:r w:rsidRPr="00211FC2">
        <w:rPr>
          <w:rFonts w:cs="Times New Roman"/>
          <w:color w:val="000000" w:themeColor="text1"/>
          <w:spacing w:val="-1"/>
          <w:sz w:val="24"/>
          <w:szCs w:val="24"/>
        </w:rPr>
        <w:t>ą</w:t>
      </w:r>
      <w:r w:rsidRPr="00211FC2">
        <w:rPr>
          <w:color w:val="000000" w:themeColor="text1"/>
          <w:spacing w:val="-1"/>
          <w:sz w:val="24"/>
          <w:szCs w:val="24"/>
        </w:rPr>
        <w:t>cej si</w:t>
      </w:r>
      <w:r w:rsidRPr="00211FC2">
        <w:rPr>
          <w:rFonts w:cs="Times New Roman"/>
          <w:color w:val="000000" w:themeColor="text1"/>
          <w:spacing w:val="-1"/>
          <w:sz w:val="24"/>
          <w:szCs w:val="24"/>
        </w:rPr>
        <w:t>ę</w:t>
      </w:r>
      <w:r w:rsidRPr="00211FC2">
        <w:rPr>
          <w:color w:val="000000" w:themeColor="text1"/>
          <w:spacing w:val="-1"/>
          <w:sz w:val="24"/>
          <w:szCs w:val="24"/>
        </w:rPr>
        <w:t xml:space="preserve"> do otrzymania wsparcia</w:t>
      </w:r>
      <w:r w:rsidR="00285FEF" w:rsidRPr="00211FC2">
        <w:rPr>
          <w:color w:val="000000" w:themeColor="text1"/>
          <w:spacing w:val="-1"/>
          <w:sz w:val="24"/>
          <w:szCs w:val="24"/>
        </w:rPr>
        <w:t xml:space="preserve"> </w:t>
      </w:r>
      <w:r w:rsidRPr="00211FC2">
        <w:rPr>
          <w:color w:val="000000" w:themeColor="text1"/>
          <w:sz w:val="24"/>
          <w:szCs w:val="24"/>
        </w:rPr>
        <w:t>zgodnie</w:t>
      </w:r>
      <w:r w:rsidR="0017579E" w:rsidRPr="00211FC2">
        <w:rPr>
          <w:color w:val="000000" w:themeColor="text1"/>
          <w:sz w:val="24"/>
          <w:szCs w:val="24"/>
        </w:rPr>
        <w:t xml:space="preserve"> z </w:t>
      </w:r>
      <w:r w:rsidRPr="00211FC2">
        <w:rPr>
          <w:color w:val="000000" w:themeColor="text1"/>
          <w:sz w:val="24"/>
          <w:szCs w:val="24"/>
        </w:rPr>
        <w:t>zapisami zawartymi</w:t>
      </w:r>
      <w:r w:rsidR="0017579E" w:rsidRPr="00211FC2">
        <w:rPr>
          <w:color w:val="000000" w:themeColor="text1"/>
          <w:sz w:val="24"/>
          <w:szCs w:val="24"/>
        </w:rPr>
        <w:t xml:space="preserve"> w </w:t>
      </w:r>
      <w:r w:rsidRPr="00211FC2">
        <w:rPr>
          <w:color w:val="000000" w:themeColor="text1"/>
          <w:sz w:val="24"/>
          <w:szCs w:val="24"/>
        </w:rPr>
        <w:t>SZOP oraz Regulaminie wyboru projekt</w:t>
      </w:r>
      <w:r w:rsidR="0079552B" w:rsidRPr="00211FC2">
        <w:rPr>
          <w:color w:val="000000" w:themeColor="text1"/>
          <w:sz w:val="24"/>
          <w:szCs w:val="24"/>
        </w:rPr>
        <w:t>ów</w:t>
      </w:r>
      <w:r w:rsidRPr="00211FC2">
        <w:rPr>
          <w:color w:val="000000" w:themeColor="text1"/>
          <w:sz w:val="24"/>
          <w:szCs w:val="24"/>
        </w:rPr>
        <w:t>.</w:t>
      </w:r>
    </w:p>
    <w:p w14:paraId="77C6ABB4" w14:textId="67519155" w:rsidR="00080A3A" w:rsidRPr="00990B0D" w:rsidRDefault="00080A3A" w:rsidP="00C8001E">
      <w:pPr>
        <w:pStyle w:val="Akapitzlist"/>
        <w:numPr>
          <w:ilvl w:val="0"/>
          <w:numId w:val="55"/>
        </w:numPr>
        <w:shd w:val="clear" w:color="auto" w:fill="FFFFFF"/>
        <w:tabs>
          <w:tab w:val="left" w:pos="422"/>
        </w:tabs>
        <w:spacing w:before="120" w:after="120" w:line="276" w:lineRule="auto"/>
        <w:ind w:left="425" w:hanging="426"/>
        <w:contextualSpacing w:val="0"/>
        <w:rPr>
          <w:spacing w:val="-17"/>
          <w:sz w:val="24"/>
          <w:szCs w:val="24"/>
        </w:rPr>
      </w:pPr>
      <w:r w:rsidRPr="00990B0D">
        <w:rPr>
          <w:rFonts w:eastAsiaTheme="minorHAnsi"/>
          <w:sz w:val="24"/>
          <w:szCs w:val="24"/>
          <w:lang w:eastAsia="en-US"/>
        </w:rPr>
        <w:t>Warunki kwalifikacji uczestników do projektu regulują zapisy rozdziału 4 Wytycznych do kwalifikowalności. Warunkiem kwalifikowalności uczestnika projektu lub podmiotu otrzymującego wsparcie jest:</w:t>
      </w:r>
    </w:p>
    <w:p w14:paraId="0B39A2EA" w14:textId="50F464B1" w:rsidR="00080A3A" w:rsidRPr="00990B0D" w:rsidRDefault="00080A3A" w:rsidP="00ED6243">
      <w:pPr>
        <w:pStyle w:val="Akapitzlist"/>
        <w:widowControl/>
        <w:numPr>
          <w:ilvl w:val="0"/>
          <w:numId w:val="104"/>
        </w:numPr>
        <w:spacing w:before="120" w:after="120" w:line="276" w:lineRule="auto"/>
        <w:rPr>
          <w:rFonts w:eastAsiaTheme="minorHAnsi"/>
          <w:sz w:val="24"/>
          <w:szCs w:val="24"/>
          <w:lang w:eastAsia="en-US"/>
        </w:rPr>
      </w:pPr>
      <w:r w:rsidRPr="00990B0D">
        <w:rPr>
          <w:rFonts w:eastAsiaTheme="minorHAnsi"/>
          <w:sz w:val="24"/>
          <w:szCs w:val="24"/>
          <w:lang w:eastAsia="en-US"/>
        </w:rP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p>
    <w:p w14:paraId="7ACEA8B6" w14:textId="77777777" w:rsidR="00080A3A" w:rsidRPr="00990B0D" w:rsidRDefault="00080A3A" w:rsidP="00D50401">
      <w:pPr>
        <w:pStyle w:val="Akapitzlist"/>
        <w:widowControl/>
        <w:spacing w:before="120" w:after="120" w:line="276" w:lineRule="auto"/>
        <w:rPr>
          <w:rFonts w:eastAsiaTheme="minorHAnsi"/>
          <w:sz w:val="24"/>
          <w:szCs w:val="24"/>
          <w:lang w:eastAsia="en-US"/>
        </w:rPr>
      </w:pPr>
      <w:r w:rsidRPr="00990B0D">
        <w:rPr>
          <w:rFonts w:eastAsiaTheme="minorHAnsi"/>
          <w:sz w:val="24"/>
          <w:szCs w:val="24"/>
          <w:lang w:eastAsia="en-US"/>
        </w:rPr>
        <w:t>oraz</w:t>
      </w:r>
    </w:p>
    <w:p w14:paraId="59433517" w14:textId="6EA33667" w:rsidR="00A27FC7" w:rsidRPr="00990B0D" w:rsidRDefault="00080A3A" w:rsidP="00ED6243">
      <w:pPr>
        <w:pStyle w:val="Akapitzlist"/>
        <w:widowControl/>
        <w:numPr>
          <w:ilvl w:val="0"/>
          <w:numId w:val="104"/>
        </w:numPr>
        <w:spacing w:after="120" w:line="276" w:lineRule="auto"/>
        <w:ind w:left="714" w:hanging="357"/>
        <w:contextualSpacing w:val="0"/>
        <w:rPr>
          <w:rFonts w:eastAsiaTheme="minorHAnsi"/>
          <w:sz w:val="24"/>
          <w:szCs w:val="24"/>
          <w:lang w:eastAsia="en-US"/>
        </w:rPr>
      </w:pPr>
      <w:r w:rsidRPr="00990B0D">
        <w:rPr>
          <w:rFonts w:eastAsiaTheme="minorHAnsi"/>
          <w:sz w:val="24"/>
          <w:szCs w:val="24"/>
          <w:lang w:eastAsia="en-US"/>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26ADB81" w14:textId="5FB75748" w:rsidR="00080A3A" w:rsidRPr="00990B0D" w:rsidRDefault="00080A3A" w:rsidP="00C8001E">
      <w:pPr>
        <w:pStyle w:val="Akapitzlist"/>
        <w:numPr>
          <w:ilvl w:val="0"/>
          <w:numId w:val="55"/>
        </w:numPr>
        <w:shd w:val="clear" w:color="auto" w:fill="FFFFFF"/>
        <w:tabs>
          <w:tab w:val="left" w:pos="567"/>
        </w:tabs>
        <w:spacing w:before="120" w:after="120" w:line="276" w:lineRule="auto"/>
        <w:ind w:left="425" w:hanging="357"/>
        <w:contextualSpacing w:val="0"/>
        <w:rPr>
          <w:spacing w:val="-17"/>
          <w:sz w:val="24"/>
          <w:szCs w:val="24"/>
        </w:rPr>
      </w:pPr>
      <w:r w:rsidRPr="00990B0D">
        <w:rPr>
          <w:rFonts w:eastAsiaTheme="minorHAnsi"/>
          <w:sz w:val="24"/>
          <w:szCs w:val="24"/>
          <w:lang w:eastAsia="en-US"/>
        </w:rPr>
        <w:t xml:space="preserve">Przykładowe dokumenty potwierdzające spełnianie przez uczestnika projektu </w:t>
      </w:r>
      <w:r w:rsidR="00674481" w:rsidRPr="00990B0D">
        <w:rPr>
          <w:rFonts w:eastAsiaTheme="minorHAnsi"/>
          <w:sz w:val="24"/>
          <w:szCs w:val="24"/>
          <w:lang w:eastAsia="en-US"/>
        </w:rPr>
        <w:t>kryterium kwalifikowalności uprawniającego do udziału w projekcie:</w:t>
      </w:r>
    </w:p>
    <w:p w14:paraId="7E3777D7" w14:textId="4AD793EE" w:rsidR="0006694E" w:rsidRPr="009E49F1" w:rsidRDefault="000865C7" w:rsidP="00ED6243">
      <w:pPr>
        <w:pStyle w:val="Akapitzlist"/>
        <w:numPr>
          <w:ilvl w:val="0"/>
          <w:numId w:val="105"/>
        </w:numPr>
        <w:shd w:val="clear" w:color="auto" w:fill="FFFFFF"/>
        <w:tabs>
          <w:tab w:val="left" w:pos="494"/>
        </w:tabs>
        <w:spacing w:before="120" w:after="120" w:line="276" w:lineRule="auto"/>
        <w:ind w:left="851" w:hanging="357"/>
        <w:contextualSpacing w:val="0"/>
        <w:rPr>
          <w:rFonts w:eastAsiaTheme="minorHAnsi"/>
          <w:sz w:val="24"/>
          <w:szCs w:val="24"/>
          <w:lang w:eastAsia="en-US"/>
        </w:rPr>
      </w:pPr>
      <w:r w:rsidRPr="00614037">
        <w:rPr>
          <w:rFonts w:eastAsiaTheme="minorHAnsi"/>
          <w:color w:val="2F5496" w:themeColor="accent1" w:themeShade="BF"/>
          <w:sz w:val="24"/>
          <w:szCs w:val="24"/>
          <w:lang w:eastAsia="en-US"/>
        </w:rPr>
        <w:t>o</w:t>
      </w:r>
      <w:r w:rsidR="00674481" w:rsidRPr="00614037">
        <w:rPr>
          <w:rFonts w:eastAsiaTheme="minorHAnsi"/>
          <w:color w:val="2F5496" w:themeColor="accent1" w:themeShade="BF"/>
          <w:sz w:val="24"/>
          <w:szCs w:val="24"/>
          <w:lang w:eastAsia="en-US"/>
        </w:rPr>
        <w:t>sob</w:t>
      </w:r>
      <w:r w:rsidR="009E49F1" w:rsidRPr="00614037">
        <w:rPr>
          <w:rFonts w:eastAsiaTheme="minorHAnsi"/>
          <w:color w:val="2F5496" w:themeColor="accent1" w:themeShade="BF"/>
          <w:sz w:val="24"/>
          <w:szCs w:val="24"/>
          <w:lang w:eastAsia="en-US"/>
        </w:rPr>
        <w:t>a</w:t>
      </w:r>
      <w:r w:rsidR="00674481" w:rsidRPr="00614037">
        <w:rPr>
          <w:rFonts w:eastAsiaTheme="minorHAnsi"/>
          <w:color w:val="2F5496" w:themeColor="accent1" w:themeShade="BF"/>
          <w:sz w:val="24"/>
          <w:szCs w:val="24"/>
          <w:lang w:eastAsia="en-US"/>
        </w:rPr>
        <w:t xml:space="preserve"> </w:t>
      </w:r>
      <w:r w:rsidR="0006694E" w:rsidRPr="00614037">
        <w:rPr>
          <w:rFonts w:eastAsiaTheme="minorHAnsi"/>
          <w:color w:val="2F5496" w:themeColor="accent1" w:themeShade="BF"/>
          <w:sz w:val="24"/>
          <w:szCs w:val="24"/>
          <w:lang w:eastAsia="en-US"/>
        </w:rPr>
        <w:t>pracując</w:t>
      </w:r>
      <w:r w:rsidR="009E49F1" w:rsidRPr="00614037">
        <w:rPr>
          <w:rFonts w:eastAsiaTheme="minorHAnsi"/>
          <w:color w:val="2F5496" w:themeColor="accent1" w:themeShade="BF"/>
          <w:sz w:val="24"/>
          <w:szCs w:val="24"/>
          <w:lang w:eastAsia="en-US"/>
        </w:rPr>
        <w:t>a</w:t>
      </w:r>
      <w:r w:rsidR="00674481" w:rsidRPr="00614037">
        <w:rPr>
          <w:rFonts w:eastAsiaTheme="minorHAnsi"/>
          <w:color w:val="2F5496" w:themeColor="accent1" w:themeShade="BF"/>
          <w:sz w:val="24"/>
          <w:szCs w:val="24"/>
          <w:lang w:eastAsia="en-US"/>
        </w:rPr>
        <w:t xml:space="preserve"> na terenie województwa podlaskiego</w:t>
      </w:r>
      <w:r w:rsidR="0006694E" w:rsidRPr="00614037">
        <w:rPr>
          <w:rFonts w:eastAsiaTheme="minorHAnsi"/>
          <w:color w:val="2F5496" w:themeColor="accent1" w:themeShade="BF"/>
          <w:sz w:val="24"/>
          <w:szCs w:val="24"/>
          <w:lang w:eastAsia="en-US"/>
        </w:rPr>
        <w:t xml:space="preserve"> </w:t>
      </w:r>
      <w:r w:rsidR="00674481" w:rsidRPr="0006694E">
        <w:rPr>
          <w:rFonts w:eastAsiaTheme="minorHAnsi"/>
          <w:sz w:val="24"/>
          <w:szCs w:val="24"/>
          <w:lang w:eastAsia="en-US"/>
        </w:rPr>
        <w:t>–</w:t>
      </w:r>
      <w:r w:rsidR="009E49F1">
        <w:rPr>
          <w:rFonts w:eastAsiaTheme="minorHAnsi"/>
          <w:sz w:val="24"/>
          <w:szCs w:val="24"/>
          <w:lang w:eastAsia="en-US"/>
        </w:rPr>
        <w:t xml:space="preserve"> </w:t>
      </w:r>
      <w:r w:rsidR="0006694E" w:rsidRPr="009E49F1">
        <w:rPr>
          <w:rFonts w:eastAsiaTheme="minorHAnsi"/>
          <w:sz w:val="24"/>
          <w:szCs w:val="24"/>
          <w:lang w:eastAsia="en-US"/>
        </w:rPr>
        <w:t>zaświadczenie od pracodawcy</w:t>
      </w:r>
      <w:r w:rsidR="009E49F1" w:rsidRPr="009E49F1">
        <w:rPr>
          <w:rFonts w:eastAsiaTheme="minorHAnsi"/>
          <w:sz w:val="24"/>
          <w:szCs w:val="24"/>
          <w:lang w:eastAsia="en-US"/>
        </w:rPr>
        <w:t xml:space="preserve"> prowadzącego działalność i posiadającego siedzibę, filię, delegaturę</w:t>
      </w:r>
      <w:r w:rsidR="009E49F1">
        <w:rPr>
          <w:rFonts w:eastAsiaTheme="minorHAnsi"/>
          <w:sz w:val="24"/>
          <w:szCs w:val="24"/>
          <w:lang w:eastAsia="en-US"/>
        </w:rPr>
        <w:t>,</w:t>
      </w:r>
      <w:r w:rsidR="009E49F1" w:rsidRPr="009E49F1">
        <w:rPr>
          <w:rFonts w:eastAsiaTheme="minorHAnsi"/>
          <w:sz w:val="24"/>
          <w:szCs w:val="24"/>
          <w:lang w:eastAsia="en-US"/>
        </w:rPr>
        <w:t xml:space="preserve"> oddział czy inną formę organizacyjną działalności </w:t>
      </w:r>
      <w:r w:rsidR="001D7CC5">
        <w:rPr>
          <w:rFonts w:eastAsiaTheme="minorHAnsi"/>
          <w:sz w:val="24"/>
          <w:szCs w:val="24"/>
          <w:lang w:eastAsia="en-US"/>
        </w:rPr>
        <w:t xml:space="preserve">podmiotu </w:t>
      </w:r>
      <w:r w:rsidR="009E49F1" w:rsidRPr="009E49F1">
        <w:rPr>
          <w:rFonts w:eastAsiaTheme="minorHAnsi"/>
          <w:sz w:val="24"/>
          <w:szCs w:val="24"/>
          <w:lang w:eastAsia="en-US"/>
        </w:rPr>
        <w:t xml:space="preserve">na </w:t>
      </w:r>
      <w:r w:rsidR="009E49F1" w:rsidRPr="009E49F1">
        <w:rPr>
          <w:rFonts w:eastAsiaTheme="minorHAnsi"/>
          <w:sz w:val="24"/>
          <w:szCs w:val="24"/>
          <w:lang w:eastAsia="en-US"/>
        </w:rPr>
        <w:lastRenderedPageBreak/>
        <w:t>terenie województwa podlaskiego</w:t>
      </w:r>
      <w:r w:rsidR="0006694E" w:rsidRPr="009E49F1">
        <w:rPr>
          <w:rFonts w:eastAsiaTheme="minorHAnsi"/>
          <w:sz w:val="24"/>
          <w:szCs w:val="24"/>
          <w:lang w:eastAsia="en-US"/>
        </w:rPr>
        <w:t xml:space="preserve"> potwierdzające zatrudnienie</w:t>
      </w:r>
      <w:r w:rsidR="009E49F1">
        <w:rPr>
          <w:rFonts w:eastAsiaTheme="minorHAnsi"/>
          <w:sz w:val="24"/>
          <w:szCs w:val="24"/>
          <w:lang w:eastAsia="en-US"/>
        </w:rPr>
        <w:t xml:space="preserve"> lub</w:t>
      </w:r>
      <w:r w:rsidR="0006694E" w:rsidRPr="009E49F1">
        <w:rPr>
          <w:rFonts w:eastAsiaTheme="minorHAnsi"/>
          <w:sz w:val="24"/>
          <w:szCs w:val="24"/>
          <w:lang w:eastAsia="en-US"/>
        </w:rPr>
        <w:t xml:space="preserve"> umowa o</w:t>
      </w:r>
      <w:r w:rsidR="009E49F1">
        <w:rPr>
          <w:rFonts w:eastAsiaTheme="minorHAnsi"/>
          <w:sz w:val="24"/>
          <w:szCs w:val="24"/>
          <w:lang w:eastAsia="en-US"/>
        </w:rPr>
        <w:t> </w:t>
      </w:r>
      <w:r w:rsidR="0006694E" w:rsidRPr="009E49F1">
        <w:rPr>
          <w:rFonts w:eastAsiaTheme="minorHAnsi"/>
          <w:sz w:val="24"/>
          <w:szCs w:val="24"/>
          <w:lang w:eastAsia="en-US"/>
        </w:rPr>
        <w:t>pracę/powołania/wyboru mianowania/spółdzielcza umowa o pracę</w:t>
      </w:r>
      <w:r w:rsidR="009E49F1">
        <w:rPr>
          <w:rFonts w:eastAsiaTheme="minorHAnsi"/>
          <w:sz w:val="24"/>
          <w:szCs w:val="24"/>
          <w:lang w:eastAsia="en-US"/>
        </w:rPr>
        <w:t xml:space="preserve"> potwierdzająca zatrudnienie u pracodawcy z województwa podlaskiego; </w:t>
      </w:r>
    </w:p>
    <w:p w14:paraId="56A0D10E" w14:textId="652D528C" w:rsidR="0006694E" w:rsidRDefault="000865C7" w:rsidP="00ED6243">
      <w:pPr>
        <w:pStyle w:val="Akapitzlist"/>
        <w:numPr>
          <w:ilvl w:val="0"/>
          <w:numId w:val="105"/>
        </w:numPr>
        <w:shd w:val="clear" w:color="auto" w:fill="FFFFFF"/>
        <w:tabs>
          <w:tab w:val="left" w:pos="494"/>
        </w:tabs>
        <w:spacing w:before="120" w:after="120" w:line="276" w:lineRule="auto"/>
        <w:ind w:left="851" w:hanging="357"/>
        <w:contextualSpacing w:val="0"/>
        <w:rPr>
          <w:rFonts w:eastAsiaTheme="minorHAnsi"/>
          <w:sz w:val="24"/>
          <w:szCs w:val="24"/>
          <w:lang w:eastAsia="en-US"/>
        </w:rPr>
      </w:pPr>
      <w:r w:rsidRPr="00614037">
        <w:rPr>
          <w:rFonts w:eastAsiaTheme="minorHAnsi"/>
          <w:color w:val="2F5496" w:themeColor="accent1" w:themeShade="BF"/>
          <w:sz w:val="24"/>
          <w:szCs w:val="24"/>
          <w:lang w:eastAsia="en-US"/>
        </w:rPr>
        <w:t>p</w:t>
      </w:r>
      <w:r w:rsidR="0006694E" w:rsidRPr="00614037">
        <w:rPr>
          <w:rFonts w:eastAsiaTheme="minorHAnsi"/>
          <w:color w:val="2F5496" w:themeColor="accent1" w:themeShade="BF"/>
          <w:sz w:val="24"/>
          <w:szCs w:val="24"/>
          <w:lang w:eastAsia="en-US"/>
        </w:rPr>
        <w:t>racodawca</w:t>
      </w:r>
      <w:r w:rsidR="009E49F1" w:rsidRPr="00614037">
        <w:rPr>
          <w:rFonts w:eastAsiaTheme="minorHAnsi"/>
          <w:color w:val="2F5496" w:themeColor="accent1" w:themeShade="BF"/>
          <w:sz w:val="24"/>
          <w:szCs w:val="24"/>
          <w:lang w:eastAsia="en-US"/>
        </w:rPr>
        <w:t xml:space="preserve"> </w:t>
      </w:r>
      <w:r w:rsidR="00D25906" w:rsidRPr="00614037">
        <w:rPr>
          <w:rFonts w:eastAsiaTheme="minorHAnsi"/>
          <w:color w:val="2F5496" w:themeColor="accent1" w:themeShade="BF"/>
          <w:sz w:val="24"/>
          <w:szCs w:val="24"/>
          <w:lang w:eastAsia="en-US"/>
        </w:rPr>
        <w:t xml:space="preserve">z województwa podlaskiego </w:t>
      </w:r>
      <w:r w:rsidR="009E49F1">
        <w:rPr>
          <w:rFonts w:eastAsiaTheme="minorHAnsi"/>
          <w:sz w:val="24"/>
          <w:szCs w:val="24"/>
          <w:lang w:eastAsia="en-US"/>
        </w:rPr>
        <w:t>– wydruk z CE</w:t>
      </w:r>
      <w:r w:rsidR="00D25906">
        <w:rPr>
          <w:rFonts w:eastAsiaTheme="minorHAnsi"/>
          <w:sz w:val="24"/>
          <w:szCs w:val="24"/>
          <w:lang w:eastAsia="en-US"/>
        </w:rPr>
        <w:t>i</w:t>
      </w:r>
      <w:r w:rsidR="009E49F1">
        <w:rPr>
          <w:rFonts w:eastAsiaTheme="minorHAnsi"/>
          <w:sz w:val="24"/>
          <w:szCs w:val="24"/>
          <w:lang w:eastAsia="en-US"/>
        </w:rPr>
        <w:t>DG/KRS potwierdzający prowadzenie działalności i posiadanie siedziby, filii, delegatury, oddziału czy innej prawnie dozwolonej formy organizacyjnej działalności podmiotu na terenie województwa podlaskiego.</w:t>
      </w:r>
    </w:p>
    <w:p w14:paraId="474CEDDB" w14:textId="3D0F5185" w:rsidR="00A27FC7" w:rsidRPr="001C73C2" w:rsidRDefault="00A27FC7" w:rsidP="00C8001E">
      <w:pPr>
        <w:pStyle w:val="Akapitzlist"/>
        <w:numPr>
          <w:ilvl w:val="0"/>
          <w:numId w:val="55"/>
        </w:numPr>
        <w:shd w:val="clear" w:color="auto" w:fill="FFFFFF"/>
        <w:tabs>
          <w:tab w:val="left" w:pos="709"/>
        </w:tabs>
        <w:spacing w:before="120" w:after="120" w:line="276" w:lineRule="auto"/>
        <w:ind w:left="425" w:hanging="426"/>
        <w:contextualSpacing w:val="0"/>
        <w:rPr>
          <w:color w:val="000000" w:themeColor="text1"/>
          <w:sz w:val="24"/>
          <w:szCs w:val="24"/>
        </w:rPr>
      </w:pPr>
      <w:r w:rsidRPr="00A27FC7">
        <w:rPr>
          <w:color w:val="000000" w:themeColor="text1"/>
          <w:sz w:val="24"/>
          <w:szCs w:val="24"/>
        </w:rPr>
        <w:t>Co do zasady, kwalifikowalność uczestnika projektu lub podmiotu otrzymującego</w:t>
      </w:r>
      <w:r w:rsidR="001C73C2">
        <w:rPr>
          <w:color w:val="000000" w:themeColor="text1"/>
          <w:sz w:val="24"/>
          <w:szCs w:val="24"/>
        </w:rPr>
        <w:t xml:space="preserve"> </w:t>
      </w:r>
      <w:r w:rsidRPr="001C73C2">
        <w:rPr>
          <w:color w:val="000000" w:themeColor="text1"/>
          <w:sz w:val="24"/>
          <w:szCs w:val="24"/>
        </w:rPr>
        <w:t>wsparcie jest potwierdzana bezpośrednio przed udzieleniem mu pierwszej formy</w:t>
      </w:r>
      <w:r w:rsidR="001C73C2">
        <w:rPr>
          <w:color w:val="000000" w:themeColor="text1"/>
          <w:sz w:val="24"/>
          <w:szCs w:val="24"/>
        </w:rPr>
        <w:t xml:space="preserve"> </w:t>
      </w:r>
      <w:r w:rsidRPr="001C73C2">
        <w:rPr>
          <w:color w:val="000000" w:themeColor="text1"/>
          <w:sz w:val="24"/>
          <w:szCs w:val="24"/>
        </w:rPr>
        <w:t>wsparcia w ramach projektu, przy czym jeżeli charakter wsparcia uzasadnia</w:t>
      </w:r>
      <w:r w:rsidR="001C73C2">
        <w:rPr>
          <w:color w:val="000000" w:themeColor="text1"/>
          <w:sz w:val="24"/>
          <w:szCs w:val="24"/>
        </w:rPr>
        <w:t xml:space="preserve"> </w:t>
      </w:r>
      <w:r w:rsidRPr="001C73C2">
        <w:rPr>
          <w:color w:val="000000" w:themeColor="text1"/>
          <w:sz w:val="24"/>
          <w:szCs w:val="24"/>
        </w:rPr>
        <w:t>prowadzenie rekrutacji na wcześniejszym etapie realizacji projektu –kwalifikowalność uczestnika projektu lub podmiotu otrzymującego wsparcie potwierdzana może być na etapie rekrutacji do projektu.</w:t>
      </w:r>
    </w:p>
    <w:p w14:paraId="4733346D" w14:textId="77777777" w:rsidR="009606BD" w:rsidRDefault="00A27FC7" w:rsidP="00C8001E">
      <w:pPr>
        <w:pStyle w:val="Akapitzlist"/>
        <w:widowControl/>
        <w:numPr>
          <w:ilvl w:val="0"/>
          <w:numId w:val="55"/>
        </w:numPr>
        <w:tabs>
          <w:tab w:val="left" w:pos="426"/>
        </w:tabs>
        <w:spacing w:before="120" w:after="120" w:line="276" w:lineRule="auto"/>
        <w:ind w:left="425" w:hanging="426"/>
        <w:contextualSpacing w:val="0"/>
        <w:rPr>
          <w:color w:val="000000" w:themeColor="text1"/>
          <w:sz w:val="24"/>
          <w:szCs w:val="24"/>
        </w:rPr>
      </w:pPr>
      <w:r w:rsidRPr="00A27FC7">
        <w:rPr>
          <w:color w:val="000000" w:themeColor="text1"/>
          <w:sz w:val="24"/>
          <w:szCs w:val="24"/>
        </w:rPr>
        <w:t>Potwierdzanie spełnienia kryteriów kwalifikowalności uprawniających do udziału w</w:t>
      </w:r>
      <w:r>
        <w:rPr>
          <w:color w:val="000000" w:themeColor="text1"/>
          <w:sz w:val="24"/>
          <w:szCs w:val="24"/>
        </w:rPr>
        <w:t xml:space="preserve"> </w:t>
      </w:r>
      <w:r w:rsidRPr="00A27FC7">
        <w:rPr>
          <w:color w:val="000000" w:themeColor="text1"/>
          <w:sz w:val="24"/>
          <w:szCs w:val="24"/>
        </w:rPr>
        <w:t>projekcie jest przeprowadzane w sposób gwarantujący wiarygodność danych.</w:t>
      </w:r>
    </w:p>
    <w:p w14:paraId="55A72F9F" w14:textId="73829B74" w:rsidR="00080A3A" w:rsidRPr="001C73C2" w:rsidRDefault="00A27FC7" w:rsidP="00C8001E">
      <w:pPr>
        <w:pStyle w:val="Akapitzlist"/>
        <w:widowControl/>
        <w:numPr>
          <w:ilvl w:val="0"/>
          <w:numId w:val="55"/>
        </w:numPr>
        <w:tabs>
          <w:tab w:val="left" w:pos="426"/>
        </w:tabs>
        <w:spacing w:before="120" w:after="120" w:line="276" w:lineRule="auto"/>
        <w:ind w:left="425" w:hanging="426"/>
        <w:contextualSpacing w:val="0"/>
        <w:rPr>
          <w:color w:val="000000" w:themeColor="text1"/>
          <w:sz w:val="24"/>
          <w:szCs w:val="24"/>
        </w:rPr>
      </w:pPr>
      <w:r w:rsidRPr="009606BD">
        <w:rPr>
          <w:color w:val="000000" w:themeColor="text1"/>
          <w:sz w:val="24"/>
          <w:szCs w:val="24"/>
        </w:rPr>
        <w:t>Przystępując do projektu uczestnik projektu musi potwierdzić zapoznanie się z</w:t>
      </w:r>
      <w:r w:rsidR="001C73C2">
        <w:rPr>
          <w:color w:val="000000" w:themeColor="text1"/>
          <w:sz w:val="24"/>
          <w:szCs w:val="24"/>
        </w:rPr>
        <w:t> </w:t>
      </w:r>
      <w:r w:rsidRPr="001C73C2">
        <w:rPr>
          <w:color w:val="000000" w:themeColor="text1"/>
          <w:sz w:val="24"/>
          <w:szCs w:val="24"/>
        </w:rPr>
        <w:t>informacjami wynikającymi z art. 13 i art. 14 rozporządzenia Parlamentu</w:t>
      </w:r>
      <w:r w:rsidR="001C73C2">
        <w:rPr>
          <w:color w:val="000000" w:themeColor="text1"/>
          <w:sz w:val="24"/>
          <w:szCs w:val="24"/>
        </w:rPr>
        <w:t xml:space="preserve"> </w:t>
      </w:r>
      <w:r w:rsidRPr="001C73C2">
        <w:rPr>
          <w:color w:val="000000" w:themeColor="text1"/>
          <w:sz w:val="24"/>
          <w:szCs w:val="24"/>
        </w:rPr>
        <w:t>Europejskiego i Rady (UE) 2016/679 z dnia 27 kwietnia 2016 r. w sprawie</w:t>
      </w:r>
      <w:r w:rsidR="001C73C2">
        <w:rPr>
          <w:color w:val="000000" w:themeColor="text1"/>
          <w:sz w:val="24"/>
          <w:szCs w:val="24"/>
        </w:rPr>
        <w:t xml:space="preserve"> </w:t>
      </w:r>
      <w:r w:rsidRPr="001C73C2">
        <w:rPr>
          <w:color w:val="000000" w:themeColor="text1"/>
          <w:sz w:val="24"/>
          <w:szCs w:val="24"/>
        </w:rPr>
        <w:t>ochrony osób fizycznych w związku z przetwarzaniem danych osobowych i</w:t>
      </w:r>
      <w:r w:rsidR="001C73C2">
        <w:rPr>
          <w:color w:val="000000" w:themeColor="text1"/>
          <w:sz w:val="24"/>
          <w:szCs w:val="24"/>
        </w:rPr>
        <w:t> </w:t>
      </w:r>
      <w:r w:rsidRPr="001C73C2">
        <w:rPr>
          <w:color w:val="000000" w:themeColor="text1"/>
          <w:sz w:val="24"/>
          <w:szCs w:val="24"/>
        </w:rPr>
        <w:t>w</w:t>
      </w:r>
      <w:r w:rsidR="001C73C2">
        <w:rPr>
          <w:color w:val="000000" w:themeColor="text1"/>
          <w:sz w:val="24"/>
          <w:szCs w:val="24"/>
        </w:rPr>
        <w:t> </w:t>
      </w:r>
      <w:r w:rsidRPr="001C73C2">
        <w:rPr>
          <w:color w:val="000000" w:themeColor="text1"/>
          <w:sz w:val="24"/>
          <w:szCs w:val="24"/>
        </w:rPr>
        <w:t>sprawie swobodnego przepływu takich danych oraz uchylenia dyrektywy</w:t>
      </w:r>
      <w:r w:rsidR="001C73C2">
        <w:rPr>
          <w:color w:val="000000" w:themeColor="text1"/>
          <w:sz w:val="24"/>
          <w:szCs w:val="24"/>
        </w:rPr>
        <w:t xml:space="preserve"> </w:t>
      </w:r>
      <w:r w:rsidRPr="001C73C2">
        <w:rPr>
          <w:color w:val="000000" w:themeColor="text1"/>
          <w:sz w:val="24"/>
          <w:szCs w:val="24"/>
        </w:rPr>
        <w:t>95/46/WE. W przypadku uczestnika projektu nieposiadającego zdolności do</w:t>
      </w:r>
      <w:r w:rsidR="001C73C2">
        <w:rPr>
          <w:color w:val="000000" w:themeColor="text1"/>
          <w:sz w:val="24"/>
          <w:szCs w:val="24"/>
        </w:rPr>
        <w:t xml:space="preserve"> </w:t>
      </w:r>
      <w:r w:rsidRPr="001C73C2">
        <w:rPr>
          <w:color w:val="000000" w:themeColor="text1"/>
          <w:sz w:val="24"/>
          <w:szCs w:val="24"/>
        </w:rPr>
        <w:t>czynności prawnych, fakt zapoznania się z powyższymi informacjami potwierdza</w:t>
      </w:r>
      <w:r w:rsidR="001C73C2">
        <w:rPr>
          <w:color w:val="000000" w:themeColor="text1"/>
          <w:sz w:val="24"/>
          <w:szCs w:val="24"/>
        </w:rPr>
        <w:t xml:space="preserve"> </w:t>
      </w:r>
      <w:r w:rsidRPr="001C73C2">
        <w:rPr>
          <w:color w:val="000000" w:themeColor="text1"/>
          <w:sz w:val="24"/>
          <w:szCs w:val="24"/>
        </w:rPr>
        <w:t>jego opiekun prawny. Sposób udokumentowania zapoznania się z powyższymi</w:t>
      </w:r>
      <w:r w:rsidR="001C73C2">
        <w:rPr>
          <w:color w:val="000000" w:themeColor="text1"/>
          <w:sz w:val="24"/>
          <w:szCs w:val="24"/>
        </w:rPr>
        <w:t xml:space="preserve"> </w:t>
      </w:r>
      <w:r w:rsidRPr="001C73C2">
        <w:rPr>
          <w:color w:val="000000" w:themeColor="text1"/>
          <w:sz w:val="24"/>
          <w:szCs w:val="24"/>
        </w:rPr>
        <w:t>informacjami musi pozwalać na zachowanie ścieżki audytu.</w:t>
      </w:r>
    </w:p>
    <w:p w14:paraId="54276CC9" w14:textId="3A102036" w:rsidR="0017216A" w:rsidRPr="00211FC2" w:rsidRDefault="0017216A" w:rsidP="0017216A">
      <w:pPr>
        <w:pStyle w:val="Nagwek2"/>
        <w:rPr>
          <w:spacing w:val="-2"/>
        </w:rPr>
      </w:pPr>
      <w:bookmarkStart w:id="32" w:name="_Toc201053920"/>
      <w:r w:rsidRPr="00211FC2">
        <w:rPr>
          <w:spacing w:val="-2"/>
        </w:rPr>
        <w:t>Warunki realizacji projektów</w:t>
      </w:r>
      <w:bookmarkEnd w:id="32"/>
    </w:p>
    <w:p w14:paraId="71FF9657" w14:textId="55E957F6" w:rsidR="0017216A" w:rsidRPr="007220C2" w:rsidRDefault="001E0CD7" w:rsidP="00AB51DE">
      <w:pPr>
        <w:pStyle w:val="Nagwek3"/>
      </w:pPr>
      <w:bookmarkStart w:id="33" w:name="_Toc201053921"/>
      <w:r w:rsidRPr="007220C2">
        <w:t xml:space="preserve">Obowiązkowe </w:t>
      </w:r>
      <w:r w:rsidR="00782B94" w:rsidRPr="007220C2">
        <w:t xml:space="preserve">warunki </w:t>
      </w:r>
      <w:r w:rsidRPr="007220C2">
        <w:t>realizacji projektów</w:t>
      </w:r>
      <w:bookmarkEnd w:id="33"/>
    </w:p>
    <w:p w14:paraId="0F45424C" w14:textId="7ABF382B" w:rsidR="00366B3F" w:rsidRPr="00FB7E9F" w:rsidRDefault="00366B3F" w:rsidP="00FB7E9F">
      <w:pPr>
        <w:pStyle w:val="Akapitzlist"/>
        <w:numPr>
          <w:ilvl w:val="0"/>
          <w:numId w:val="89"/>
        </w:numPr>
        <w:spacing w:before="120" w:line="276" w:lineRule="auto"/>
        <w:ind w:left="425" w:hanging="426"/>
        <w:contextualSpacing w:val="0"/>
        <w:rPr>
          <w:color w:val="000000" w:themeColor="text1"/>
          <w:sz w:val="24"/>
          <w:szCs w:val="24"/>
        </w:rPr>
      </w:pPr>
      <w:bookmarkStart w:id="34" w:name="_Hlk158708618"/>
      <w:r w:rsidRPr="00FB7E9F">
        <w:rPr>
          <w:color w:val="000000" w:themeColor="text1"/>
          <w:sz w:val="24"/>
          <w:szCs w:val="24"/>
        </w:rPr>
        <w:t>Wniosek o dofinansowanie powinien być zgodny z Wytycznymi programów regionalnych.</w:t>
      </w:r>
    </w:p>
    <w:p w14:paraId="697ACF97" w14:textId="77777777" w:rsidR="00784ED8" w:rsidRPr="00FB7E9F" w:rsidRDefault="00B53643" w:rsidP="00FB7E9F">
      <w:pPr>
        <w:pStyle w:val="Akapitzlist"/>
        <w:numPr>
          <w:ilvl w:val="0"/>
          <w:numId w:val="89"/>
        </w:numPr>
        <w:spacing w:before="120" w:line="276" w:lineRule="auto"/>
        <w:ind w:left="425" w:hanging="426"/>
        <w:contextualSpacing w:val="0"/>
        <w:rPr>
          <w:color w:val="000000" w:themeColor="text1"/>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1</w:t>
      </w:r>
      <w:r w:rsidRPr="00FB7E9F">
        <w:rPr>
          <w:color w:val="000000" w:themeColor="text1"/>
          <w:sz w:val="24"/>
          <w:szCs w:val="24"/>
        </w:rPr>
        <w:t xml:space="preserve"> </w:t>
      </w:r>
      <w:bookmarkEnd w:id="34"/>
      <w:r w:rsidR="00784ED8" w:rsidRPr="00FB7E9F">
        <w:rPr>
          <w:color w:val="000000" w:themeColor="text1"/>
          <w:sz w:val="24"/>
          <w:szCs w:val="24"/>
        </w:rPr>
        <w:t>Projekt odpowiada na zidentyfikowane potrzeby i problemy grupy docelowej.</w:t>
      </w:r>
    </w:p>
    <w:p w14:paraId="55B04D0E" w14:textId="19CA07F7" w:rsidR="00784ED8" w:rsidRPr="00FB7E9F" w:rsidRDefault="00784ED8"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 xml:space="preserve">Warunkiem realizacji działań w zakresie eliminowania czynników ryzyka dla zdrowia występujących w miejscu pracy jest przeprowadzenie diagnozy, ze szczególnym uwzględnieniem bieżących i prognozowanych potrzeb pracodawców i ich pracowników (zaplanowanych do objęcia wsparciem w projekcie), obejmującej m.in.: </w:t>
      </w:r>
    </w:p>
    <w:p w14:paraId="6788FDD5" w14:textId="5A4BEF8D"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charakterystykę pracowników, uwzględniającą m. in. ich staż pracy na stanowisku obciążającym zdrowie, rodzaj problemów zdrowotnych, których doświadczają z uwagi na rodzaj wykonywanej pracy u danego pracodawcy;</w:t>
      </w:r>
    </w:p>
    <w:p w14:paraId="0D7EB5DD" w14:textId="7702A237"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 xml:space="preserve">potrzeby i oczekiwania pracowników z obciążeniami zdrowotnymi (źródła </w:t>
      </w:r>
      <w:r w:rsidRPr="00FB7E9F">
        <w:rPr>
          <w:color w:val="000000" w:themeColor="text1"/>
          <w:sz w:val="24"/>
          <w:szCs w:val="24"/>
        </w:rPr>
        <w:lastRenderedPageBreak/>
        <w:t>pozyskanych danych np. ankiety lub wywiady z pracownikami);</w:t>
      </w:r>
    </w:p>
    <w:p w14:paraId="51139ED3" w14:textId="3B161A95"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analizę stanowisk obciążających zdrowie pracowników w zakresie zdrowotnych czynników ryzyka;</w:t>
      </w:r>
    </w:p>
    <w:p w14:paraId="78C0DFB0" w14:textId="0C1D53DE"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luki kompetencyjne pracowników, stanowiące przeszkodę w przeniesieniu na stanowisko o mniejszym obciążeniu dla zdrowia;</w:t>
      </w:r>
    </w:p>
    <w:p w14:paraId="1A525761" w14:textId="48E95926"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analizę pozostałych stanowisk u pracodawcy, ze szczególnym uwzględnieniem tych stanowisk, na które można przenieść pracowników doświadczających obciążeń zdrowotnych na dotychczasowym stanowisku;</w:t>
      </w:r>
    </w:p>
    <w:p w14:paraId="63EEE234" w14:textId="3B0DDCE6"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analizę potrzeb w zakresie poprawy ergonomii pracy;</w:t>
      </w:r>
    </w:p>
    <w:p w14:paraId="5E68C70C" w14:textId="1DE03215" w:rsidR="00784ED8" w:rsidRPr="00FB7E9F" w:rsidRDefault="00784ED8" w:rsidP="00ED6243">
      <w:pPr>
        <w:pStyle w:val="Akapitzlist"/>
        <w:numPr>
          <w:ilvl w:val="1"/>
          <w:numId w:val="118"/>
        </w:numPr>
        <w:spacing w:before="120" w:line="276" w:lineRule="auto"/>
        <w:contextualSpacing w:val="0"/>
        <w:rPr>
          <w:color w:val="000000" w:themeColor="text1"/>
          <w:sz w:val="24"/>
          <w:szCs w:val="24"/>
        </w:rPr>
      </w:pPr>
      <w:r w:rsidRPr="00FB7E9F">
        <w:rPr>
          <w:color w:val="000000" w:themeColor="text1"/>
          <w:sz w:val="24"/>
          <w:szCs w:val="24"/>
        </w:rPr>
        <w:t xml:space="preserve">opis niezbędnych do wdrożenia działań z zakresu profilaktyki chorób związanych z miejscem pracy. Wnioskodawca przy wykonaniu diagnozy weźmie pod uwagę dane zawarte w mapie potrzeb zdrowotnych lub dane zawarte na platformie Baza Analiz Systemowych i Wdrożeniowych udostępnionej przez Ministerstwo Zdrowia lub w przypadku braku danych dostępnych na poziomie szczegółowości określonym przez specyfikę projektu z danych Zakładu Ubezpieczeń Społecznych lub Inspekcji Pracy, lub zakładu pracy. Wnioski z diagnozy powinny zostać zawarte we wniosku o dofinansowanie projektu, a zaplanowane działania powinny odpowiadać na zidentyfikowane problemy. </w:t>
      </w:r>
    </w:p>
    <w:p w14:paraId="1EC6DE45" w14:textId="77777777" w:rsidR="00784ED8" w:rsidRPr="00FB7E9F" w:rsidRDefault="00784ED8"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 xml:space="preserve">We wniosku o dofinansowanie powinny zostać zawarte wnioski z diagnozy, z przywołaniem danych wynikających z diagnozy oraz źródeł ich pozyskania. Ponadto, pozostała część wniosku o dofinansowanie, w szczególności Opis projektu, opis Grup docelowych i Zadań powinna wskazywać na realizację projektu w oparciu o wyniki przeprowadzonej diagnozy. </w:t>
      </w:r>
    </w:p>
    <w:p w14:paraId="5DA193DD" w14:textId="5957F2C8" w:rsidR="00784ED8" w:rsidRPr="00FB7E9F" w:rsidRDefault="00784ED8"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 xml:space="preserve">Diagnoza musi zostać zatwierdzona przez Wnioskodawcę przed złożeniem wniosku o dofinansowanie. </w:t>
      </w:r>
    </w:p>
    <w:p w14:paraId="4E556A77" w14:textId="69DB3A9B" w:rsidR="00784ED8" w:rsidRDefault="00784ED8" w:rsidP="00FB7E9F">
      <w:pPr>
        <w:pStyle w:val="Akapitzlist"/>
        <w:spacing w:before="120" w:line="276" w:lineRule="auto"/>
        <w:ind w:left="425"/>
        <w:contextualSpacing w:val="0"/>
        <w:rPr>
          <w:sz w:val="24"/>
          <w:szCs w:val="24"/>
        </w:rPr>
      </w:pPr>
      <w:r w:rsidRPr="00FB7E9F">
        <w:rPr>
          <w:color w:val="000000" w:themeColor="text1"/>
          <w:sz w:val="24"/>
          <w:szCs w:val="24"/>
        </w:rPr>
        <w:t>Należy pamiętać, iż dla każdego pracodawcy należy sporządzić odrębną diagnozę</w:t>
      </w:r>
      <w:r w:rsidR="001D69F9" w:rsidRPr="00FB7E9F">
        <w:rPr>
          <w:color w:val="000000" w:themeColor="text1"/>
          <w:sz w:val="24"/>
          <w:szCs w:val="24"/>
        </w:rPr>
        <w:t xml:space="preserve"> (obowiązuje </w:t>
      </w:r>
      <w:r w:rsidRPr="00996C4E">
        <w:rPr>
          <w:b/>
          <w:bCs/>
          <w:color w:val="2F5496" w:themeColor="accent1" w:themeShade="BF"/>
          <w:sz w:val="24"/>
          <w:szCs w:val="24"/>
        </w:rPr>
        <w:t>zasada 1 pracodawca</w:t>
      </w:r>
      <w:r w:rsidR="001D69F9" w:rsidRPr="00996C4E">
        <w:rPr>
          <w:b/>
          <w:bCs/>
          <w:color w:val="2F5496" w:themeColor="accent1" w:themeShade="BF"/>
          <w:sz w:val="24"/>
          <w:szCs w:val="24"/>
        </w:rPr>
        <w:t xml:space="preserve"> </w:t>
      </w:r>
      <w:r w:rsidRPr="00996C4E">
        <w:rPr>
          <w:b/>
          <w:bCs/>
          <w:color w:val="2F5496" w:themeColor="accent1" w:themeShade="BF"/>
          <w:sz w:val="24"/>
          <w:szCs w:val="24"/>
        </w:rPr>
        <w:t>=</w:t>
      </w:r>
      <w:r w:rsidR="001D69F9" w:rsidRPr="00996C4E">
        <w:rPr>
          <w:b/>
          <w:bCs/>
          <w:color w:val="2F5496" w:themeColor="accent1" w:themeShade="BF"/>
          <w:sz w:val="24"/>
          <w:szCs w:val="24"/>
        </w:rPr>
        <w:t xml:space="preserve"> </w:t>
      </w:r>
      <w:r w:rsidRPr="00996C4E">
        <w:rPr>
          <w:b/>
          <w:bCs/>
          <w:color w:val="2F5496" w:themeColor="accent1" w:themeShade="BF"/>
          <w:sz w:val="24"/>
          <w:szCs w:val="24"/>
        </w:rPr>
        <w:t>1 diagnoza</w:t>
      </w:r>
      <w:r w:rsidR="001D69F9" w:rsidRPr="00FB7E9F">
        <w:rPr>
          <w:sz w:val="24"/>
          <w:szCs w:val="24"/>
        </w:rPr>
        <w:t>)</w:t>
      </w:r>
      <w:r w:rsidR="00FB7E9F">
        <w:rPr>
          <w:sz w:val="24"/>
          <w:szCs w:val="24"/>
        </w:rPr>
        <w:t xml:space="preserve">. </w:t>
      </w:r>
    </w:p>
    <w:p w14:paraId="1A7E377C" w14:textId="51F1294A" w:rsidR="00FB7E9F" w:rsidRPr="00614037" w:rsidRDefault="00FB7E9F" w:rsidP="00FB7E9F">
      <w:pPr>
        <w:pStyle w:val="Akapitzlist"/>
        <w:spacing w:before="120" w:line="276" w:lineRule="auto"/>
        <w:ind w:left="425"/>
        <w:contextualSpacing w:val="0"/>
        <w:rPr>
          <w:color w:val="000000" w:themeColor="text1"/>
          <w:sz w:val="24"/>
          <w:szCs w:val="24"/>
        </w:rPr>
      </w:pPr>
      <w:r w:rsidRPr="00614037">
        <w:rPr>
          <w:color w:val="000000" w:themeColor="text1"/>
          <w:sz w:val="24"/>
          <w:szCs w:val="24"/>
        </w:rPr>
        <w:t>Diagnozę należy dołączyć jako Załącznik do wniosku o dofinansowanie</w:t>
      </w:r>
      <w:r w:rsidR="00A73E51" w:rsidRPr="00614037">
        <w:rPr>
          <w:color w:val="000000" w:themeColor="text1"/>
          <w:sz w:val="24"/>
          <w:szCs w:val="24"/>
        </w:rPr>
        <w:t xml:space="preserve"> zgodnie ze wzorem stanowiącym </w:t>
      </w:r>
      <w:r w:rsidR="00A73E51" w:rsidRPr="00614037">
        <w:rPr>
          <w:color w:val="2F5496" w:themeColor="accent1" w:themeShade="BF"/>
          <w:sz w:val="24"/>
          <w:szCs w:val="24"/>
        </w:rPr>
        <w:t>Załącznik nr</w:t>
      </w:r>
      <w:r w:rsidR="003B3923" w:rsidRPr="00614037">
        <w:rPr>
          <w:color w:val="2F5496" w:themeColor="accent1" w:themeShade="BF"/>
          <w:sz w:val="24"/>
          <w:szCs w:val="24"/>
        </w:rPr>
        <w:t xml:space="preserve"> 1</w:t>
      </w:r>
      <w:r w:rsidR="00996C4E">
        <w:rPr>
          <w:color w:val="2F5496" w:themeColor="accent1" w:themeShade="BF"/>
          <w:sz w:val="24"/>
          <w:szCs w:val="24"/>
        </w:rPr>
        <w:t>1</w:t>
      </w:r>
      <w:r w:rsidR="00A73E51" w:rsidRPr="00614037">
        <w:rPr>
          <w:color w:val="2F5496" w:themeColor="accent1" w:themeShade="BF"/>
          <w:sz w:val="24"/>
          <w:szCs w:val="24"/>
        </w:rPr>
        <w:t xml:space="preserve"> </w:t>
      </w:r>
      <w:r w:rsidR="00A73E51" w:rsidRPr="00614037">
        <w:rPr>
          <w:color w:val="000000" w:themeColor="text1"/>
          <w:sz w:val="24"/>
          <w:szCs w:val="24"/>
        </w:rPr>
        <w:t>do Regulaminu</w:t>
      </w:r>
      <w:r w:rsidRPr="00614037">
        <w:rPr>
          <w:color w:val="000000" w:themeColor="text1"/>
          <w:sz w:val="24"/>
          <w:szCs w:val="24"/>
        </w:rPr>
        <w:t xml:space="preserve">. </w:t>
      </w:r>
    </w:p>
    <w:p w14:paraId="43217BE8" w14:textId="3E411155" w:rsidR="000F3A5C" w:rsidRDefault="000F3A5C" w:rsidP="00FB7E9F">
      <w:pPr>
        <w:pStyle w:val="Akapitzlist"/>
        <w:spacing w:before="120" w:line="276" w:lineRule="auto"/>
        <w:ind w:left="425"/>
        <w:contextualSpacing w:val="0"/>
        <w:rPr>
          <w:color w:val="000000" w:themeColor="text1"/>
          <w:sz w:val="24"/>
          <w:szCs w:val="24"/>
        </w:rPr>
      </w:pPr>
      <w:r>
        <w:rPr>
          <w:b/>
          <w:bCs/>
          <w:color w:val="000000" w:themeColor="text1"/>
          <w:sz w:val="24"/>
          <w:szCs w:val="24"/>
        </w:rPr>
        <w:t xml:space="preserve">Uwaga! </w:t>
      </w:r>
      <w:r>
        <w:rPr>
          <w:color w:val="000000" w:themeColor="text1"/>
          <w:sz w:val="24"/>
          <w:szCs w:val="24"/>
        </w:rPr>
        <w:t>Diagnoza oraz wnioski z diagnozy nie mogą być ogólne, uniwersalne dla różnych pracodawców. Wszystkie działania zaplanowane do realizacji w ramach projektu, w tym planowany zakup wyposażenia i doposażenia musi bezpośrednio wynikać z przeprowadzonej diagnozy.</w:t>
      </w:r>
      <w:r w:rsidR="00201F64">
        <w:rPr>
          <w:color w:val="000000" w:themeColor="text1"/>
          <w:sz w:val="24"/>
          <w:szCs w:val="24"/>
        </w:rPr>
        <w:t xml:space="preserve"> Zakres diagnozy musi być szerszy niż ocena ryzyka zawodowego zgodnie z art. 226 ustawy z dnia 26 czerwca 1974r. Kodeks pracy, art. 39a ust. 1 rozporządzenia Ministra pracy i Polityki Społecznej z dnia 26 września 1997 w sprawie ogólnych przepisów bezpieczeństwa i higieny pracy.</w:t>
      </w:r>
      <w:r>
        <w:rPr>
          <w:color w:val="000000" w:themeColor="text1"/>
          <w:sz w:val="24"/>
          <w:szCs w:val="24"/>
        </w:rPr>
        <w:t xml:space="preserve"> </w:t>
      </w:r>
    </w:p>
    <w:p w14:paraId="65988E64" w14:textId="57401479" w:rsidR="00D80E42" w:rsidRDefault="00D80E42" w:rsidP="00FB7E9F">
      <w:pPr>
        <w:pStyle w:val="Akapitzlist"/>
        <w:spacing w:before="120" w:line="276" w:lineRule="auto"/>
        <w:ind w:left="425"/>
        <w:contextualSpacing w:val="0"/>
        <w:rPr>
          <w:color w:val="000000" w:themeColor="text1"/>
          <w:sz w:val="24"/>
          <w:szCs w:val="24"/>
        </w:rPr>
      </w:pPr>
      <w:r>
        <w:rPr>
          <w:b/>
          <w:bCs/>
          <w:color w:val="000000" w:themeColor="text1"/>
          <w:sz w:val="24"/>
          <w:szCs w:val="24"/>
        </w:rPr>
        <w:t>W treści wniosku należy wskazać jako minimum:</w:t>
      </w:r>
    </w:p>
    <w:p w14:paraId="3DC99D6C" w14:textId="76A96846" w:rsidR="00D80E42" w:rsidRDefault="00D80E42" w:rsidP="00ED6243">
      <w:pPr>
        <w:pStyle w:val="Akapitzlist"/>
        <w:numPr>
          <w:ilvl w:val="0"/>
          <w:numId w:val="124"/>
        </w:numPr>
        <w:spacing w:before="120" w:line="276" w:lineRule="auto"/>
        <w:contextualSpacing w:val="0"/>
        <w:rPr>
          <w:color w:val="000000" w:themeColor="text1"/>
          <w:sz w:val="24"/>
          <w:szCs w:val="24"/>
        </w:rPr>
      </w:pPr>
      <w:r>
        <w:rPr>
          <w:color w:val="000000" w:themeColor="text1"/>
          <w:sz w:val="24"/>
          <w:szCs w:val="24"/>
        </w:rPr>
        <w:lastRenderedPageBreak/>
        <w:t>informacje o podmiocie</w:t>
      </w:r>
      <w:r w:rsidR="00A73E51">
        <w:rPr>
          <w:color w:val="000000" w:themeColor="text1"/>
          <w:sz w:val="24"/>
          <w:szCs w:val="24"/>
        </w:rPr>
        <w:t xml:space="preserve"> (pracodawcy)</w:t>
      </w:r>
      <w:r w:rsidR="00875364">
        <w:rPr>
          <w:color w:val="000000" w:themeColor="text1"/>
          <w:sz w:val="24"/>
          <w:szCs w:val="24"/>
        </w:rPr>
        <w:t>,</w:t>
      </w:r>
      <w:r>
        <w:rPr>
          <w:color w:val="000000" w:themeColor="text1"/>
          <w:sz w:val="24"/>
          <w:szCs w:val="24"/>
        </w:rPr>
        <w:t xml:space="preserve"> </w:t>
      </w:r>
      <w:r w:rsidR="00A73E51">
        <w:rPr>
          <w:color w:val="000000" w:themeColor="text1"/>
          <w:sz w:val="24"/>
          <w:szCs w:val="24"/>
        </w:rPr>
        <w:t xml:space="preserve">dla </w:t>
      </w:r>
      <w:r>
        <w:rPr>
          <w:color w:val="000000" w:themeColor="text1"/>
          <w:sz w:val="24"/>
          <w:szCs w:val="24"/>
        </w:rPr>
        <w:t>któr</w:t>
      </w:r>
      <w:r w:rsidR="00A73E51">
        <w:rPr>
          <w:color w:val="000000" w:themeColor="text1"/>
          <w:sz w:val="24"/>
          <w:szCs w:val="24"/>
        </w:rPr>
        <w:t>ego</w:t>
      </w:r>
      <w:r>
        <w:rPr>
          <w:color w:val="000000" w:themeColor="text1"/>
          <w:sz w:val="24"/>
          <w:szCs w:val="24"/>
        </w:rPr>
        <w:t xml:space="preserve"> przeprowadz</w:t>
      </w:r>
      <w:r w:rsidR="00A73E51">
        <w:rPr>
          <w:color w:val="000000" w:themeColor="text1"/>
          <w:sz w:val="24"/>
          <w:szCs w:val="24"/>
        </w:rPr>
        <w:t>ono di</w:t>
      </w:r>
      <w:r>
        <w:rPr>
          <w:color w:val="000000" w:themeColor="text1"/>
          <w:sz w:val="24"/>
          <w:szCs w:val="24"/>
        </w:rPr>
        <w:t>agnozę;</w:t>
      </w:r>
    </w:p>
    <w:p w14:paraId="0E7AAD74" w14:textId="5C124C26" w:rsidR="00D80E42" w:rsidRDefault="00D80E42" w:rsidP="00ED6243">
      <w:pPr>
        <w:pStyle w:val="Akapitzlist"/>
        <w:numPr>
          <w:ilvl w:val="0"/>
          <w:numId w:val="124"/>
        </w:numPr>
        <w:spacing w:before="120" w:line="276" w:lineRule="auto"/>
        <w:contextualSpacing w:val="0"/>
        <w:rPr>
          <w:color w:val="000000" w:themeColor="text1"/>
          <w:sz w:val="24"/>
          <w:szCs w:val="24"/>
        </w:rPr>
      </w:pPr>
      <w:r>
        <w:rPr>
          <w:color w:val="000000" w:themeColor="text1"/>
          <w:sz w:val="24"/>
          <w:szCs w:val="24"/>
        </w:rPr>
        <w:t xml:space="preserve">informacje o zakresie </w:t>
      </w:r>
      <w:r w:rsidR="000D4021">
        <w:rPr>
          <w:color w:val="000000" w:themeColor="text1"/>
          <w:sz w:val="24"/>
          <w:szCs w:val="24"/>
        </w:rPr>
        <w:t>d</w:t>
      </w:r>
      <w:r>
        <w:rPr>
          <w:color w:val="000000" w:themeColor="text1"/>
          <w:sz w:val="24"/>
          <w:szCs w:val="24"/>
        </w:rPr>
        <w:t>iagnozy (liczba pracowników/stanowiska ect.)</w:t>
      </w:r>
      <w:r w:rsidR="00875364">
        <w:rPr>
          <w:color w:val="000000" w:themeColor="text1"/>
          <w:sz w:val="24"/>
          <w:szCs w:val="24"/>
        </w:rPr>
        <w:t>;</w:t>
      </w:r>
    </w:p>
    <w:p w14:paraId="38D41C4B" w14:textId="64775640" w:rsidR="00D80E42" w:rsidRPr="000F3A5C" w:rsidRDefault="00D80E42" w:rsidP="00ED6243">
      <w:pPr>
        <w:pStyle w:val="Akapitzlist"/>
        <w:numPr>
          <w:ilvl w:val="0"/>
          <w:numId w:val="124"/>
        </w:numPr>
        <w:spacing w:before="120" w:line="276" w:lineRule="auto"/>
        <w:contextualSpacing w:val="0"/>
        <w:rPr>
          <w:color w:val="000000" w:themeColor="text1"/>
          <w:sz w:val="24"/>
          <w:szCs w:val="24"/>
        </w:rPr>
      </w:pPr>
      <w:r>
        <w:rPr>
          <w:color w:val="000000" w:themeColor="text1"/>
          <w:sz w:val="24"/>
          <w:szCs w:val="24"/>
        </w:rPr>
        <w:t xml:space="preserve">wnioski z przeprowadzonej </w:t>
      </w:r>
      <w:r w:rsidR="00ED6237">
        <w:rPr>
          <w:color w:val="000000" w:themeColor="text1"/>
          <w:sz w:val="24"/>
          <w:szCs w:val="24"/>
        </w:rPr>
        <w:t>d</w:t>
      </w:r>
      <w:r>
        <w:rPr>
          <w:color w:val="000000" w:themeColor="text1"/>
          <w:sz w:val="24"/>
          <w:szCs w:val="24"/>
        </w:rPr>
        <w:t>iagnozy (jaka grupa pracowników wymaga objęcia wsparciem, jaki to będzie rodzaj wsparcia, tj. działania</w:t>
      </w:r>
      <w:r w:rsidR="00614037">
        <w:rPr>
          <w:color w:val="000000" w:themeColor="text1"/>
          <w:sz w:val="24"/>
          <w:szCs w:val="24"/>
        </w:rPr>
        <w:t>).</w:t>
      </w:r>
    </w:p>
    <w:p w14:paraId="1ACC60C4" w14:textId="526981C8" w:rsidR="001C40BF" w:rsidRPr="00FB7E9F" w:rsidRDefault="00F95B62" w:rsidP="00FB7E9F">
      <w:pPr>
        <w:pStyle w:val="Akapitzlist"/>
        <w:numPr>
          <w:ilvl w:val="0"/>
          <w:numId w:val="89"/>
        </w:numPr>
        <w:spacing w:before="120" w:line="276" w:lineRule="auto"/>
        <w:ind w:left="426"/>
        <w:contextualSpacing w:val="0"/>
        <w:rPr>
          <w:color w:val="000000" w:themeColor="text1"/>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2</w:t>
      </w:r>
      <w:r w:rsidRPr="00FB7E9F">
        <w:rPr>
          <w:color w:val="000000" w:themeColor="text1"/>
          <w:sz w:val="24"/>
          <w:szCs w:val="24"/>
        </w:rPr>
        <w:t xml:space="preserve"> </w:t>
      </w:r>
      <w:r w:rsidR="001D69F9" w:rsidRPr="00FB7E9F">
        <w:rPr>
          <w:color w:val="000000" w:themeColor="text1"/>
          <w:sz w:val="24"/>
          <w:szCs w:val="24"/>
        </w:rPr>
        <w:t>Projekt zakłada wdrożenie kompleksowych działań przyczyniających się do eliminacji czynników ryzyka dla zdrowia występujących w miejscu pracy (poza formułą RPZ), dostosowanych do potrzeb konkretnego/ych pracodawcy/ów i jego/ich pracowników.</w:t>
      </w:r>
    </w:p>
    <w:p w14:paraId="34695ED1" w14:textId="77777777"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Działania ukierunkowane na eliminowanie czynników ryzyka dla zdrowia występujących w miejscu pracy powinny być realizowane przede wszystkim na podstawie ustawy z dnia 27 czerwca 1997 r. o służbie medycyny pracy. Mogą one w szczególności obejmować działania służące przekwalifikowaniu osób narażonych na czynniki ryzyka dla zdrowia w miejscu pracy, czyli nabycie kompetencji, umiejętności lub kwalifikacji, umożliwiających kontynuowanie pracy na zmodernizowanym stanowisku lub rozpoczęcie pracy na innym stanowisku.</w:t>
      </w:r>
    </w:p>
    <w:p w14:paraId="629DBBFE" w14:textId="1EF4F835"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b/>
          <w:bCs/>
          <w:color w:val="000000" w:themeColor="text1"/>
          <w:sz w:val="24"/>
          <w:szCs w:val="24"/>
        </w:rPr>
        <w:t>Uwaga!</w:t>
      </w:r>
      <w:r w:rsidRPr="00FB7E9F">
        <w:rPr>
          <w:color w:val="000000" w:themeColor="text1"/>
          <w:sz w:val="24"/>
          <w:szCs w:val="24"/>
        </w:rPr>
        <w:t xml:space="preserve"> Działania przewidziane do realizacji w ramach projektu muszą być dostosowane do </w:t>
      </w:r>
      <w:r w:rsidRPr="002B39E6">
        <w:rPr>
          <w:sz w:val="24"/>
          <w:szCs w:val="24"/>
        </w:rPr>
        <w:t xml:space="preserve">potrzeb konkretnego/ych </w:t>
      </w:r>
      <w:r w:rsidRPr="00E8766F">
        <w:rPr>
          <w:b/>
          <w:bCs/>
          <w:color w:val="4472C4" w:themeColor="accent1"/>
          <w:sz w:val="24"/>
          <w:szCs w:val="24"/>
        </w:rPr>
        <w:t xml:space="preserve">pracodawcy/ów (wskazanego/ych </w:t>
      </w:r>
      <w:r w:rsidR="00454C60" w:rsidRPr="00E8766F">
        <w:rPr>
          <w:b/>
          <w:bCs/>
          <w:color w:val="4472C4" w:themeColor="accent1"/>
          <w:sz w:val="24"/>
          <w:szCs w:val="24"/>
        </w:rPr>
        <w:t>z </w:t>
      </w:r>
      <w:r w:rsidRPr="00E8766F">
        <w:rPr>
          <w:b/>
          <w:bCs/>
          <w:color w:val="4472C4" w:themeColor="accent1"/>
          <w:sz w:val="24"/>
          <w:szCs w:val="24"/>
        </w:rPr>
        <w:t>nazwy we wniosku o dofinansowanie)</w:t>
      </w:r>
      <w:r w:rsidRPr="00614037">
        <w:rPr>
          <w:color w:val="2F5496" w:themeColor="accent1" w:themeShade="BF"/>
          <w:sz w:val="24"/>
          <w:szCs w:val="24"/>
        </w:rPr>
        <w:t xml:space="preserve"> </w:t>
      </w:r>
      <w:r w:rsidRPr="00FB7E9F">
        <w:rPr>
          <w:color w:val="000000" w:themeColor="text1"/>
          <w:sz w:val="24"/>
          <w:szCs w:val="24"/>
        </w:rPr>
        <w:t>i ich pracowników. Jednocześnie projekt realizowany jest poza formułą RPZ.</w:t>
      </w:r>
    </w:p>
    <w:p w14:paraId="5841EB2B" w14:textId="77777777"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b/>
          <w:bCs/>
          <w:color w:val="000000" w:themeColor="text1"/>
          <w:sz w:val="24"/>
          <w:szCs w:val="24"/>
        </w:rPr>
        <w:t>W ramach projektu może być realizowane</w:t>
      </w:r>
      <w:r w:rsidRPr="00FB7E9F">
        <w:rPr>
          <w:color w:val="000000" w:themeColor="text1"/>
          <w:sz w:val="24"/>
          <w:szCs w:val="24"/>
        </w:rPr>
        <w:t xml:space="preserve"> m.in.:</w:t>
      </w:r>
    </w:p>
    <w:p w14:paraId="73E7C009" w14:textId="49AAE3D7"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przekwalifikowanie pracowników pracujących w warunkach negatywnie wpływających na zdrowie, umożliwiające kontynuowanie pracy na zmodernizowanym stanowisku lub rozpoczęcie pracy na innym stanowisku, które nie stanowi obciążenia dla zdrowia danego pracownika;</w:t>
      </w:r>
    </w:p>
    <w:p w14:paraId="1CBF1D4C" w14:textId="37919C02"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działania edukacyjne dla pracowników w zakresie poszerzania wiedzy na temat zdrowotnych czynników ryzyka w miejscu pracy;</w:t>
      </w:r>
    </w:p>
    <w:p w14:paraId="6AD3A22E" w14:textId="681AD676"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działania w zakresie zdrowia psychicznego pracowników, w tym m.in. poradnictwo psychologiczne, warsztaty psychospołeczne (radzenie sobie ze stresem, z wypaleniem zawodowym, rozwiązywanie konfliktów w miejscu pracy itd.);</w:t>
      </w:r>
    </w:p>
    <w:p w14:paraId="5401BA0B" w14:textId="68A24F9F"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działania na rzecz ochrony narządu ruchu pracowników w miejscu pracy ;</w:t>
      </w:r>
    </w:p>
    <w:p w14:paraId="614B113C" w14:textId="35D57009"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usprawnienie procedur, wdrożenie zmian organizacyjnych mających na celu eliminację zidentyfikowanych czynników ryzyka wpływających negatywnie na zdrowie pracowników;</w:t>
      </w:r>
    </w:p>
    <w:p w14:paraId="17E11174" w14:textId="4513B481" w:rsidR="001D69F9" w:rsidRPr="00FB7E9F" w:rsidRDefault="001D69F9" w:rsidP="00ED6243">
      <w:pPr>
        <w:pStyle w:val="Akapitzlist"/>
        <w:numPr>
          <w:ilvl w:val="1"/>
          <w:numId w:val="119"/>
        </w:numPr>
        <w:spacing w:before="120" w:line="276" w:lineRule="auto"/>
        <w:ind w:left="851"/>
        <w:contextualSpacing w:val="0"/>
        <w:rPr>
          <w:color w:val="000000" w:themeColor="text1"/>
          <w:sz w:val="24"/>
          <w:szCs w:val="24"/>
        </w:rPr>
      </w:pPr>
      <w:r w:rsidRPr="00FB7E9F">
        <w:rPr>
          <w:color w:val="000000" w:themeColor="text1"/>
          <w:sz w:val="24"/>
          <w:szCs w:val="24"/>
        </w:rPr>
        <w:t xml:space="preserve">poprawa ergonomii pracy np. modernizowanie stanowisk pracy np. instalowanie/tworzenie ulepszeń na stanowiskach pracy, służących ograniczaniu bądź eliminacji niewłaściwej pozycji ciała lub konieczności pochylania się, obsługi niewygodnych lub ciężkich ładunków, wykonywania </w:t>
      </w:r>
      <w:r w:rsidRPr="00FB7E9F">
        <w:rPr>
          <w:color w:val="000000" w:themeColor="text1"/>
          <w:sz w:val="24"/>
          <w:szCs w:val="24"/>
        </w:rPr>
        <w:lastRenderedPageBreak/>
        <w:t>czynności monotonnych, zastosowanie bardziej ergonomicznych narzędzi pracy; działania z zakresu ergonomii, organizacji i bezpieczeństwa pracy, przeznaczone dla kadry zarządzającej/pracowników zarządzających zasobami ludzkimi przedsiębiorstwa/zakładu pracy objętego wsparciem.</w:t>
      </w:r>
    </w:p>
    <w:p w14:paraId="6FB32DAC" w14:textId="32CF4FF5" w:rsidR="00C8001E" w:rsidRPr="00614037" w:rsidRDefault="00C8001E" w:rsidP="00614037">
      <w:pPr>
        <w:spacing w:before="120" w:line="276" w:lineRule="auto"/>
        <w:ind w:left="851"/>
        <w:rPr>
          <w:color w:val="000000" w:themeColor="text1"/>
          <w:sz w:val="24"/>
          <w:szCs w:val="24"/>
        </w:rPr>
      </w:pPr>
      <w:r w:rsidRPr="00FB7E9F">
        <w:rPr>
          <w:b/>
          <w:bCs/>
          <w:color w:val="000000" w:themeColor="text1"/>
          <w:sz w:val="24"/>
          <w:szCs w:val="24"/>
        </w:rPr>
        <w:t>Uwaga!</w:t>
      </w:r>
      <w:r w:rsidRPr="00FB7E9F">
        <w:rPr>
          <w:color w:val="000000" w:themeColor="text1"/>
          <w:sz w:val="24"/>
          <w:szCs w:val="24"/>
        </w:rPr>
        <w:t xml:space="preserve"> W odniesieniu do wyposażenia i doposażenia należy pamiętać, że:</w:t>
      </w:r>
    </w:p>
    <w:p w14:paraId="47EC15CC" w14:textId="38B4F59D" w:rsidR="00C8001E" w:rsidRDefault="00BA3894" w:rsidP="00996C4E">
      <w:pPr>
        <w:pStyle w:val="Akapitzlist"/>
        <w:numPr>
          <w:ilvl w:val="0"/>
          <w:numId w:val="121"/>
        </w:numPr>
        <w:spacing w:before="120" w:line="276" w:lineRule="auto"/>
        <w:ind w:left="1208" w:hanging="357"/>
        <w:contextualSpacing w:val="0"/>
        <w:rPr>
          <w:color w:val="000000" w:themeColor="text1"/>
          <w:sz w:val="24"/>
          <w:szCs w:val="24"/>
        </w:rPr>
      </w:pPr>
      <w:r w:rsidRPr="00BA3894">
        <w:rPr>
          <w:color w:val="000000" w:themeColor="text1"/>
          <w:sz w:val="24"/>
          <w:szCs w:val="24"/>
        </w:rPr>
        <w:t xml:space="preserve">wnioskodawca zobowiązany jest </w:t>
      </w:r>
      <w:r>
        <w:rPr>
          <w:color w:val="000000" w:themeColor="text1"/>
          <w:sz w:val="24"/>
          <w:szCs w:val="24"/>
        </w:rPr>
        <w:t xml:space="preserve">w pkt. Uzasadnieniu wydatków we wniosku o dofinansowanie do wskazania </w:t>
      </w:r>
      <w:r w:rsidRPr="00996C4E">
        <w:rPr>
          <w:b/>
          <w:bCs/>
          <w:color w:val="2F5496" w:themeColor="accent1" w:themeShade="BF"/>
          <w:sz w:val="24"/>
          <w:szCs w:val="24"/>
        </w:rPr>
        <w:t>konkretnej podstawy prawnej</w:t>
      </w:r>
      <w:r w:rsidRPr="00996C4E">
        <w:rPr>
          <w:color w:val="2F5496" w:themeColor="accent1" w:themeShade="BF"/>
          <w:sz w:val="24"/>
          <w:szCs w:val="24"/>
        </w:rPr>
        <w:t xml:space="preserve"> </w:t>
      </w:r>
      <w:r>
        <w:rPr>
          <w:color w:val="000000" w:themeColor="text1"/>
          <w:sz w:val="24"/>
          <w:szCs w:val="24"/>
        </w:rPr>
        <w:t xml:space="preserve">potwierdzającej, że zakup </w:t>
      </w:r>
      <w:r w:rsidRPr="00BA3894">
        <w:rPr>
          <w:color w:val="000000" w:themeColor="text1"/>
          <w:sz w:val="24"/>
          <w:szCs w:val="24"/>
        </w:rPr>
        <w:t>wyposażeni</w:t>
      </w:r>
      <w:r>
        <w:rPr>
          <w:color w:val="000000" w:themeColor="text1"/>
          <w:sz w:val="24"/>
          <w:szCs w:val="24"/>
        </w:rPr>
        <w:t>a</w:t>
      </w:r>
      <w:r w:rsidRPr="00BA3894">
        <w:rPr>
          <w:color w:val="000000" w:themeColor="text1"/>
          <w:sz w:val="24"/>
          <w:szCs w:val="24"/>
        </w:rPr>
        <w:t xml:space="preserve"> i doposażeni</w:t>
      </w:r>
      <w:r>
        <w:rPr>
          <w:color w:val="000000" w:themeColor="text1"/>
          <w:sz w:val="24"/>
          <w:szCs w:val="24"/>
        </w:rPr>
        <w:t>a</w:t>
      </w:r>
      <w:r w:rsidRPr="00BA3894">
        <w:rPr>
          <w:color w:val="000000" w:themeColor="text1"/>
          <w:sz w:val="24"/>
          <w:szCs w:val="24"/>
        </w:rPr>
        <w:t xml:space="preserve"> </w:t>
      </w:r>
      <w:r>
        <w:rPr>
          <w:color w:val="000000" w:themeColor="text1"/>
          <w:sz w:val="24"/>
          <w:szCs w:val="24"/>
        </w:rPr>
        <w:t xml:space="preserve">nie wynika z obowiązków pracodawcy wynikających z przepisów </w:t>
      </w:r>
      <w:r w:rsidRPr="00BA3894">
        <w:rPr>
          <w:color w:val="000000" w:themeColor="text1"/>
          <w:sz w:val="24"/>
          <w:szCs w:val="24"/>
        </w:rPr>
        <w:t>w zakresie bezpieczeństwa i higieny pracy, wydanych na podstawie art. 237¹⁵ §1, §2 ustawy z dnia 26 czerwca 1974 r. Kodeks pracy, Dział 10 – Bezpieczeństwo i higiena pracy Rozdział XIII Przepisy bezpieczeństwa i higieny pracy dotyczące wykonywania prac w różnych gałęziach pracy</w:t>
      </w:r>
      <w:r w:rsidR="009871A7">
        <w:rPr>
          <w:color w:val="000000" w:themeColor="text1"/>
          <w:sz w:val="24"/>
          <w:szCs w:val="24"/>
        </w:rPr>
        <w:t xml:space="preserve">. </w:t>
      </w:r>
      <w:r w:rsidR="00C8001E" w:rsidRPr="00996C4E">
        <w:rPr>
          <w:color w:val="000000" w:themeColor="text1"/>
          <w:sz w:val="24"/>
          <w:szCs w:val="24"/>
        </w:rPr>
        <w:t>We wniosku o</w:t>
      </w:r>
      <w:r w:rsidR="00ED6237" w:rsidRPr="00996C4E">
        <w:rPr>
          <w:color w:val="000000" w:themeColor="text1"/>
          <w:sz w:val="24"/>
          <w:szCs w:val="24"/>
        </w:rPr>
        <w:t> </w:t>
      </w:r>
      <w:r w:rsidR="00C8001E" w:rsidRPr="00996C4E">
        <w:rPr>
          <w:color w:val="000000" w:themeColor="text1"/>
          <w:sz w:val="24"/>
          <w:szCs w:val="24"/>
        </w:rPr>
        <w:t xml:space="preserve">dofinansowanie, w pkt. Uzasadnienie wydatków, należy </w:t>
      </w:r>
      <w:r w:rsidR="009871A7" w:rsidRPr="00996C4E">
        <w:rPr>
          <w:color w:val="000000" w:themeColor="text1"/>
          <w:sz w:val="24"/>
          <w:szCs w:val="24"/>
        </w:rPr>
        <w:t xml:space="preserve">również </w:t>
      </w:r>
      <w:r w:rsidR="00C8001E" w:rsidRPr="00996C4E">
        <w:rPr>
          <w:color w:val="000000" w:themeColor="text1"/>
          <w:sz w:val="24"/>
          <w:szCs w:val="24"/>
        </w:rPr>
        <w:t>wykazać cechy finansowanego wyposażenia spełniające wyższe wymogi</w:t>
      </w:r>
      <w:r w:rsidRPr="00996C4E">
        <w:rPr>
          <w:color w:val="000000" w:themeColor="text1"/>
          <w:sz w:val="24"/>
          <w:szCs w:val="24"/>
        </w:rPr>
        <w:t xml:space="preserve"> niż nałożone na </w:t>
      </w:r>
      <w:r w:rsidR="009871A7" w:rsidRPr="00996C4E">
        <w:rPr>
          <w:color w:val="000000" w:themeColor="text1"/>
          <w:sz w:val="24"/>
          <w:szCs w:val="24"/>
        </w:rPr>
        <w:t>pracodawcę</w:t>
      </w:r>
      <w:r w:rsidRPr="00996C4E">
        <w:rPr>
          <w:color w:val="000000" w:themeColor="text1"/>
          <w:sz w:val="24"/>
          <w:szCs w:val="24"/>
        </w:rPr>
        <w:t xml:space="preserve"> wymogami</w:t>
      </w:r>
      <w:r w:rsidR="00BD3247">
        <w:rPr>
          <w:color w:val="000000" w:themeColor="text1"/>
          <w:sz w:val="24"/>
          <w:szCs w:val="24"/>
        </w:rPr>
        <w:t>,</w:t>
      </w:r>
      <w:r w:rsidRPr="00996C4E">
        <w:rPr>
          <w:color w:val="000000" w:themeColor="text1"/>
          <w:sz w:val="24"/>
          <w:szCs w:val="24"/>
        </w:rPr>
        <w:t xml:space="preserve"> o których mowa w</w:t>
      </w:r>
      <w:r w:rsidR="009871A7" w:rsidRPr="00996C4E">
        <w:rPr>
          <w:color w:val="000000" w:themeColor="text1"/>
          <w:sz w:val="24"/>
          <w:szCs w:val="24"/>
        </w:rPr>
        <w:t>w</w:t>
      </w:r>
      <w:r w:rsidRPr="00996C4E">
        <w:rPr>
          <w:color w:val="000000" w:themeColor="text1"/>
          <w:sz w:val="24"/>
          <w:szCs w:val="24"/>
        </w:rPr>
        <w:t xml:space="preserve"> przepisach</w:t>
      </w:r>
      <w:r w:rsidR="00C8001E" w:rsidRPr="00996C4E">
        <w:rPr>
          <w:color w:val="000000" w:themeColor="text1"/>
          <w:sz w:val="24"/>
          <w:szCs w:val="24"/>
        </w:rPr>
        <w:t>. Jeżeli wymogi nie są uregulowane przepisami prawa, należy podać inne argumenty dotyczące cech wyposażenia potwierdzające poprawę ergonomii pracy osób wykonujących swe obowiązki zawodowe w warunkach obciążających zdrowie.</w:t>
      </w:r>
    </w:p>
    <w:p w14:paraId="4D2772B4" w14:textId="5475CEDE" w:rsidR="009871A7" w:rsidRDefault="009871A7" w:rsidP="00996C4E">
      <w:pPr>
        <w:pStyle w:val="Akapitzlist"/>
        <w:numPr>
          <w:ilvl w:val="0"/>
          <w:numId w:val="121"/>
        </w:numPr>
        <w:spacing w:before="120" w:line="276" w:lineRule="auto"/>
        <w:ind w:left="1208" w:hanging="357"/>
        <w:contextualSpacing w:val="0"/>
        <w:rPr>
          <w:color w:val="000000" w:themeColor="text1"/>
          <w:sz w:val="24"/>
          <w:szCs w:val="24"/>
        </w:rPr>
      </w:pPr>
      <w:r w:rsidRPr="009871A7">
        <w:rPr>
          <w:color w:val="000000" w:themeColor="text1"/>
          <w:sz w:val="24"/>
          <w:szCs w:val="24"/>
        </w:rPr>
        <w:t>finansowane wyposażenie i doposażenie nie może pokrywać się z dofinansowaniem do stanowisk pracy z PFRON dla pracowników z orzeczoną niepełnosprawnością.</w:t>
      </w:r>
    </w:p>
    <w:p w14:paraId="76E681A3" w14:textId="03D7EAD9" w:rsidR="009871A7" w:rsidRPr="00996C4E" w:rsidRDefault="009871A7" w:rsidP="00996C4E">
      <w:pPr>
        <w:pStyle w:val="Akapitzlist"/>
        <w:numPr>
          <w:ilvl w:val="0"/>
          <w:numId w:val="121"/>
        </w:numPr>
        <w:spacing w:before="120" w:line="276" w:lineRule="auto"/>
        <w:ind w:left="1208" w:hanging="357"/>
        <w:contextualSpacing w:val="0"/>
        <w:rPr>
          <w:color w:val="000000" w:themeColor="text1"/>
          <w:sz w:val="24"/>
          <w:szCs w:val="24"/>
        </w:rPr>
      </w:pPr>
      <w:r w:rsidRPr="009871A7">
        <w:rPr>
          <w:color w:val="000000" w:themeColor="text1"/>
          <w:sz w:val="24"/>
          <w:szCs w:val="24"/>
        </w:rPr>
        <w:t>działania związane z poprawą ergonomii pracy powinny odpowiadać potrzebom pracowników oraz uwzględniać wymogi efektywności kosztowej udzielanego wsparcia (stosunek nakładów i planowanych do osiągnięcia efektów).</w:t>
      </w:r>
    </w:p>
    <w:p w14:paraId="470D1CAF" w14:textId="3BCC85AE" w:rsidR="00C8001E" w:rsidRPr="00FB7E9F" w:rsidRDefault="00ED6237" w:rsidP="00996C4E">
      <w:pPr>
        <w:pStyle w:val="Akapitzlist"/>
        <w:numPr>
          <w:ilvl w:val="0"/>
          <w:numId w:val="121"/>
        </w:numPr>
        <w:spacing w:before="120" w:line="276" w:lineRule="auto"/>
        <w:ind w:left="1208" w:hanging="357"/>
        <w:contextualSpacing w:val="0"/>
        <w:rPr>
          <w:color w:val="000000" w:themeColor="text1"/>
          <w:sz w:val="24"/>
          <w:szCs w:val="24"/>
        </w:rPr>
      </w:pPr>
      <w:r>
        <w:rPr>
          <w:color w:val="000000" w:themeColor="text1"/>
          <w:sz w:val="24"/>
          <w:szCs w:val="24"/>
        </w:rPr>
        <w:t>w</w:t>
      </w:r>
      <w:r w:rsidR="00C8001E" w:rsidRPr="00FB7E9F">
        <w:rPr>
          <w:color w:val="000000" w:themeColor="text1"/>
          <w:sz w:val="24"/>
          <w:szCs w:val="24"/>
        </w:rPr>
        <w:t xml:space="preserve">sparcie musi być realizowane w sposób kompleksowy (nie cząstkowy) np. jeżeli stwierdzonym w diagnozie problemem zdrowotnym na skutek pracy siedzącej są choroby kręgosłupa, to w projekcie należałoby uwzględnić nie tylko zakup ergonomicznych mebli, ale też </w:t>
      </w:r>
      <w:r>
        <w:rPr>
          <w:color w:val="000000" w:themeColor="text1"/>
          <w:sz w:val="24"/>
          <w:szCs w:val="24"/>
        </w:rPr>
        <w:t xml:space="preserve">np. </w:t>
      </w:r>
      <w:r w:rsidR="00C8001E" w:rsidRPr="00FB7E9F">
        <w:rPr>
          <w:color w:val="000000" w:themeColor="text1"/>
          <w:sz w:val="24"/>
          <w:szCs w:val="24"/>
        </w:rPr>
        <w:t>edukację zdrowotną, badania pracownicze pod kątem takich chorób.</w:t>
      </w:r>
    </w:p>
    <w:p w14:paraId="30673CC6" w14:textId="77777777"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b/>
          <w:bCs/>
          <w:color w:val="000000" w:themeColor="text1"/>
          <w:sz w:val="24"/>
          <w:szCs w:val="24"/>
        </w:rPr>
        <w:t>W ramach projektu nie jest możliwe sfinansowanie</w:t>
      </w:r>
      <w:r w:rsidRPr="00FB7E9F">
        <w:rPr>
          <w:color w:val="000000" w:themeColor="text1"/>
          <w:sz w:val="24"/>
          <w:szCs w:val="24"/>
        </w:rPr>
        <w:t>:</w:t>
      </w:r>
    </w:p>
    <w:p w14:paraId="03934329" w14:textId="4467178C"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t>szkoleń i działań, których obowiązek przeprowadzenia wynika z przepisów prawa krajowego (np. szkolenia dotyczące bhp, badania wstępne, okresowe);</w:t>
      </w:r>
    </w:p>
    <w:p w14:paraId="43843D75" w14:textId="41FF3A30"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t>kosztów wynagrodzeń pracowników;</w:t>
      </w:r>
    </w:p>
    <w:p w14:paraId="433688DF" w14:textId="6016D0A9"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t>wydatków przeznaczonych na aktywność fizyczną pracowników i</w:t>
      </w:r>
      <w:r w:rsidR="00E8766F">
        <w:rPr>
          <w:color w:val="000000" w:themeColor="text1"/>
          <w:sz w:val="24"/>
          <w:szCs w:val="24"/>
        </w:rPr>
        <w:t> </w:t>
      </w:r>
      <w:r w:rsidRPr="00FB7E9F">
        <w:rPr>
          <w:color w:val="000000" w:themeColor="text1"/>
          <w:sz w:val="24"/>
          <w:szCs w:val="24"/>
        </w:rPr>
        <w:t>pracodawców np. refundacji grupowych zajęć sportowych, kart sportowo-rekreacyjnych, wejść/karnetów do obiektów sportowych i pływalni itp.;</w:t>
      </w:r>
    </w:p>
    <w:p w14:paraId="1E2DA4E9" w14:textId="7177101B"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lastRenderedPageBreak/>
        <w:t>wydatków związanych z leczeniem;</w:t>
      </w:r>
    </w:p>
    <w:p w14:paraId="581C4693" w14:textId="7FB1DE8E" w:rsidR="001D69F9" w:rsidRPr="00FB7E9F" w:rsidRDefault="001D69F9" w:rsidP="00ED6243">
      <w:pPr>
        <w:pStyle w:val="Akapitzlist"/>
        <w:numPr>
          <w:ilvl w:val="1"/>
          <w:numId w:val="120"/>
        </w:numPr>
        <w:spacing w:before="120" w:line="276" w:lineRule="auto"/>
        <w:ind w:left="851"/>
        <w:contextualSpacing w:val="0"/>
        <w:rPr>
          <w:color w:val="000000" w:themeColor="text1"/>
          <w:sz w:val="24"/>
          <w:szCs w:val="24"/>
        </w:rPr>
      </w:pPr>
      <w:r w:rsidRPr="00FB7E9F">
        <w:rPr>
          <w:color w:val="000000" w:themeColor="text1"/>
          <w:sz w:val="24"/>
          <w:szCs w:val="24"/>
        </w:rPr>
        <w:t>wydatków związanych z rehabilitacją i fizjoterapią.</w:t>
      </w:r>
    </w:p>
    <w:p w14:paraId="5D6C2DF4" w14:textId="2A5025AB" w:rsidR="001D69F9" w:rsidRPr="00FB7E9F" w:rsidRDefault="00F95B62" w:rsidP="00FB7E9F">
      <w:pPr>
        <w:pStyle w:val="Akapitzlist"/>
        <w:numPr>
          <w:ilvl w:val="0"/>
          <w:numId w:val="89"/>
        </w:numPr>
        <w:spacing w:before="120" w:line="276" w:lineRule="auto"/>
        <w:ind w:left="426"/>
        <w:contextualSpacing w:val="0"/>
        <w:rPr>
          <w:color w:val="000000" w:themeColor="text1"/>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3</w:t>
      </w:r>
      <w:r w:rsidRPr="00FB7E9F">
        <w:rPr>
          <w:color w:val="000000" w:themeColor="text1"/>
          <w:sz w:val="24"/>
          <w:szCs w:val="24"/>
        </w:rPr>
        <w:t xml:space="preserve"> </w:t>
      </w:r>
      <w:r w:rsidR="00583233">
        <w:rPr>
          <w:color w:val="000000" w:themeColor="text1"/>
          <w:sz w:val="24"/>
          <w:szCs w:val="24"/>
        </w:rPr>
        <w:t>g</w:t>
      </w:r>
      <w:r w:rsidR="001D69F9" w:rsidRPr="00FB7E9F">
        <w:rPr>
          <w:color w:val="000000" w:themeColor="text1"/>
          <w:sz w:val="24"/>
          <w:szCs w:val="24"/>
        </w:rPr>
        <w:t>rupę docelową w projekcie stanowią pracodawcy i ich pracownicy.</w:t>
      </w:r>
    </w:p>
    <w:p w14:paraId="5CDF2689" w14:textId="77777777" w:rsidR="001D69F9" w:rsidRPr="00FB7E9F" w:rsidRDefault="001D69F9"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 xml:space="preserve">Wsparciem w ramach projektu mogą zostać objęci tylko </w:t>
      </w:r>
      <w:r w:rsidRPr="00F304B8">
        <w:rPr>
          <w:b/>
          <w:bCs/>
          <w:color w:val="000000" w:themeColor="text1"/>
          <w:sz w:val="24"/>
          <w:szCs w:val="24"/>
        </w:rPr>
        <w:t>pracodawcy</w:t>
      </w:r>
      <w:r w:rsidRPr="00FB7E9F">
        <w:rPr>
          <w:color w:val="000000" w:themeColor="text1"/>
          <w:sz w:val="24"/>
          <w:szCs w:val="24"/>
        </w:rPr>
        <w:t>, którzy na dzień złożenia wniosku o dofinansowanie prowadzą działalność i posiadają siedzibę, filię, delegaturę, oddział czy inną prawnie dozwoloną formę organizacyjną działalności podmiotu na terenie województwa podlaskiego oraz ich pracownicy.</w:t>
      </w:r>
    </w:p>
    <w:p w14:paraId="77D64602" w14:textId="77777777" w:rsidR="001D69F9" w:rsidRPr="00996C4E" w:rsidRDefault="001D69F9" w:rsidP="00FB7E9F">
      <w:pPr>
        <w:pStyle w:val="Akapitzlist"/>
        <w:spacing w:before="120" w:line="276" w:lineRule="auto"/>
        <w:ind w:left="425"/>
        <w:contextualSpacing w:val="0"/>
        <w:rPr>
          <w:b/>
          <w:bCs/>
          <w:color w:val="2F5496" w:themeColor="accent1" w:themeShade="BF"/>
          <w:sz w:val="24"/>
          <w:szCs w:val="24"/>
        </w:rPr>
      </w:pPr>
      <w:r w:rsidRPr="00996C4E">
        <w:rPr>
          <w:b/>
          <w:bCs/>
          <w:color w:val="2F5496" w:themeColor="accent1" w:themeShade="BF"/>
          <w:sz w:val="24"/>
          <w:szCs w:val="24"/>
        </w:rPr>
        <w:t xml:space="preserve">Wsparciem mogą zostać objęte tylko osoby, pracujące na terenie województwa podlaskiego. </w:t>
      </w:r>
    </w:p>
    <w:p w14:paraId="7248BEAC" w14:textId="5F90ABC8" w:rsidR="001D69F9" w:rsidRPr="00FB7E9F" w:rsidRDefault="001D69F9" w:rsidP="00FB7E9F">
      <w:pPr>
        <w:pStyle w:val="Akapitzlist"/>
        <w:spacing w:before="120" w:line="276" w:lineRule="auto"/>
        <w:ind w:left="425"/>
        <w:contextualSpacing w:val="0"/>
        <w:rPr>
          <w:color w:val="000000" w:themeColor="text1"/>
          <w:sz w:val="24"/>
          <w:szCs w:val="24"/>
        </w:rPr>
      </w:pPr>
      <w:r w:rsidRPr="00F304B8">
        <w:rPr>
          <w:b/>
          <w:bCs/>
          <w:color w:val="000000" w:themeColor="text1"/>
          <w:sz w:val="24"/>
          <w:szCs w:val="24"/>
        </w:rPr>
        <w:t>Pracownikiem</w:t>
      </w:r>
      <w:r w:rsidRPr="00FB7E9F">
        <w:rPr>
          <w:rStyle w:val="Odwoanieprzypisudolnego"/>
          <w:color w:val="000000" w:themeColor="text1"/>
          <w:sz w:val="24"/>
          <w:szCs w:val="24"/>
        </w:rPr>
        <w:footnoteReference w:id="1"/>
      </w:r>
      <w:r w:rsidRPr="00FB7E9F">
        <w:rPr>
          <w:color w:val="000000" w:themeColor="text1"/>
          <w:sz w:val="24"/>
          <w:szCs w:val="24"/>
        </w:rPr>
        <w:t xml:space="preserve"> jest osoba zatrudniona na podstawie umowy o pracę, powołania, wyboru, mianowania lub spółdzielczej umowy o pracę. </w:t>
      </w:r>
    </w:p>
    <w:p w14:paraId="5187B004" w14:textId="5AD3A892" w:rsidR="001C40BF" w:rsidRPr="00FB7E9F" w:rsidRDefault="00502DBC" w:rsidP="00FB7E9F">
      <w:pPr>
        <w:pStyle w:val="Akapitzlist"/>
        <w:numPr>
          <w:ilvl w:val="0"/>
          <w:numId w:val="89"/>
        </w:numPr>
        <w:spacing w:before="120" w:line="276" w:lineRule="auto"/>
        <w:ind w:left="425"/>
        <w:contextualSpacing w:val="0"/>
        <w:rPr>
          <w:color w:val="000000" w:themeColor="text1"/>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4</w:t>
      </w:r>
      <w:r w:rsidRPr="00FB7E9F">
        <w:rPr>
          <w:color w:val="000000" w:themeColor="text1"/>
          <w:sz w:val="24"/>
          <w:szCs w:val="24"/>
        </w:rPr>
        <w:t xml:space="preserve"> </w:t>
      </w:r>
      <w:r w:rsidR="009D46EA" w:rsidRPr="00FB7E9F">
        <w:rPr>
          <w:color w:val="000000" w:themeColor="text1"/>
          <w:sz w:val="24"/>
          <w:szCs w:val="24"/>
          <w:lang w:bidi="pl-PL"/>
        </w:rPr>
        <w:t>projekt obejmuje działania z zakresu profilaktyki chorób związanych z miejscem pracy</w:t>
      </w:r>
      <w:r w:rsidR="001C40BF" w:rsidRPr="00FB7E9F">
        <w:rPr>
          <w:color w:val="000000" w:themeColor="text1"/>
          <w:sz w:val="24"/>
          <w:szCs w:val="24"/>
          <w:lang w:bidi="pl-PL"/>
        </w:rPr>
        <w:t>.</w:t>
      </w:r>
    </w:p>
    <w:p w14:paraId="0ABE767B" w14:textId="5492C523" w:rsidR="009D46EA" w:rsidRPr="00FB7E9F" w:rsidRDefault="009D46EA" w:rsidP="00FB7E9F">
      <w:pPr>
        <w:pStyle w:val="Akapitzlist"/>
        <w:spacing w:before="120" w:line="276" w:lineRule="auto"/>
        <w:ind w:left="425"/>
        <w:contextualSpacing w:val="0"/>
        <w:rPr>
          <w:color w:val="000000" w:themeColor="text1"/>
          <w:sz w:val="24"/>
          <w:szCs w:val="24"/>
        </w:rPr>
      </w:pPr>
      <w:r w:rsidRPr="00FB7E9F">
        <w:rPr>
          <w:color w:val="000000" w:themeColor="text1"/>
          <w:sz w:val="24"/>
          <w:szCs w:val="24"/>
        </w:rPr>
        <w:t>Projekt zakłada działania z zakresu profilaktyki chorób związanych z miejscem pracy. Oznacza to, że projekt musi obejmować działania dla wszystkich pracowników (uczestników projektu) w zakresie poszerzania wiedzy na temat zdrowotnych czynników ryzyka w miejscu pracy. Wsparcie może być realizowane zarówno w formie indywidualnej, grupowej, jak również w obu formach w ramach jednego projektu.</w:t>
      </w:r>
    </w:p>
    <w:p w14:paraId="254F9FD0" w14:textId="2BC62167" w:rsidR="00D60E1B" w:rsidRPr="00FB7E9F" w:rsidRDefault="00FB1F3B" w:rsidP="00FB7E9F">
      <w:pPr>
        <w:pStyle w:val="Akapitzlist"/>
        <w:numPr>
          <w:ilvl w:val="0"/>
          <w:numId w:val="89"/>
        </w:numPr>
        <w:spacing w:before="120" w:line="276" w:lineRule="auto"/>
        <w:ind w:left="425" w:hanging="357"/>
        <w:contextualSpacing w:val="0"/>
        <w:rPr>
          <w:sz w:val="24"/>
          <w:szCs w:val="24"/>
        </w:rPr>
      </w:pPr>
      <w:r w:rsidRPr="00FB7E9F">
        <w:rPr>
          <w:color w:val="000000" w:themeColor="text1"/>
          <w:sz w:val="24"/>
          <w:szCs w:val="24"/>
        </w:rPr>
        <w:t xml:space="preserve">Zgodnie z </w:t>
      </w:r>
      <w:r w:rsidRPr="00FB7E9F">
        <w:rPr>
          <w:b/>
          <w:bCs/>
          <w:color w:val="000000" w:themeColor="text1"/>
          <w:sz w:val="24"/>
          <w:szCs w:val="24"/>
        </w:rPr>
        <w:t>kryterium szczególnym nr 5</w:t>
      </w:r>
      <w:r w:rsidRPr="00FB7E9F">
        <w:rPr>
          <w:color w:val="000000" w:themeColor="text1"/>
          <w:sz w:val="24"/>
          <w:szCs w:val="24"/>
        </w:rPr>
        <w:t xml:space="preserve"> </w:t>
      </w:r>
      <w:r w:rsidR="009D46EA" w:rsidRPr="00FB7E9F">
        <w:rPr>
          <w:color w:val="000000" w:themeColor="text1"/>
          <w:sz w:val="24"/>
          <w:szCs w:val="24"/>
        </w:rPr>
        <w:t>projekt obejmuje działania dla pracowników w zakresie poszerzania wiedzy na temat zdrowotnych czynników ryzyka w miejscu pracy oraz działania prewencyjne lub naprawcze w zakresie czynników szkodliwych lub uciążliwych występujących w miejscu pracy.</w:t>
      </w:r>
    </w:p>
    <w:p w14:paraId="37F9E825" w14:textId="7DC1817D" w:rsidR="00454C60" w:rsidRPr="00FB7E9F" w:rsidRDefault="00454C60" w:rsidP="00FB7E9F">
      <w:pPr>
        <w:pStyle w:val="Akapitzlist"/>
        <w:spacing w:before="120" w:line="276" w:lineRule="auto"/>
        <w:ind w:left="425"/>
        <w:contextualSpacing w:val="0"/>
        <w:rPr>
          <w:sz w:val="24"/>
          <w:szCs w:val="24"/>
        </w:rPr>
      </w:pPr>
      <w:r w:rsidRPr="00FB7E9F">
        <w:rPr>
          <w:sz w:val="24"/>
          <w:szCs w:val="24"/>
        </w:rPr>
        <w:t>Projekt zakłada działania z zakresu poszerzania wiedzy na temat zdrowotnych czynników ryzyka w miejscu pracy oraz działania prewencyjne lub naprawcze w</w:t>
      </w:r>
      <w:r w:rsidR="003B3923">
        <w:rPr>
          <w:sz w:val="24"/>
          <w:szCs w:val="24"/>
        </w:rPr>
        <w:t> </w:t>
      </w:r>
      <w:r w:rsidRPr="00FB7E9F">
        <w:rPr>
          <w:sz w:val="24"/>
          <w:szCs w:val="24"/>
        </w:rPr>
        <w:t>zakresie czynników szkodliwych lub uciążliwych występujących w miejscu pracy.</w:t>
      </w:r>
    </w:p>
    <w:p w14:paraId="45B8507C" w14:textId="26CB810A" w:rsidR="00454C60" w:rsidRPr="00FB7E9F" w:rsidRDefault="00454C60" w:rsidP="00FB7E9F">
      <w:pPr>
        <w:pStyle w:val="Akapitzlist"/>
        <w:spacing w:before="120" w:line="276" w:lineRule="auto"/>
        <w:ind w:left="425"/>
        <w:contextualSpacing w:val="0"/>
        <w:rPr>
          <w:sz w:val="24"/>
          <w:szCs w:val="24"/>
        </w:rPr>
      </w:pPr>
      <w:r w:rsidRPr="00FB7E9F">
        <w:rPr>
          <w:sz w:val="24"/>
          <w:szCs w:val="24"/>
        </w:rPr>
        <w:t>Projekty nie mogą być ukierunkowane wyłącznie na modernizację stanowisk pracy – finansowanie modernizacji stanowisk pracy musi być połączone z</w:t>
      </w:r>
      <w:r w:rsidR="007D0398">
        <w:rPr>
          <w:sz w:val="24"/>
          <w:szCs w:val="24"/>
        </w:rPr>
        <w:t xml:space="preserve">  </w:t>
      </w:r>
      <w:r w:rsidRPr="00FB7E9F">
        <w:rPr>
          <w:sz w:val="24"/>
          <w:szCs w:val="24"/>
        </w:rPr>
        <w:t xml:space="preserve">kompleksowym wsparciem skierowanym bezpośrednio do pracowników. </w:t>
      </w:r>
    </w:p>
    <w:p w14:paraId="6EF19A75" w14:textId="1A1F8179" w:rsidR="00454C60" w:rsidRPr="00FB7E9F" w:rsidRDefault="00454C60" w:rsidP="00FB7E9F">
      <w:pPr>
        <w:pStyle w:val="Akapitzlist"/>
        <w:spacing w:before="120" w:line="276" w:lineRule="auto"/>
        <w:ind w:left="425"/>
        <w:contextualSpacing w:val="0"/>
        <w:rPr>
          <w:sz w:val="24"/>
          <w:szCs w:val="24"/>
        </w:rPr>
      </w:pPr>
      <w:r w:rsidRPr="00FB7E9F">
        <w:rPr>
          <w:b/>
          <w:bCs/>
          <w:sz w:val="24"/>
          <w:szCs w:val="24"/>
        </w:rPr>
        <w:t>Uwaga!</w:t>
      </w:r>
      <w:r w:rsidRPr="00FB7E9F">
        <w:rPr>
          <w:sz w:val="24"/>
          <w:szCs w:val="24"/>
        </w:rPr>
        <w:t xml:space="preserve"> Modernizacja stanowisk pracy nie może dotyczyć obowiązków spoczywających na pracodawcy w świetle przepisów z zakresu bezpieczeństwa i</w:t>
      </w:r>
      <w:r w:rsidR="007D0398">
        <w:rPr>
          <w:sz w:val="24"/>
          <w:szCs w:val="24"/>
        </w:rPr>
        <w:t> </w:t>
      </w:r>
      <w:r w:rsidRPr="00FB7E9F">
        <w:rPr>
          <w:sz w:val="24"/>
          <w:szCs w:val="24"/>
        </w:rPr>
        <w:t>higieny pracy lub pokrywać się z dofinansowaniem do stanowisk pracy z</w:t>
      </w:r>
      <w:r w:rsidR="007D0398">
        <w:rPr>
          <w:sz w:val="24"/>
          <w:szCs w:val="24"/>
        </w:rPr>
        <w:t> </w:t>
      </w:r>
      <w:r w:rsidRPr="00FB7E9F">
        <w:rPr>
          <w:sz w:val="24"/>
          <w:szCs w:val="24"/>
        </w:rPr>
        <w:t>PFRON (dla pracowników z orzeczoną niepełnosprawnością).</w:t>
      </w:r>
    </w:p>
    <w:p w14:paraId="7851FF0B" w14:textId="549184FC" w:rsidR="00D60E1B" w:rsidRPr="00FB7E9F" w:rsidRDefault="000760DF" w:rsidP="00FB7E9F">
      <w:pPr>
        <w:pStyle w:val="Akapitzlist"/>
        <w:numPr>
          <w:ilvl w:val="0"/>
          <w:numId w:val="89"/>
        </w:numPr>
        <w:spacing w:before="120" w:line="276" w:lineRule="auto"/>
        <w:ind w:left="425" w:hanging="357"/>
        <w:contextualSpacing w:val="0"/>
        <w:rPr>
          <w:sz w:val="24"/>
          <w:szCs w:val="24"/>
        </w:rPr>
      </w:pPr>
      <w:r w:rsidRPr="00FB7E9F">
        <w:rPr>
          <w:sz w:val="24"/>
          <w:szCs w:val="24"/>
        </w:rPr>
        <w:t>Zgodnie</w:t>
      </w:r>
      <w:r w:rsidRPr="00FB7E9F">
        <w:rPr>
          <w:b/>
          <w:bCs/>
          <w:sz w:val="24"/>
          <w:szCs w:val="24"/>
        </w:rPr>
        <w:t xml:space="preserve"> z kryterium szczególnym nr 6 </w:t>
      </w:r>
      <w:r w:rsidR="00454C60" w:rsidRPr="00FB7E9F">
        <w:rPr>
          <w:sz w:val="24"/>
          <w:szCs w:val="24"/>
        </w:rPr>
        <w:t>Wnioskodawca złożył nie więcej niż 1 wniosek o dofinansowanie projektu w ramach naboru.</w:t>
      </w:r>
    </w:p>
    <w:p w14:paraId="79A54D66" w14:textId="6AB70664" w:rsidR="00454C60" w:rsidRPr="00FB7E9F" w:rsidRDefault="00454C60" w:rsidP="00FB7E9F">
      <w:pPr>
        <w:pStyle w:val="Akapitzlist"/>
        <w:spacing w:before="120" w:line="276" w:lineRule="auto"/>
        <w:ind w:left="425"/>
        <w:contextualSpacing w:val="0"/>
        <w:rPr>
          <w:sz w:val="24"/>
          <w:szCs w:val="24"/>
        </w:rPr>
      </w:pPr>
      <w:r w:rsidRPr="00FB7E9F">
        <w:rPr>
          <w:sz w:val="24"/>
          <w:szCs w:val="24"/>
        </w:rPr>
        <w:lastRenderedPageBreak/>
        <w:t>Złożenie przez wnioskodawcę więcej niż jednego wniosku o dofinansowanie skutkuje niespełnieniem kryterium dla wszystkich złożonych wniosków. W</w:t>
      </w:r>
      <w:r w:rsidR="00760F4E">
        <w:rPr>
          <w:sz w:val="24"/>
          <w:szCs w:val="24"/>
        </w:rPr>
        <w:t> </w:t>
      </w:r>
      <w:r w:rsidRPr="00FB7E9F">
        <w:rPr>
          <w:sz w:val="24"/>
          <w:szCs w:val="24"/>
        </w:rPr>
        <w:t>przypadku wycofania wniosku o dofinansowanie projektu Wnioskodawca ma prawo złożyć kolejny wniosek.</w:t>
      </w:r>
    </w:p>
    <w:p w14:paraId="54DD552B" w14:textId="61D15E41" w:rsidR="00FF0868" w:rsidRPr="00FB7E9F" w:rsidRDefault="00E83033" w:rsidP="00FB7E9F">
      <w:pPr>
        <w:pStyle w:val="Akapitzlist"/>
        <w:numPr>
          <w:ilvl w:val="0"/>
          <w:numId w:val="89"/>
        </w:numPr>
        <w:spacing w:before="120" w:line="276" w:lineRule="auto"/>
        <w:ind w:left="425" w:hanging="357"/>
        <w:contextualSpacing w:val="0"/>
        <w:rPr>
          <w:sz w:val="24"/>
          <w:szCs w:val="24"/>
        </w:rPr>
      </w:pPr>
      <w:r w:rsidRPr="00FB7E9F">
        <w:rPr>
          <w:sz w:val="24"/>
          <w:szCs w:val="24"/>
        </w:rPr>
        <w:t>Zgodnie</w:t>
      </w:r>
      <w:r w:rsidRPr="00FB7E9F">
        <w:rPr>
          <w:b/>
          <w:bCs/>
          <w:sz w:val="24"/>
          <w:szCs w:val="24"/>
        </w:rPr>
        <w:t xml:space="preserve"> z kryterium szczególnym nr 7</w:t>
      </w:r>
      <w:r w:rsidRPr="00FB7E9F">
        <w:rPr>
          <w:sz w:val="24"/>
          <w:szCs w:val="24"/>
        </w:rPr>
        <w:t xml:space="preserve"> </w:t>
      </w:r>
      <w:r w:rsidR="00454C60" w:rsidRPr="00FB7E9F">
        <w:rPr>
          <w:sz w:val="24"/>
          <w:szCs w:val="24"/>
        </w:rPr>
        <w:t>projekt jest zgodny z dokumentem „Zdrowa Przyszłość. Ramy Strategiczne Rozwoju Systemu Ochrony Zdrowia na lata 2021-2027 z perspektywą do 2030 r.”</w:t>
      </w:r>
    </w:p>
    <w:p w14:paraId="546F675F" w14:textId="4DAF302E" w:rsidR="00FB7E9F" w:rsidRPr="00353397" w:rsidRDefault="00454C60" w:rsidP="00353397">
      <w:pPr>
        <w:pStyle w:val="Akapitzlist"/>
        <w:spacing w:before="120" w:line="276" w:lineRule="auto"/>
        <w:ind w:left="425"/>
        <w:contextualSpacing w:val="0"/>
        <w:rPr>
          <w:sz w:val="24"/>
          <w:szCs w:val="24"/>
        </w:rPr>
      </w:pPr>
      <w:r w:rsidRPr="00FB7E9F">
        <w:rPr>
          <w:sz w:val="24"/>
          <w:szCs w:val="24"/>
        </w:rPr>
        <w:t>Założenia projektu muszą być zgodne z celem 1.4 [Zdrowie publiczne] Rozwój profilaktyki, skuteczna promocja zdrowia i postaw prozdrowotnych, zdefiniowanym w dokumencie „Zdrowa Przyszłość. Ramy Strategiczne Rozwoju Systemu Ochrony Zdrowia na lata 2021-2027 z perspektywą do 2030 r.” Zgodność ze wskazanym celem należy rozumieć jako brak sprzeczności pomiędzy zapisami wniosku o dofinansowanie, a wymogami tego dokumentu.</w:t>
      </w:r>
    </w:p>
    <w:p w14:paraId="6A564079" w14:textId="77777777" w:rsidR="00454C60" w:rsidRPr="00FB7E9F" w:rsidRDefault="00EA67E9" w:rsidP="00FB7E9F">
      <w:pPr>
        <w:pStyle w:val="Akapitzlist"/>
        <w:numPr>
          <w:ilvl w:val="0"/>
          <w:numId w:val="89"/>
        </w:numPr>
        <w:spacing w:before="120" w:line="276" w:lineRule="auto"/>
        <w:ind w:left="425" w:hanging="357"/>
        <w:contextualSpacing w:val="0"/>
        <w:rPr>
          <w:sz w:val="24"/>
          <w:szCs w:val="24"/>
        </w:rPr>
      </w:pPr>
      <w:r w:rsidRPr="00FB7E9F">
        <w:rPr>
          <w:sz w:val="24"/>
          <w:szCs w:val="24"/>
        </w:rPr>
        <w:t xml:space="preserve">Zgodnie z </w:t>
      </w:r>
      <w:r w:rsidRPr="00FB7E9F">
        <w:rPr>
          <w:b/>
          <w:bCs/>
          <w:sz w:val="24"/>
          <w:szCs w:val="24"/>
        </w:rPr>
        <w:t>kryterium szczególnym nr 8</w:t>
      </w:r>
      <w:r w:rsidRPr="00FB7E9F">
        <w:rPr>
          <w:sz w:val="24"/>
          <w:szCs w:val="24"/>
        </w:rPr>
        <w:t xml:space="preserve"> </w:t>
      </w:r>
      <w:r w:rsidR="00454C60" w:rsidRPr="00FB7E9F">
        <w:rPr>
          <w:sz w:val="24"/>
          <w:szCs w:val="24"/>
        </w:rPr>
        <w:t>Projekt jest zgodny z Wojewódzkim Planem Transformacji Województwa Podlaskiego na lata 2022 – 2026.</w:t>
      </w:r>
    </w:p>
    <w:p w14:paraId="7E1EDF4E" w14:textId="01653272" w:rsidR="00454C60" w:rsidRDefault="00454C60" w:rsidP="00FB7E9F">
      <w:pPr>
        <w:pStyle w:val="Akapitzlist"/>
        <w:spacing w:before="120" w:line="276" w:lineRule="auto"/>
        <w:ind w:left="425"/>
        <w:contextualSpacing w:val="0"/>
        <w:rPr>
          <w:sz w:val="24"/>
          <w:szCs w:val="24"/>
        </w:rPr>
      </w:pPr>
      <w:r w:rsidRPr="00FB7E9F">
        <w:rPr>
          <w:sz w:val="24"/>
          <w:szCs w:val="24"/>
        </w:rPr>
        <w:t>Założenia projektu muszą być spójne z Wojewódzkim Planem Transformacji Województwa Podlaskiego na lata 2022 – 2026. Zgodność z założeniami określonymi w dokumencie należy rozumieć jako brak sprzeczności pomiędzy zapisami wniosku o dofinansowanie, a wymogami tego dokumentu.</w:t>
      </w:r>
    </w:p>
    <w:p w14:paraId="2E23EDB2" w14:textId="6C9ABE6A" w:rsidR="00BC1BB8" w:rsidRPr="00BC1BB8" w:rsidRDefault="00975055" w:rsidP="00BC1BB8">
      <w:pPr>
        <w:pStyle w:val="Akapitzlist"/>
        <w:spacing w:before="120" w:line="276" w:lineRule="auto"/>
        <w:ind w:left="425"/>
        <w:contextualSpacing w:val="0"/>
        <w:rPr>
          <w:sz w:val="24"/>
          <w:szCs w:val="24"/>
        </w:rPr>
      </w:pPr>
      <w:r w:rsidRPr="00BC1BB8">
        <w:rPr>
          <w:b/>
          <w:bCs/>
          <w:sz w:val="24"/>
          <w:szCs w:val="24"/>
        </w:rPr>
        <w:t>Uwaga!</w:t>
      </w:r>
      <w:r w:rsidRPr="00BC1BB8">
        <w:rPr>
          <w:sz w:val="24"/>
          <w:szCs w:val="24"/>
        </w:rPr>
        <w:t xml:space="preserve"> Projekt </w:t>
      </w:r>
      <w:r w:rsidR="00A40554" w:rsidRPr="00BC1BB8">
        <w:rPr>
          <w:sz w:val="24"/>
          <w:szCs w:val="24"/>
        </w:rPr>
        <w:t>powinien uwzględniać</w:t>
      </w:r>
      <w:r w:rsidRPr="00BC1BB8">
        <w:rPr>
          <w:sz w:val="24"/>
          <w:szCs w:val="24"/>
        </w:rPr>
        <w:t xml:space="preserve"> rekomendacje </w:t>
      </w:r>
      <w:r w:rsidR="00A40554" w:rsidRPr="00BC1BB8">
        <w:rPr>
          <w:sz w:val="24"/>
          <w:szCs w:val="24"/>
        </w:rPr>
        <w:t>i</w:t>
      </w:r>
      <w:r w:rsidRPr="00BC1BB8">
        <w:rPr>
          <w:sz w:val="24"/>
          <w:szCs w:val="24"/>
        </w:rPr>
        <w:t xml:space="preserve"> działania wskazane w ww.</w:t>
      </w:r>
      <w:r w:rsidR="008538B0">
        <w:rPr>
          <w:sz w:val="24"/>
          <w:szCs w:val="24"/>
        </w:rPr>
        <w:t> </w:t>
      </w:r>
      <w:r w:rsidRPr="00BC1BB8">
        <w:rPr>
          <w:sz w:val="24"/>
          <w:szCs w:val="24"/>
        </w:rPr>
        <w:t xml:space="preserve">dokumencie </w:t>
      </w:r>
      <w:r w:rsidR="00A40554" w:rsidRPr="00BC1BB8">
        <w:rPr>
          <w:sz w:val="24"/>
          <w:szCs w:val="24"/>
        </w:rPr>
        <w:t xml:space="preserve">w powiązaniu z miejscem pracy </w:t>
      </w:r>
      <w:r w:rsidRPr="00BC1BB8">
        <w:rPr>
          <w:sz w:val="24"/>
          <w:szCs w:val="24"/>
        </w:rPr>
        <w:t xml:space="preserve">np. poprzez uwzględnienie elementów promocji zdrowia </w:t>
      </w:r>
      <w:r w:rsidR="00A40554" w:rsidRPr="00BC1BB8">
        <w:rPr>
          <w:sz w:val="24"/>
          <w:szCs w:val="24"/>
        </w:rPr>
        <w:t>i profilaktyki</w:t>
      </w:r>
      <w:r w:rsidRPr="00BC1BB8">
        <w:rPr>
          <w:sz w:val="24"/>
          <w:szCs w:val="24"/>
        </w:rPr>
        <w:t xml:space="preserve"> </w:t>
      </w:r>
      <w:r w:rsidR="00E22536" w:rsidRPr="00BC1BB8">
        <w:rPr>
          <w:sz w:val="24"/>
          <w:szCs w:val="24"/>
        </w:rPr>
        <w:t>oraz</w:t>
      </w:r>
      <w:r w:rsidRPr="00BC1BB8">
        <w:rPr>
          <w:sz w:val="24"/>
          <w:szCs w:val="24"/>
        </w:rPr>
        <w:t xml:space="preserve"> redukcją czynników ryzyka chorób jak</w:t>
      </w:r>
      <w:r w:rsidR="00E22536" w:rsidRPr="00BC1BB8">
        <w:rPr>
          <w:sz w:val="24"/>
          <w:szCs w:val="24"/>
        </w:rPr>
        <w:t xml:space="preserve"> np.</w:t>
      </w:r>
      <w:r w:rsidRPr="00BC1BB8">
        <w:rPr>
          <w:sz w:val="24"/>
          <w:szCs w:val="24"/>
        </w:rPr>
        <w:t>: palenie tytoniu, wysokie</w:t>
      </w:r>
      <w:r w:rsidR="00E22536" w:rsidRPr="00BC1BB8">
        <w:rPr>
          <w:sz w:val="24"/>
          <w:szCs w:val="24"/>
        </w:rPr>
        <w:t xml:space="preserve"> ciśnienie krwi, wysokie BMI, wysokie stężenie glukozy w osoczu na czczo, ryzyka żywieniowe</w:t>
      </w:r>
      <w:r w:rsidR="00D7279D" w:rsidRPr="00BC1BB8">
        <w:rPr>
          <w:sz w:val="24"/>
          <w:szCs w:val="24"/>
        </w:rPr>
        <w:t xml:space="preserve">. </w:t>
      </w:r>
    </w:p>
    <w:p w14:paraId="7548FA88" w14:textId="4170504B" w:rsidR="00D7279D" w:rsidRPr="00BC1BB8" w:rsidRDefault="00BC1BB8" w:rsidP="00BC1BB8">
      <w:pPr>
        <w:pStyle w:val="Akapitzlist"/>
        <w:spacing w:before="120" w:line="276" w:lineRule="auto"/>
        <w:ind w:left="425"/>
        <w:contextualSpacing w:val="0"/>
        <w:rPr>
          <w:sz w:val="24"/>
          <w:szCs w:val="24"/>
        </w:rPr>
      </w:pPr>
      <w:r w:rsidRPr="00BC1BB8">
        <w:rPr>
          <w:sz w:val="24"/>
          <w:szCs w:val="24"/>
        </w:rPr>
        <w:t>Jednym z elementów monitorowania stanu zdrowia populacji, a także skutecznego zapobiegania chorobom jest ocena wpływu czynników ryzyka. Możliwość eliminacji lub zmniejszenia narażenia na czynnik związany z</w:t>
      </w:r>
      <w:r w:rsidR="00B95864">
        <w:rPr>
          <w:sz w:val="24"/>
          <w:szCs w:val="24"/>
        </w:rPr>
        <w:t> </w:t>
      </w:r>
      <w:r w:rsidRPr="00BC1BB8">
        <w:rPr>
          <w:sz w:val="24"/>
          <w:szCs w:val="24"/>
        </w:rPr>
        <w:t>wystąpieniem danego problemu zdrowotnego powoduje obniżenie zachorowalności i w rezultacie wpływa na długość i jakość życia. Analizując czynniki ryzyka, należy podkreślić, że istotne jest podjęcie odpowiednich działań mających na celu ograniczenie udziału czynników behawioralnych. Działania te powinny obejmować m.in. propagowanie zdrowego stylu życia, poprawę sposobu odżywiania, zwiększenie aktywności fizycznej, a także profilaktykę i rozwiązywanie problemów związanych z uzależnieniami. Ważnym elementem jest efektywna edukacja zdrowotna polskiego społeczeństwa należy uświadamiać, jakie zachowania mogą pozytywnie wpłynąć na stan zdrowia, a</w:t>
      </w:r>
      <w:r w:rsidR="00B95864">
        <w:rPr>
          <w:sz w:val="24"/>
          <w:szCs w:val="24"/>
        </w:rPr>
        <w:t> </w:t>
      </w:r>
      <w:r w:rsidRPr="00BC1BB8">
        <w:rPr>
          <w:sz w:val="24"/>
          <w:szCs w:val="24"/>
        </w:rPr>
        <w:t xml:space="preserve">które mogą zwiększyć prawdopodobieństwo wystąpienia danego problemu zdrowotnego. Pozostałe grupy czynników ryzyka mają również bardzo istotny wpływ na stan zdrowia. Występuje szereg powiązań pomiędzy różnymi rodzajami czynników, np. wysokie ciśnienie krwi, wysoki BMI czy wysokie stężenie glukozy w osoczu na czczo jest związane z czynnikami behawioralnymi. Tym samym </w:t>
      </w:r>
      <w:r w:rsidRPr="00BC1BB8">
        <w:rPr>
          <w:sz w:val="24"/>
          <w:szCs w:val="24"/>
        </w:rPr>
        <w:lastRenderedPageBreak/>
        <w:t>należy podjąć interwencje ukierunkowane również na grupę metabolicznych i środowiskowo/zawodowych czynników ryzyka.</w:t>
      </w:r>
    </w:p>
    <w:p w14:paraId="1A6AA12A" w14:textId="13245E79" w:rsidR="00454C60" w:rsidRPr="00FB7E9F" w:rsidRDefault="000C081D" w:rsidP="00D7279D">
      <w:pPr>
        <w:pStyle w:val="Akapitzlist"/>
        <w:numPr>
          <w:ilvl w:val="0"/>
          <w:numId w:val="89"/>
        </w:numPr>
        <w:spacing w:before="120" w:line="276" w:lineRule="auto"/>
        <w:ind w:left="426" w:hanging="426"/>
        <w:contextualSpacing w:val="0"/>
        <w:rPr>
          <w:sz w:val="24"/>
          <w:szCs w:val="24"/>
        </w:rPr>
      </w:pPr>
      <w:r w:rsidRPr="00FB7E9F">
        <w:rPr>
          <w:sz w:val="24"/>
          <w:szCs w:val="24"/>
        </w:rPr>
        <w:t xml:space="preserve">Zgodnie z </w:t>
      </w:r>
      <w:r w:rsidRPr="00FB7E9F">
        <w:rPr>
          <w:b/>
          <w:bCs/>
          <w:sz w:val="24"/>
          <w:szCs w:val="24"/>
        </w:rPr>
        <w:t>kryterium szczególnym nr 9</w:t>
      </w:r>
      <w:r w:rsidRPr="00FB7E9F">
        <w:rPr>
          <w:sz w:val="24"/>
          <w:szCs w:val="24"/>
        </w:rPr>
        <w:t xml:space="preserve"> </w:t>
      </w:r>
      <w:r w:rsidR="00454C60" w:rsidRPr="00FB7E9F">
        <w:rPr>
          <w:bCs/>
          <w:sz w:val="24"/>
          <w:szCs w:val="24"/>
        </w:rPr>
        <w:t>jeden pracodawca może uzyskać wsparcie wyłącznie w ramach 1 projektu.</w:t>
      </w:r>
    </w:p>
    <w:p w14:paraId="07E69190" w14:textId="77777777" w:rsidR="00454C60" w:rsidRPr="00FB7E9F" w:rsidRDefault="00454C60" w:rsidP="00FB7E9F">
      <w:pPr>
        <w:pStyle w:val="Akapitzlist"/>
        <w:spacing w:before="120" w:line="276" w:lineRule="auto"/>
        <w:ind w:left="357"/>
        <w:contextualSpacing w:val="0"/>
        <w:rPr>
          <w:sz w:val="24"/>
          <w:szCs w:val="24"/>
        </w:rPr>
      </w:pPr>
      <w:r w:rsidRPr="00FB7E9F">
        <w:rPr>
          <w:sz w:val="24"/>
          <w:szCs w:val="24"/>
        </w:rPr>
        <w:t xml:space="preserve">Złożenie przez więcej niż jednego wnioskodawcę projektu obejmującego wsparciem tego samego pracodawcę skutkuje niespełnieniem kryterium przez wszystkich wnioskodawców. </w:t>
      </w:r>
    </w:p>
    <w:p w14:paraId="305DEBCF" w14:textId="41B3C3C5" w:rsidR="00454C60" w:rsidRPr="00FB7E9F" w:rsidRDefault="00454C60" w:rsidP="00FB7E9F">
      <w:pPr>
        <w:pStyle w:val="Akapitzlist"/>
        <w:spacing w:before="120" w:line="276" w:lineRule="auto"/>
        <w:ind w:left="357"/>
        <w:contextualSpacing w:val="0"/>
        <w:rPr>
          <w:sz w:val="24"/>
          <w:szCs w:val="24"/>
        </w:rPr>
      </w:pPr>
      <w:r w:rsidRPr="00FB7E9F">
        <w:rPr>
          <w:b/>
          <w:bCs/>
          <w:sz w:val="24"/>
          <w:szCs w:val="24"/>
        </w:rPr>
        <w:t>Uwaga!</w:t>
      </w:r>
      <w:r w:rsidRPr="00FB7E9F">
        <w:rPr>
          <w:sz w:val="24"/>
          <w:szCs w:val="24"/>
        </w:rPr>
        <w:t xml:space="preserve"> Obowiązuje zasada </w:t>
      </w:r>
      <w:r w:rsidRPr="00996C4E">
        <w:rPr>
          <w:b/>
          <w:bCs/>
          <w:color w:val="2F5496" w:themeColor="accent1" w:themeShade="BF"/>
          <w:sz w:val="24"/>
          <w:szCs w:val="24"/>
        </w:rPr>
        <w:t>1 pracodawca = 1 projekt</w:t>
      </w:r>
      <w:r w:rsidRPr="00996C4E">
        <w:rPr>
          <w:color w:val="2F5496" w:themeColor="accent1" w:themeShade="BF"/>
          <w:sz w:val="24"/>
          <w:szCs w:val="24"/>
        </w:rPr>
        <w:t>.</w:t>
      </w:r>
    </w:p>
    <w:p w14:paraId="1184C01A" w14:textId="3D88831D" w:rsidR="00D40BAC" w:rsidRPr="00FB7E9F" w:rsidRDefault="00DC4337" w:rsidP="00FB7E9F">
      <w:pPr>
        <w:pStyle w:val="Akapitzlist"/>
        <w:numPr>
          <w:ilvl w:val="0"/>
          <w:numId w:val="89"/>
        </w:numPr>
        <w:spacing w:before="120" w:line="276" w:lineRule="auto"/>
        <w:ind w:left="357" w:hanging="426"/>
        <w:contextualSpacing w:val="0"/>
        <w:rPr>
          <w:sz w:val="24"/>
          <w:szCs w:val="24"/>
        </w:rPr>
      </w:pPr>
      <w:r w:rsidRPr="00FB7E9F">
        <w:rPr>
          <w:sz w:val="24"/>
          <w:szCs w:val="24"/>
        </w:rPr>
        <w:t xml:space="preserve">Nie jest możliwe dofinansowanie tworzenia </w:t>
      </w:r>
      <w:r w:rsidR="00EA67E9" w:rsidRPr="00FB7E9F">
        <w:rPr>
          <w:sz w:val="24"/>
          <w:szCs w:val="24"/>
        </w:rPr>
        <w:t xml:space="preserve">systemów oraz </w:t>
      </w:r>
      <w:r w:rsidRPr="00FB7E9F">
        <w:rPr>
          <w:sz w:val="24"/>
          <w:szCs w:val="24"/>
        </w:rPr>
        <w:t>infrastruktury w</w:t>
      </w:r>
      <w:r w:rsidR="00CE6E5E" w:rsidRPr="00FB7E9F">
        <w:rPr>
          <w:sz w:val="24"/>
          <w:szCs w:val="24"/>
        </w:rPr>
        <w:t> </w:t>
      </w:r>
      <w:r w:rsidRPr="00FB7E9F">
        <w:rPr>
          <w:sz w:val="24"/>
          <w:szCs w:val="24"/>
        </w:rPr>
        <w:t>ramach projektu.</w:t>
      </w:r>
    </w:p>
    <w:p w14:paraId="6F306544" w14:textId="65A66784" w:rsidR="0017216A" w:rsidRPr="00AB51DE" w:rsidRDefault="00E17D38" w:rsidP="00AB51DE">
      <w:pPr>
        <w:pStyle w:val="Nagwek3"/>
      </w:pPr>
      <w:bookmarkStart w:id="35" w:name="_Toc201053922"/>
      <w:r w:rsidRPr="00AB51DE">
        <w:t>Dodatkowe warunki realizacji projektów</w:t>
      </w:r>
      <w:bookmarkEnd w:id="35"/>
    </w:p>
    <w:p w14:paraId="7DDC5724" w14:textId="593C2C20" w:rsidR="00F702B5" w:rsidRPr="004D14E1" w:rsidRDefault="00F702B5" w:rsidP="00F702B5">
      <w:pPr>
        <w:spacing w:before="120" w:after="120" w:line="276" w:lineRule="auto"/>
        <w:rPr>
          <w:color w:val="000000" w:themeColor="text1"/>
          <w:sz w:val="24"/>
          <w:szCs w:val="24"/>
        </w:rPr>
      </w:pPr>
      <w:r>
        <w:rPr>
          <w:color w:val="000000" w:themeColor="text1"/>
          <w:sz w:val="24"/>
          <w:szCs w:val="24"/>
        </w:rPr>
        <w:t>Spełnienie dodatkowych warunków realizacji projektów określonych w niniejszej sekcji nie jest konieczne do przyznania wsparcia</w:t>
      </w:r>
      <w:r w:rsidR="004B7BDD">
        <w:rPr>
          <w:color w:val="000000" w:themeColor="text1"/>
          <w:sz w:val="24"/>
          <w:szCs w:val="24"/>
        </w:rPr>
        <w:t>.</w:t>
      </w:r>
      <w:r>
        <w:rPr>
          <w:color w:val="000000" w:themeColor="text1"/>
          <w:sz w:val="24"/>
          <w:szCs w:val="24"/>
        </w:rPr>
        <w:t xml:space="preserve"> </w:t>
      </w:r>
    </w:p>
    <w:p w14:paraId="5D07E912" w14:textId="77777777" w:rsidR="00583233" w:rsidRPr="00583233" w:rsidRDefault="00583233" w:rsidP="00ED6243">
      <w:pPr>
        <w:pStyle w:val="Akapitzlist"/>
        <w:numPr>
          <w:ilvl w:val="0"/>
          <w:numId w:val="122"/>
        </w:numPr>
        <w:spacing w:before="120" w:after="120" w:line="276" w:lineRule="auto"/>
        <w:ind w:left="426"/>
        <w:rPr>
          <w:rFonts w:cs="Calibri"/>
          <w:bCs/>
          <w:sz w:val="24"/>
          <w:szCs w:val="24"/>
        </w:rPr>
      </w:pPr>
      <w:r w:rsidRPr="00583233">
        <w:rPr>
          <w:rFonts w:cs="Calibri"/>
          <w:bCs/>
          <w:sz w:val="24"/>
          <w:szCs w:val="24"/>
        </w:rPr>
        <w:t>Beneficjent lub partner posiada udokumentowane kompetencje kadry medycznej w realizacji działań profilaktycznych.</w:t>
      </w:r>
    </w:p>
    <w:p w14:paraId="59D9D066" w14:textId="742B260F" w:rsidR="00D40D55" w:rsidRPr="00D40D55" w:rsidRDefault="00F702B5" w:rsidP="00D40D55">
      <w:pPr>
        <w:spacing w:before="120" w:after="120" w:line="276" w:lineRule="auto"/>
        <w:ind w:left="426"/>
        <w:rPr>
          <w:bCs/>
          <w:sz w:val="24"/>
          <w:szCs w:val="24"/>
        </w:rPr>
      </w:pPr>
      <w:r w:rsidRPr="0064376A">
        <w:rPr>
          <w:bCs/>
          <w:sz w:val="24"/>
          <w:szCs w:val="24"/>
        </w:rPr>
        <w:t xml:space="preserve">W ramach </w:t>
      </w:r>
      <w:r w:rsidRPr="0064376A">
        <w:rPr>
          <w:b/>
          <w:sz w:val="24"/>
          <w:szCs w:val="24"/>
        </w:rPr>
        <w:t>kryterium premiującego nr 1</w:t>
      </w:r>
      <w:r w:rsidRPr="0064376A">
        <w:rPr>
          <w:bCs/>
          <w:sz w:val="24"/>
          <w:szCs w:val="24"/>
        </w:rPr>
        <w:t xml:space="preserve"> przewidziano uzyskanie </w:t>
      </w:r>
      <w:r w:rsidR="00583233">
        <w:rPr>
          <w:bCs/>
          <w:sz w:val="24"/>
          <w:szCs w:val="24"/>
        </w:rPr>
        <w:t>2</w:t>
      </w:r>
      <w:r w:rsidR="00D40D55">
        <w:rPr>
          <w:bCs/>
          <w:sz w:val="24"/>
          <w:szCs w:val="24"/>
        </w:rPr>
        <w:t xml:space="preserve"> </w:t>
      </w:r>
      <w:r w:rsidRPr="0064376A">
        <w:rPr>
          <w:bCs/>
          <w:sz w:val="24"/>
          <w:szCs w:val="24"/>
        </w:rPr>
        <w:t xml:space="preserve">punktów premiujących, </w:t>
      </w:r>
      <w:r w:rsidR="00D40D55" w:rsidRPr="00D40D55">
        <w:rPr>
          <w:bCs/>
          <w:sz w:val="24"/>
          <w:szCs w:val="24"/>
        </w:rPr>
        <w:t xml:space="preserve">jeśli z treści wniosku </w:t>
      </w:r>
      <w:r w:rsidR="00583233" w:rsidRPr="00583233">
        <w:rPr>
          <w:bCs/>
          <w:sz w:val="24"/>
          <w:szCs w:val="24"/>
        </w:rPr>
        <w:t>będzie jednoznacznie wynikało, że beneficjent lub partner posiada udokumentowane kompetencje kadry medycznej w realizacji działań profilaktycznych np. doświadczenie w realizacji tego typu działań lub udział w kursach lub szkoleniach prowadzonych przez Instytut Medycyny Pracy w Łodzi, Instytut Medycyny Wsi w Lublinie lub wojewódzkie ośrodki medycyny pracy.</w:t>
      </w:r>
    </w:p>
    <w:p w14:paraId="1FD35C81" w14:textId="2F07F856" w:rsidR="00F702B5" w:rsidRDefault="00583233" w:rsidP="00ED6243">
      <w:pPr>
        <w:pStyle w:val="Akapitzlist"/>
        <w:numPr>
          <w:ilvl w:val="0"/>
          <w:numId w:val="122"/>
        </w:numPr>
        <w:spacing w:after="120" w:line="276" w:lineRule="auto"/>
        <w:ind w:left="426"/>
        <w:rPr>
          <w:color w:val="000000" w:themeColor="text1"/>
          <w:sz w:val="24"/>
          <w:szCs w:val="24"/>
        </w:rPr>
      </w:pPr>
      <w:r w:rsidRPr="00583233">
        <w:rPr>
          <w:color w:val="000000" w:themeColor="text1"/>
          <w:sz w:val="24"/>
          <w:szCs w:val="24"/>
        </w:rPr>
        <w:t>Jednym z działań projektu jest współpraca profesjonalistów służby medycyny pracy</w:t>
      </w:r>
      <w:r w:rsidRPr="00583233">
        <w:rPr>
          <w:color w:val="000000" w:themeColor="text1"/>
          <w:sz w:val="24"/>
          <w:szCs w:val="24"/>
          <w:vertAlign w:val="superscript"/>
        </w:rPr>
        <w:footnoteReference w:id="2"/>
      </w:r>
      <w:r w:rsidRPr="00583233">
        <w:rPr>
          <w:color w:val="000000" w:themeColor="text1"/>
          <w:sz w:val="24"/>
          <w:szCs w:val="24"/>
        </w:rPr>
        <w:t xml:space="preserve"> z pracodawcą.</w:t>
      </w:r>
    </w:p>
    <w:p w14:paraId="16BA0624" w14:textId="5CE827E4" w:rsidR="00D40D55" w:rsidRDefault="00342AA2" w:rsidP="00583233">
      <w:pPr>
        <w:spacing w:before="120" w:after="120" w:line="276" w:lineRule="auto"/>
        <w:ind w:left="426"/>
        <w:rPr>
          <w:bCs/>
          <w:sz w:val="24"/>
          <w:szCs w:val="24"/>
        </w:rPr>
      </w:pPr>
      <w:r w:rsidRPr="00342AA2">
        <w:rPr>
          <w:bCs/>
          <w:sz w:val="24"/>
          <w:szCs w:val="24"/>
        </w:rPr>
        <w:t xml:space="preserve">W ramach </w:t>
      </w:r>
      <w:r w:rsidRPr="00342AA2">
        <w:rPr>
          <w:b/>
          <w:sz w:val="24"/>
          <w:szCs w:val="24"/>
        </w:rPr>
        <w:t xml:space="preserve">kryterium premiującego nr </w:t>
      </w:r>
      <w:r>
        <w:rPr>
          <w:b/>
          <w:sz w:val="24"/>
          <w:szCs w:val="24"/>
        </w:rPr>
        <w:t>2</w:t>
      </w:r>
      <w:r w:rsidRPr="00342AA2">
        <w:rPr>
          <w:bCs/>
          <w:sz w:val="24"/>
          <w:szCs w:val="24"/>
        </w:rPr>
        <w:t xml:space="preserve"> przewidziano </w:t>
      </w:r>
      <w:r w:rsidR="00D40D55" w:rsidRPr="00D40D55">
        <w:rPr>
          <w:bCs/>
          <w:sz w:val="24"/>
          <w:szCs w:val="24"/>
        </w:rPr>
        <w:t xml:space="preserve">uzyskanie </w:t>
      </w:r>
      <w:r w:rsidR="00583233">
        <w:rPr>
          <w:bCs/>
          <w:sz w:val="24"/>
          <w:szCs w:val="24"/>
        </w:rPr>
        <w:t>2</w:t>
      </w:r>
      <w:r w:rsidR="00D40D55">
        <w:rPr>
          <w:bCs/>
          <w:sz w:val="24"/>
          <w:szCs w:val="24"/>
        </w:rPr>
        <w:t xml:space="preserve"> </w:t>
      </w:r>
      <w:r w:rsidR="00D40D55" w:rsidRPr="00D40D55">
        <w:rPr>
          <w:bCs/>
          <w:sz w:val="24"/>
          <w:szCs w:val="24"/>
        </w:rPr>
        <w:t xml:space="preserve">punktów premiujących, jeśli </w:t>
      </w:r>
      <w:r w:rsidR="00583233" w:rsidRPr="00583233">
        <w:rPr>
          <w:bCs/>
          <w:sz w:val="24"/>
          <w:szCs w:val="24"/>
        </w:rPr>
        <w:t>jednym z działań projektu będzie współpraca profesjonalistów służby medycyny pracy z pracodawcą. Jednocześnie działania realizowane w ramach projektu nie mogą zastępować obowiązkowych działań z zakresu medycyny pracy, do których realizacji jest zobowiązany pracodawca na podstawie przepisów powszechnie obowiązujących, w tym Kodeksu pracy oraz ustawy o służbie medycyny pracy.</w:t>
      </w:r>
    </w:p>
    <w:p w14:paraId="03776337" w14:textId="07E574BE" w:rsidR="00583233" w:rsidRDefault="00583233" w:rsidP="00ED6243">
      <w:pPr>
        <w:pStyle w:val="Akapitzlist"/>
        <w:numPr>
          <w:ilvl w:val="0"/>
          <w:numId w:val="122"/>
        </w:numPr>
        <w:spacing w:before="120" w:line="276" w:lineRule="auto"/>
        <w:ind w:left="425"/>
        <w:contextualSpacing w:val="0"/>
        <w:rPr>
          <w:bCs/>
          <w:sz w:val="24"/>
          <w:szCs w:val="24"/>
        </w:rPr>
      </w:pPr>
      <w:r w:rsidRPr="00583233">
        <w:rPr>
          <w:bCs/>
          <w:sz w:val="24"/>
          <w:szCs w:val="24"/>
        </w:rPr>
        <w:t>Projekt realizowany jest przez podmioty mające doświadczenie w realizacji projektów z zakresu wzmacniania potencjału zdrowia osób pracujących lub działaniach profilaktycznych skierowanych do pracowników lub realizowanych przez pracodawców we współpracy z jednostką służby medycyny pracy.</w:t>
      </w:r>
    </w:p>
    <w:p w14:paraId="50AFAFF3" w14:textId="067AEBE6" w:rsidR="00583233" w:rsidRDefault="00583233" w:rsidP="00583233">
      <w:pPr>
        <w:pStyle w:val="Akapitzlist"/>
        <w:spacing w:before="120" w:line="276" w:lineRule="auto"/>
        <w:ind w:left="425"/>
        <w:contextualSpacing w:val="0"/>
        <w:rPr>
          <w:bCs/>
          <w:sz w:val="24"/>
          <w:szCs w:val="24"/>
        </w:rPr>
      </w:pPr>
      <w:r w:rsidRPr="00342AA2">
        <w:rPr>
          <w:bCs/>
          <w:sz w:val="24"/>
          <w:szCs w:val="24"/>
        </w:rPr>
        <w:t xml:space="preserve">W ramach </w:t>
      </w:r>
      <w:r w:rsidRPr="00342AA2">
        <w:rPr>
          <w:b/>
          <w:sz w:val="24"/>
          <w:szCs w:val="24"/>
        </w:rPr>
        <w:t xml:space="preserve">kryterium premiującego nr </w:t>
      </w:r>
      <w:r>
        <w:rPr>
          <w:b/>
          <w:sz w:val="24"/>
          <w:szCs w:val="24"/>
        </w:rPr>
        <w:t>3</w:t>
      </w:r>
      <w:r w:rsidRPr="00342AA2">
        <w:rPr>
          <w:bCs/>
          <w:sz w:val="24"/>
          <w:szCs w:val="24"/>
        </w:rPr>
        <w:t xml:space="preserve"> przewidziano </w:t>
      </w:r>
      <w:r w:rsidRPr="00D40D55">
        <w:rPr>
          <w:bCs/>
          <w:sz w:val="24"/>
          <w:szCs w:val="24"/>
        </w:rPr>
        <w:t xml:space="preserve">uzyskanie </w:t>
      </w:r>
      <w:r>
        <w:rPr>
          <w:bCs/>
          <w:sz w:val="24"/>
          <w:szCs w:val="24"/>
        </w:rPr>
        <w:t xml:space="preserve">2 </w:t>
      </w:r>
      <w:r w:rsidRPr="00D40D55">
        <w:rPr>
          <w:bCs/>
          <w:sz w:val="24"/>
          <w:szCs w:val="24"/>
        </w:rPr>
        <w:t xml:space="preserve">punktów </w:t>
      </w:r>
      <w:r w:rsidRPr="00D40D55">
        <w:rPr>
          <w:bCs/>
          <w:sz w:val="24"/>
          <w:szCs w:val="24"/>
        </w:rPr>
        <w:lastRenderedPageBreak/>
        <w:t>premiujących, jeśli</w:t>
      </w:r>
      <w:r w:rsidRPr="00583233">
        <w:rPr>
          <w:bCs/>
          <w:sz w:val="24"/>
          <w:szCs w:val="24"/>
        </w:rPr>
        <w:t xml:space="preserve"> z treści wniosku będzie jednoznacznie wynikało, że projekt realizowany jest przez podmioty mające doświadczenie w realizacji projektów z</w:t>
      </w:r>
      <w:r w:rsidR="00B838DC">
        <w:rPr>
          <w:bCs/>
          <w:sz w:val="24"/>
          <w:szCs w:val="24"/>
        </w:rPr>
        <w:t> </w:t>
      </w:r>
      <w:r w:rsidRPr="00583233">
        <w:rPr>
          <w:bCs/>
          <w:sz w:val="24"/>
          <w:szCs w:val="24"/>
        </w:rPr>
        <w:t>zakresu wzmacniania potencjału zdrowia osób pracujących lub działaniach profilaktycznych skierowanych do pracowników lub realizowanych przez pracodawców we współpracy z jednostką służby medycyny pracy</w:t>
      </w:r>
      <w:r>
        <w:rPr>
          <w:bCs/>
          <w:sz w:val="24"/>
          <w:szCs w:val="24"/>
        </w:rPr>
        <w:t>.</w:t>
      </w:r>
    </w:p>
    <w:p w14:paraId="19249851" w14:textId="77777777" w:rsidR="00583233" w:rsidRDefault="00583233" w:rsidP="00ED6243">
      <w:pPr>
        <w:pStyle w:val="Akapitzlist"/>
        <w:numPr>
          <w:ilvl w:val="0"/>
          <w:numId w:val="122"/>
        </w:numPr>
        <w:spacing w:before="120" w:line="276" w:lineRule="auto"/>
        <w:ind w:left="426"/>
        <w:contextualSpacing w:val="0"/>
        <w:rPr>
          <w:bCs/>
          <w:sz w:val="24"/>
          <w:szCs w:val="24"/>
        </w:rPr>
      </w:pPr>
      <w:r w:rsidRPr="00583233">
        <w:rPr>
          <w:bCs/>
          <w:sz w:val="24"/>
          <w:szCs w:val="24"/>
        </w:rPr>
        <w:t>Projekt przewiduje realizację wsparcia również w godzinach popołudniowych i wieczornych oraz w soboty.</w:t>
      </w:r>
    </w:p>
    <w:p w14:paraId="5E2466CF" w14:textId="0391A428" w:rsidR="00EB53A1" w:rsidRDefault="00583233" w:rsidP="006169A2">
      <w:pPr>
        <w:pStyle w:val="Akapitzlist"/>
        <w:spacing w:before="120" w:line="276" w:lineRule="auto"/>
        <w:ind w:left="425"/>
        <w:contextualSpacing w:val="0"/>
        <w:rPr>
          <w:bCs/>
          <w:sz w:val="24"/>
          <w:szCs w:val="24"/>
        </w:rPr>
      </w:pPr>
      <w:bookmarkStart w:id="36" w:name="_Hlk199938202"/>
      <w:r w:rsidRPr="00583233">
        <w:rPr>
          <w:bCs/>
          <w:sz w:val="24"/>
          <w:szCs w:val="24"/>
        </w:rPr>
        <w:t xml:space="preserve">W ramach </w:t>
      </w:r>
      <w:r w:rsidRPr="00583233">
        <w:rPr>
          <w:b/>
          <w:bCs/>
          <w:sz w:val="24"/>
          <w:szCs w:val="24"/>
        </w:rPr>
        <w:t>kryterium premiującego nr 4</w:t>
      </w:r>
      <w:r w:rsidRPr="00583233">
        <w:rPr>
          <w:bCs/>
          <w:sz w:val="24"/>
          <w:szCs w:val="24"/>
        </w:rPr>
        <w:t xml:space="preserve"> przewidziano uzyskanie maksymalnie 2 punktów premiujących</w:t>
      </w:r>
      <w:r w:rsidR="00EB53A1" w:rsidRPr="00EB53A1">
        <w:rPr>
          <w:bCs/>
          <w:sz w:val="24"/>
          <w:szCs w:val="24"/>
        </w:rPr>
        <w:t>, jeśli z treści wniosku będzie jednoznacznie wynikało, że projekt przewiduje realizację wsparcia również w godzinach popołudniowych i</w:t>
      </w:r>
      <w:r w:rsidR="003E7484">
        <w:rPr>
          <w:bCs/>
          <w:sz w:val="24"/>
          <w:szCs w:val="24"/>
        </w:rPr>
        <w:t> </w:t>
      </w:r>
      <w:r w:rsidR="00EB53A1" w:rsidRPr="00EB53A1">
        <w:rPr>
          <w:bCs/>
          <w:sz w:val="24"/>
          <w:szCs w:val="24"/>
        </w:rPr>
        <w:t>wieczornych oraz w soboty.</w:t>
      </w:r>
      <w:r w:rsidRPr="00583233">
        <w:rPr>
          <w:bCs/>
          <w:sz w:val="24"/>
          <w:szCs w:val="24"/>
        </w:rPr>
        <w:t xml:space="preserve"> </w:t>
      </w:r>
      <w:bookmarkEnd w:id="36"/>
    </w:p>
    <w:p w14:paraId="66F41CCE" w14:textId="7AACB7B2" w:rsidR="00583233" w:rsidRDefault="00411424" w:rsidP="00ED6243">
      <w:pPr>
        <w:pStyle w:val="Akapitzlist"/>
        <w:numPr>
          <w:ilvl w:val="0"/>
          <w:numId w:val="122"/>
        </w:numPr>
        <w:spacing w:before="120" w:line="276" w:lineRule="auto"/>
        <w:ind w:left="425"/>
        <w:contextualSpacing w:val="0"/>
        <w:rPr>
          <w:bCs/>
          <w:sz w:val="24"/>
          <w:szCs w:val="24"/>
        </w:rPr>
      </w:pPr>
      <w:r w:rsidRPr="00411424">
        <w:rPr>
          <w:bCs/>
          <w:sz w:val="24"/>
          <w:szCs w:val="24"/>
        </w:rPr>
        <w:t>Projekt obejmuje wsparciem osoby w wieku 50 lat i więcej.</w:t>
      </w:r>
    </w:p>
    <w:p w14:paraId="62075D16" w14:textId="7D917687" w:rsidR="00EB53A1" w:rsidRPr="00583233" w:rsidRDefault="00EB53A1" w:rsidP="00EB53A1">
      <w:pPr>
        <w:pStyle w:val="Akapitzlist"/>
        <w:spacing w:before="120" w:line="276" w:lineRule="auto"/>
        <w:ind w:left="425"/>
        <w:contextualSpacing w:val="0"/>
        <w:rPr>
          <w:bCs/>
          <w:sz w:val="24"/>
          <w:szCs w:val="24"/>
        </w:rPr>
      </w:pPr>
      <w:r w:rsidRPr="00583233">
        <w:rPr>
          <w:bCs/>
          <w:sz w:val="24"/>
          <w:szCs w:val="24"/>
        </w:rPr>
        <w:t xml:space="preserve">W ramach </w:t>
      </w:r>
      <w:r w:rsidRPr="00583233">
        <w:rPr>
          <w:b/>
          <w:bCs/>
          <w:sz w:val="24"/>
          <w:szCs w:val="24"/>
        </w:rPr>
        <w:t xml:space="preserve">kryterium premiującego nr </w:t>
      </w:r>
      <w:r>
        <w:rPr>
          <w:b/>
          <w:bCs/>
          <w:sz w:val="24"/>
          <w:szCs w:val="24"/>
        </w:rPr>
        <w:t>5</w:t>
      </w:r>
      <w:r w:rsidRPr="00583233">
        <w:rPr>
          <w:bCs/>
          <w:sz w:val="24"/>
          <w:szCs w:val="24"/>
        </w:rPr>
        <w:t xml:space="preserve"> przewidziano uzyskanie maksymalnie 2 punktów premiujących </w:t>
      </w:r>
      <w:r>
        <w:rPr>
          <w:bCs/>
          <w:sz w:val="24"/>
          <w:szCs w:val="24"/>
        </w:rPr>
        <w:t>[</w:t>
      </w:r>
      <w:r w:rsidRPr="00583233">
        <w:rPr>
          <w:bCs/>
          <w:sz w:val="24"/>
          <w:szCs w:val="24"/>
          <w:lang w:val="x-none"/>
        </w:rPr>
        <w:t>1 punkt za co najmniej 25 % uczestników (od 25% do 50%)</w:t>
      </w:r>
      <w:r>
        <w:rPr>
          <w:bCs/>
          <w:sz w:val="24"/>
          <w:szCs w:val="24"/>
          <w:lang w:val="x-none"/>
        </w:rPr>
        <w:t xml:space="preserve"> lub </w:t>
      </w:r>
      <w:r w:rsidRPr="00583233">
        <w:rPr>
          <w:bCs/>
          <w:sz w:val="24"/>
          <w:szCs w:val="24"/>
          <w:lang w:val="x-none"/>
        </w:rPr>
        <w:t>2 punkty za większość uczestników (powyżej 50% do 100%</w:t>
      </w:r>
      <w:r>
        <w:rPr>
          <w:bCs/>
          <w:sz w:val="24"/>
          <w:szCs w:val="24"/>
          <w:lang w:val="x-none"/>
        </w:rPr>
        <w:t>)]</w:t>
      </w:r>
      <w:r w:rsidRPr="00583233">
        <w:rPr>
          <w:bCs/>
          <w:sz w:val="24"/>
          <w:szCs w:val="24"/>
        </w:rPr>
        <w:t>, jeśli</w:t>
      </w:r>
      <w:r w:rsidRPr="00583233">
        <w:rPr>
          <w:rFonts w:ascii="Calibri" w:eastAsia="Calibri" w:hAnsi="Calibri" w:cs="Calibri"/>
          <w:sz w:val="22"/>
          <w:szCs w:val="22"/>
          <w:lang w:eastAsia="en-US"/>
        </w:rPr>
        <w:t xml:space="preserve"> </w:t>
      </w:r>
      <w:r w:rsidRPr="00583233">
        <w:rPr>
          <w:bCs/>
          <w:sz w:val="24"/>
          <w:szCs w:val="24"/>
        </w:rPr>
        <w:t>z</w:t>
      </w:r>
      <w:r>
        <w:rPr>
          <w:bCs/>
          <w:sz w:val="24"/>
          <w:szCs w:val="24"/>
        </w:rPr>
        <w:t> </w:t>
      </w:r>
      <w:r w:rsidRPr="00583233">
        <w:rPr>
          <w:bCs/>
          <w:sz w:val="24"/>
          <w:szCs w:val="24"/>
        </w:rPr>
        <w:t>treści wniosku będzie jednoznacznie wynikało, że projektodawca planuje objąć uczestników z grupy docelowej wyszczególnionych w nazwie kryterium.</w:t>
      </w:r>
    </w:p>
    <w:p w14:paraId="4F8AF81F" w14:textId="3B7193F4" w:rsidR="00EB53A1" w:rsidRPr="00583233" w:rsidRDefault="00EB53A1" w:rsidP="00EB53A1">
      <w:pPr>
        <w:pStyle w:val="Akapitzlist"/>
        <w:spacing w:before="120" w:line="276" w:lineRule="auto"/>
        <w:ind w:left="425"/>
        <w:contextualSpacing w:val="0"/>
        <w:rPr>
          <w:bCs/>
          <w:sz w:val="24"/>
          <w:szCs w:val="24"/>
        </w:rPr>
      </w:pPr>
      <w:r w:rsidRPr="00583233">
        <w:rPr>
          <w:b/>
          <w:sz w:val="24"/>
          <w:szCs w:val="24"/>
        </w:rPr>
        <w:t>Uwaga!</w:t>
      </w:r>
      <w:r>
        <w:rPr>
          <w:bCs/>
          <w:sz w:val="24"/>
          <w:szCs w:val="24"/>
        </w:rPr>
        <w:t xml:space="preserve"> </w:t>
      </w:r>
      <w:r w:rsidRPr="00583233">
        <w:rPr>
          <w:bCs/>
          <w:sz w:val="24"/>
          <w:szCs w:val="24"/>
        </w:rPr>
        <w:t>Wnioskodawca jest zobowiązany do wskazania we wniosku o</w:t>
      </w:r>
      <w:r w:rsidR="002D56C6">
        <w:rPr>
          <w:bCs/>
          <w:sz w:val="24"/>
          <w:szCs w:val="24"/>
        </w:rPr>
        <w:t> </w:t>
      </w:r>
      <w:r w:rsidRPr="00583233">
        <w:rPr>
          <w:bCs/>
          <w:sz w:val="24"/>
          <w:szCs w:val="24"/>
        </w:rPr>
        <w:t>dofinansowanie projektu wskaźnika produktu: Liczba osób w wieku 50 lat i więcej objętych wsparciem w programie</w:t>
      </w:r>
      <w:r>
        <w:rPr>
          <w:bCs/>
          <w:sz w:val="24"/>
          <w:szCs w:val="24"/>
        </w:rPr>
        <w:t xml:space="preserve"> </w:t>
      </w:r>
      <w:bookmarkStart w:id="37" w:name="_Hlk199938787"/>
      <w:r>
        <w:rPr>
          <w:bCs/>
          <w:sz w:val="24"/>
          <w:szCs w:val="24"/>
        </w:rPr>
        <w:t>(wskaźnik własny)</w:t>
      </w:r>
      <w:r w:rsidRPr="00583233">
        <w:rPr>
          <w:bCs/>
          <w:sz w:val="24"/>
          <w:szCs w:val="24"/>
        </w:rPr>
        <w:t>.</w:t>
      </w:r>
      <w:bookmarkEnd w:id="37"/>
    </w:p>
    <w:p w14:paraId="4EFF9110" w14:textId="4A8BF5CE" w:rsidR="00F177DC" w:rsidRPr="00F177DC" w:rsidRDefault="00EB53A1" w:rsidP="00ED6243">
      <w:pPr>
        <w:pStyle w:val="Akapitzlist"/>
        <w:numPr>
          <w:ilvl w:val="0"/>
          <w:numId w:val="122"/>
        </w:numPr>
        <w:spacing w:before="120" w:line="276" w:lineRule="auto"/>
        <w:ind w:left="425"/>
        <w:contextualSpacing w:val="0"/>
        <w:rPr>
          <w:bCs/>
          <w:sz w:val="24"/>
          <w:szCs w:val="24"/>
        </w:rPr>
      </w:pPr>
      <w:r w:rsidRPr="00EB53A1">
        <w:rPr>
          <w:bCs/>
          <w:sz w:val="24"/>
          <w:szCs w:val="24"/>
        </w:rPr>
        <w:t>Projekt jest komplementarny do innych projektów finansowanych ze środków UE, środków krajowych lub innych źródeł.</w:t>
      </w:r>
    </w:p>
    <w:p w14:paraId="5B8F2F86" w14:textId="5AEBE20A" w:rsidR="00F177DC" w:rsidRPr="00F177DC" w:rsidRDefault="00F177DC" w:rsidP="00F177DC">
      <w:pPr>
        <w:pStyle w:val="Akapitzlist"/>
        <w:spacing w:before="120" w:line="276" w:lineRule="auto"/>
        <w:ind w:left="425"/>
        <w:contextualSpacing w:val="0"/>
        <w:rPr>
          <w:bCs/>
          <w:sz w:val="24"/>
          <w:szCs w:val="24"/>
        </w:rPr>
      </w:pPr>
      <w:r w:rsidRPr="00F177DC">
        <w:rPr>
          <w:bCs/>
          <w:sz w:val="24"/>
          <w:szCs w:val="24"/>
        </w:rPr>
        <w:t xml:space="preserve">W ramach </w:t>
      </w:r>
      <w:r w:rsidRPr="00F177DC">
        <w:rPr>
          <w:b/>
          <w:bCs/>
          <w:sz w:val="24"/>
          <w:szCs w:val="24"/>
        </w:rPr>
        <w:t xml:space="preserve">kryterium premiującego nr </w:t>
      </w:r>
      <w:r>
        <w:rPr>
          <w:b/>
          <w:bCs/>
          <w:sz w:val="24"/>
          <w:szCs w:val="24"/>
        </w:rPr>
        <w:t>6</w:t>
      </w:r>
      <w:r w:rsidRPr="00F177DC">
        <w:rPr>
          <w:bCs/>
          <w:sz w:val="24"/>
          <w:szCs w:val="24"/>
        </w:rPr>
        <w:t xml:space="preserve"> przewidziano uzyskanie maksymalnie 2 punktów premiujących</w:t>
      </w:r>
      <w:r>
        <w:rPr>
          <w:bCs/>
          <w:sz w:val="24"/>
          <w:szCs w:val="24"/>
        </w:rPr>
        <w:t>,</w:t>
      </w:r>
      <w:r w:rsidRPr="00F177DC">
        <w:rPr>
          <w:bCs/>
          <w:sz w:val="24"/>
          <w:szCs w:val="24"/>
        </w:rPr>
        <w:t xml:space="preserve"> jeśli z treści wniosku będzie jednoznacznie wynikało, że działania realizowane w projekcie, są komplementarne do innych projektów finansowanych ze środków UE, w tym w szczególności Krajowego Planu Odbudowy i Zwiększania Odporności (również realizowanych we wcześniejszych okresach programowania), ze środków krajowych lub innych źródeł. </w:t>
      </w:r>
    </w:p>
    <w:p w14:paraId="547FB6AD" w14:textId="51516BED" w:rsidR="00F177DC" w:rsidRDefault="00F177DC" w:rsidP="00F177DC">
      <w:pPr>
        <w:pStyle w:val="Akapitzlist"/>
        <w:spacing w:before="120" w:line="276" w:lineRule="auto"/>
        <w:ind w:left="425"/>
        <w:contextualSpacing w:val="0"/>
        <w:rPr>
          <w:bCs/>
          <w:sz w:val="24"/>
          <w:szCs w:val="24"/>
        </w:rPr>
      </w:pPr>
      <w:r w:rsidRPr="00F177DC">
        <w:rPr>
          <w:b/>
          <w:sz w:val="24"/>
          <w:szCs w:val="24"/>
        </w:rPr>
        <w:t>Uwaga!</w:t>
      </w:r>
      <w:r>
        <w:rPr>
          <w:bCs/>
          <w:sz w:val="24"/>
          <w:szCs w:val="24"/>
        </w:rPr>
        <w:t xml:space="preserve"> </w:t>
      </w:r>
      <w:r w:rsidRPr="00F177DC">
        <w:rPr>
          <w:bCs/>
          <w:sz w:val="24"/>
          <w:szCs w:val="24"/>
        </w:rPr>
        <w:t>Wnioskodawca zobowiązany jest do wskazania w treści wniosku co najmniej tytułu projektu, nazwy programu, źródeł finansowania oraz zakresu komplementarności.</w:t>
      </w:r>
    </w:p>
    <w:p w14:paraId="47403EAC" w14:textId="43557240" w:rsidR="00F177DC" w:rsidRDefault="00F177DC" w:rsidP="00ED6243">
      <w:pPr>
        <w:pStyle w:val="Akapitzlist"/>
        <w:numPr>
          <w:ilvl w:val="0"/>
          <w:numId w:val="122"/>
        </w:numPr>
        <w:spacing w:before="120" w:line="276" w:lineRule="auto"/>
        <w:ind w:left="425"/>
        <w:contextualSpacing w:val="0"/>
        <w:rPr>
          <w:bCs/>
          <w:sz w:val="24"/>
          <w:szCs w:val="24"/>
        </w:rPr>
      </w:pPr>
      <w:r w:rsidRPr="00F177DC">
        <w:rPr>
          <w:bCs/>
          <w:sz w:val="24"/>
          <w:szCs w:val="24"/>
        </w:rPr>
        <w:t>Wsparcie w zakresie walki ze stresem związanym z miejscem pracy kierowane jest wyłącznie do pracowników w wieku 30 lat i więcej.</w:t>
      </w:r>
    </w:p>
    <w:p w14:paraId="27DE67A4" w14:textId="20BF812F" w:rsidR="00F177DC" w:rsidRPr="00F177DC" w:rsidRDefault="00F177DC" w:rsidP="00F177DC">
      <w:pPr>
        <w:pStyle w:val="Akapitzlist"/>
        <w:spacing w:before="120" w:line="276" w:lineRule="auto"/>
        <w:ind w:left="425"/>
        <w:contextualSpacing w:val="0"/>
        <w:rPr>
          <w:bCs/>
          <w:sz w:val="24"/>
          <w:szCs w:val="24"/>
        </w:rPr>
      </w:pPr>
      <w:r w:rsidRPr="00F177DC">
        <w:rPr>
          <w:bCs/>
          <w:sz w:val="24"/>
          <w:szCs w:val="24"/>
        </w:rPr>
        <w:t xml:space="preserve">W ramach </w:t>
      </w:r>
      <w:r w:rsidRPr="00F177DC">
        <w:rPr>
          <w:b/>
          <w:bCs/>
          <w:sz w:val="24"/>
          <w:szCs w:val="24"/>
        </w:rPr>
        <w:t xml:space="preserve">kryterium premiującego nr </w:t>
      </w:r>
      <w:r>
        <w:rPr>
          <w:b/>
          <w:bCs/>
          <w:sz w:val="24"/>
          <w:szCs w:val="24"/>
        </w:rPr>
        <w:t>7</w:t>
      </w:r>
      <w:r w:rsidRPr="00F177DC">
        <w:rPr>
          <w:bCs/>
          <w:sz w:val="24"/>
          <w:szCs w:val="24"/>
        </w:rPr>
        <w:t xml:space="preserve"> przewidziano uzyskanie maksymalnie </w:t>
      </w:r>
      <w:r>
        <w:rPr>
          <w:bCs/>
          <w:sz w:val="24"/>
          <w:szCs w:val="24"/>
        </w:rPr>
        <w:t>5</w:t>
      </w:r>
      <w:r w:rsidRPr="00F177DC">
        <w:rPr>
          <w:bCs/>
          <w:sz w:val="24"/>
          <w:szCs w:val="24"/>
        </w:rPr>
        <w:t xml:space="preserve"> punktów premiujących</w:t>
      </w:r>
      <w:r>
        <w:rPr>
          <w:bCs/>
          <w:sz w:val="24"/>
          <w:szCs w:val="24"/>
        </w:rPr>
        <w:t xml:space="preserve">, </w:t>
      </w:r>
      <w:r w:rsidRPr="00F177DC">
        <w:rPr>
          <w:bCs/>
          <w:sz w:val="24"/>
          <w:szCs w:val="24"/>
        </w:rPr>
        <w:t>jeśli z treści wniosku będzie jednoznacznie wynikało, że wsparcie w zakresie walki ze stresem związanym z miejscem pracy kierowane jest wyłącznie do pracowników w wieku 30 lat i więcej.</w:t>
      </w:r>
    </w:p>
    <w:p w14:paraId="5517EA89" w14:textId="77777777" w:rsidR="00F177DC" w:rsidRDefault="00F177DC" w:rsidP="00F177DC">
      <w:pPr>
        <w:pStyle w:val="Akapitzlist"/>
        <w:spacing w:before="120" w:line="276" w:lineRule="auto"/>
        <w:ind w:left="425"/>
        <w:contextualSpacing w:val="0"/>
        <w:rPr>
          <w:bCs/>
          <w:sz w:val="24"/>
          <w:szCs w:val="24"/>
        </w:rPr>
      </w:pPr>
      <w:r w:rsidRPr="00F177DC">
        <w:rPr>
          <w:bCs/>
          <w:sz w:val="24"/>
          <w:szCs w:val="24"/>
        </w:rPr>
        <w:t xml:space="preserve">Wnioskodawca zobowiązany jest do uwzględnienia wsparcia w zakresie walki ze stresem związanym z miejscem pracy, które skierowane jest wyłącznie do pracowników w wieku 30 lat i więcej w ramach odrębnego zadania. </w:t>
      </w:r>
    </w:p>
    <w:p w14:paraId="7372E9F9" w14:textId="1322B51F" w:rsidR="00F177DC" w:rsidRDefault="00F177DC" w:rsidP="00F177DC">
      <w:pPr>
        <w:pStyle w:val="Akapitzlist"/>
        <w:spacing w:before="120" w:line="276" w:lineRule="auto"/>
        <w:ind w:left="425"/>
        <w:contextualSpacing w:val="0"/>
        <w:rPr>
          <w:bCs/>
          <w:sz w:val="24"/>
          <w:szCs w:val="24"/>
        </w:rPr>
      </w:pPr>
      <w:r w:rsidRPr="00F177DC">
        <w:rPr>
          <w:b/>
          <w:sz w:val="24"/>
          <w:szCs w:val="24"/>
        </w:rPr>
        <w:lastRenderedPageBreak/>
        <w:t>Uwaga!</w:t>
      </w:r>
      <w:r>
        <w:rPr>
          <w:bCs/>
          <w:sz w:val="24"/>
          <w:szCs w:val="24"/>
        </w:rPr>
        <w:t xml:space="preserve"> </w:t>
      </w:r>
      <w:r w:rsidRPr="00F177DC">
        <w:rPr>
          <w:bCs/>
          <w:sz w:val="24"/>
          <w:szCs w:val="24"/>
        </w:rPr>
        <w:t>Jednocześnie Wnioskodawca jest zobowiązany do wskazania we wniosku o dofinansowanie projektu wskaźnika produktu: Liczba osób w wieku 30 lat i więcej objętych wsparciem w projekcie</w:t>
      </w:r>
      <w:r>
        <w:rPr>
          <w:bCs/>
          <w:sz w:val="24"/>
          <w:szCs w:val="24"/>
        </w:rPr>
        <w:t xml:space="preserve"> </w:t>
      </w:r>
      <w:r w:rsidRPr="00F177DC">
        <w:rPr>
          <w:bCs/>
          <w:sz w:val="24"/>
          <w:szCs w:val="24"/>
        </w:rPr>
        <w:t>(wskaźnik własny).</w:t>
      </w:r>
    </w:p>
    <w:p w14:paraId="54A67639" w14:textId="35A42395" w:rsidR="00F177DC" w:rsidRDefault="00F177DC" w:rsidP="00ED6243">
      <w:pPr>
        <w:pStyle w:val="Akapitzlist"/>
        <w:numPr>
          <w:ilvl w:val="0"/>
          <w:numId w:val="122"/>
        </w:numPr>
        <w:spacing w:before="120" w:line="276" w:lineRule="auto"/>
        <w:ind w:left="426"/>
        <w:contextualSpacing w:val="0"/>
        <w:rPr>
          <w:bCs/>
          <w:sz w:val="24"/>
          <w:szCs w:val="24"/>
        </w:rPr>
      </w:pPr>
      <w:r w:rsidRPr="00F177DC">
        <w:rPr>
          <w:bCs/>
          <w:sz w:val="24"/>
          <w:szCs w:val="24"/>
        </w:rPr>
        <w:t>W ramach projektu uwzględniono realizację dodatkowych pakietów badań profilaktycznych nakierowanych na choroby związane z miejscem pracy, wykraczających poza minimalny zakres badań wstępnych i okresowych do celów Kodeksu pracy.</w:t>
      </w:r>
    </w:p>
    <w:p w14:paraId="5EBCF1AD" w14:textId="77777777" w:rsidR="006F0AD2" w:rsidRDefault="00F177DC" w:rsidP="00153423">
      <w:pPr>
        <w:pStyle w:val="Akapitzlist"/>
        <w:spacing w:before="120" w:line="276" w:lineRule="auto"/>
        <w:ind w:left="426"/>
        <w:contextualSpacing w:val="0"/>
        <w:rPr>
          <w:bCs/>
          <w:sz w:val="24"/>
          <w:szCs w:val="24"/>
        </w:rPr>
      </w:pPr>
      <w:bookmarkStart w:id="38" w:name="_Hlk199939160"/>
      <w:r w:rsidRPr="00F177DC">
        <w:rPr>
          <w:bCs/>
          <w:sz w:val="24"/>
          <w:szCs w:val="24"/>
        </w:rPr>
        <w:t xml:space="preserve">W ramach </w:t>
      </w:r>
      <w:r w:rsidRPr="00F177DC">
        <w:rPr>
          <w:b/>
          <w:bCs/>
          <w:sz w:val="24"/>
          <w:szCs w:val="24"/>
        </w:rPr>
        <w:t xml:space="preserve">kryterium premiującego nr </w:t>
      </w:r>
      <w:r w:rsidR="00153423">
        <w:rPr>
          <w:b/>
          <w:bCs/>
          <w:sz w:val="24"/>
          <w:szCs w:val="24"/>
        </w:rPr>
        <w:t>8</w:t>
      </w:r>
      <w:r w:rsidRPr="00F177DC">
        <w:rPr>
          <w:bCs/>
          <w:sz w:val="24"/>
          <w:szCs w:val="24"/>
        </w:rPr>
        <w:t xml:space="preserve"> przewidziano uzyskanie maksymalnie </w:t>
      </w:r>
      <w:r w:rsidR="00153423" w:rsidRPr="00153423">
        <w:rPr>
          <w:bCs/>
          <w:sz w:val="24"/>
          <w:szCs w:val="24"/>
        </w:rPr>
        <w:t>5</w:t>
      </w:r>
      <w:r w:rsidRPr="00F177DC">
        <w:rPr>
          <w:bCs/>
          <w:sz w:val="24"/>
          <w:szCs w:val="24"/>
        </w:rPr>
        <w:t xml:space="preserve"> punktów premiujących</w:t>
      </w:r>
      <w:bookmarkEnd w:id="38"/>
      <w:r w:rsidR="00153423" w:rsidRPr="00153423">
        <w:rPr>
          <w:bCs/>
          <w:sz w:val="24"/>
          <w:szCs w:val="24"/>
        </w:rPr>
        <w:t>, jeśli z treści wniosku będzie jednoznacznie wynikało, że zaplanowano realizację dodatkowych pakietów badań profilaktycznych nakierowanych na choroby związane z miejscem pracy, wykraczających poza minimalny zakres badań wstępnych i okresowych do celów Kodeksu pracy.</w:t>
      </w:r>
    </w:p>
    <w:p w14:paraId="7F409CD9" w14:textId="50DDE73B" w:rsidR="00153423" w:rsidRDefault="006F0AD2" w:rsidP="00153423">
      <w:pPr>
        <w:pStyle w:val="Akapitzlist"/>
        <w:spacing w:before="120" w:line="276" w:lineRule="auto"/>
        <w:ind w:left="426"/>
        <w:contextualSpacing w:val="0"/>
        <w:rPr>
          <w:bCs/>
          <w:sz w:val="24"/>
          <w:szCs w:val="24"/>
        </w:rPr>
      </w:pPr>
      <w:r w:rsidRPr="006F0AD2">
        <w:rPr>
          <w:b/>
          <w:sz w:val="24"/>
          <w:szCs w:val="24"/>
        </w:rPr>
        <w:t>Uwaga!</w:t>
      </w:r>
      <w:r>
        <w:rPr>
          <w:bCs/>
          <w:sz w:val="24"/>
          <w:szCs w:val="24"/>
        </w:rPr>
        <w:t xml:space="preserve"> </w:t>
      </w:r>
      <w:r w:rsidR="00153423" w:rsidRPr="00153423">
        <w:rPr>
          <w:bCs/>
          <w:sz w:val="24"/>
          <w:szCs w:val="24"/>
        </w:rPr>
        <w:t>Wnioskodawca zobowiązany jest do uwzględnienia takiego wsparcia w</w:t>
      </w:r>
      <w:r w:rsidR="003E7484">
        <w:t> </w:t>
      </w:r>
      <w:r w:rsidR="00153423" w:rsidRPr="00153423">
        <w:rPr>
          <w:bCs/>
          <w:sz w:val="24"/>
          <w:szCs w:val="24"/>
        </w:rPr>
        <w:t>ramach odrębnego zadania</w:t>
      </w:r>
    </w:p>
    <w:p w14:paraId="1B7B096E" w14:textId="0E28A2E8" w:rsidR="00F177DC" w:rsidRDefault="00F177DC" w:rsidP="00ED6243">
      <w:pPr>
        <w:pStyle w:val="Akapitzlist"/>
        <w:numPr>
          <w:ilvl w:val="0"/>
          <w:numId w:val="122"/>
        </w:numPr>
        <w:spacing w:before="120" w:line="276" w:lineRule="auto"/>
        <w:ind w:left="426"/>
        <w:contextualSpacing w:val="0"/>
        <w:rPr>
          <w:bCs/>
          <w:sz w:val="24"/>
          <w:szCs w:val="24"/>
        </w:rPr>
      </w:pPr>
      <w:r w:rsidRPr="00F177DC">
        <w:rPr>
          <w:bCs/>
          <w:sz w:val="24"/>
          <w:szCs w:val="24"/>
        </w:rPr>
        <w:t>Projekt przewiduje zatrudnienie w wymiarze co najmniej 0,5 etatu osoby lub osób z niepełnosprawnością.</w:t>
      </w:r>
    </w:p>
    <w:p w14:paraId="08726DC3" w14:textId="2B49FE7C" w:rsidR="00583233" w:rsidRPr="00583233" w:rsidRDefault="00F177DC" w:rsidP="00273215">
      <w:pPr>
        <w:pStyle w:val="Akapitzlist"/>
        <w:spacing w:before="120" w:line="276" w:lineRule="auto"/>
        <w:ind w:left="426"/>
        <w:contextualSpacing w:val="0"/>
        <w:rPr>
          <w:bCs/>
          <w:sz w:val="24"/>
          <w:szCs w:val="24"/>
        </w:rPr>
      </w:pPr>
      <w:r w:rsidRPr="00F177DC">
        <w:rPr>
          <w:bCs/>
          <w:sz w:val="24"/>
          <w:szCs w:val="24"/>
        </w:rPr>
        <w:t xml:space="preserve">W ramach </w:t>
      </w:r>
      <w:r w:rsidRPr="00F177DC">
        <w:rPr>
          <w:b/>
          <w:bCs/>
          <w:sz w:val="24"/>
          <w:szCs w:val="24"/>
        </w:rPr>
        <w:t xml:space="preserve">kryterium premiującego nr </w:t>
      </w:r>
      <w:r w:rsidR="00273215">
        <w:rPr>
          <w:b/>
          <w:bCs/>
          <w:sz w:val="24"/>
          <w:szCs w:val="24"/>
        </w:rPr>
        <w:t>9</w:t>
      </w:r>
      <w:r w:rsidRPr="00F177DC">
        <w:rPr>
          <w:bCs/>
          <w:sz w:val="24"/>
          <w:szCs w:val="24"/>
        </w:rPr>
        <w:t xml:space="preserve"> przewidziano uzyskanie maksymalnie </w:t>
      </w:r>
      <w:r w:rsidR="00273215" w:rsidRPr="00273215">
        <w:rPr>
          <w:bCs/>
          <w:sz w:val="24"/>
          <w:szCs w:val="24"/>
        </w:rPr>
        <w:t>5</w:t>
      </w:r>
      <w:r w:rsidRPr="00F177DC">
        <w:rPr>
          <w:bCs/>
          <w:sz w:val="24"/>
          <w:szCs w:val="24"/>
        </w:rPr>
        <w:t xml:space="preserve"> punktów premiujących</w:t>
      </w:r>
      <w:r w:rsidR="00273215">
        <w:rPr>
          <w:rFonts w:ascii="Calibri" w:eastAsia="Calibri" w:hAnsi="Calibri" w:cs="Calibri"/>
          <w:sz w:val="22"/>
          <w:szCs w:val="22"/>
          <w:lang w:eastAsia="en-US"/>
        </w:rPr>
        <w:t>, j</w:t>
      </w:r>
      <w:r w:rsidR="00273215" w:rsidRPr="00273215">
        <w:rPr>
          <w:bCs/>
          <w:sz w:val="24"/>
          <w:szCs w:val="24"/>
        </w:rPr>
        <w:t>eśli z treści wniosku będzie jednoznacznie wynikało, że zaplanowano zatrudnienie w wymiarze co najmniej 0,5 etatu osoby lub osób z</w:t>
      </w:r>
      <w:r w:rsidR="00273215">
        <w:rPr>
          <w:bCs/>
          <w:sz w:val="24"/>
          <w:szCs w:val="24"/>
        </w:rPr>
        <w:t> </w:t>
      </w:r>
      <w:r w:rsidR="00273215" w:rsidRPr="00273215">
        <w:rPr>
          <w:bCs/>
          <w:sz w:val="24"/>
          <w:szCs w:val="24"/>
        </w:rPr>
        <w:t>niepełnosprawnością</w:t>
      </w:r>
      <w:r w:rsidR="00273215">
        <w:rPr>
          <w:bCs/>
          <w:sz w:val="24"/>
          <w:szCs w:val="24"/>
        </w:rPr>
        <w:t>.</w:t>
      </w:r>
    </w:p>
    <w:p w14:paraId="3C2FE139" w14:textId="6C1DF406" w:rsidR="006937CE" w:rsidRPr="00B504AA" w:rsidRDefault="006937CE" w:rsidP="00B504AA">
      <w:pPr>
        <w:pStyle w:val="Nagwek2"/>
      </w:pPr>
      <w:bookmarkStart w:id="39" w:name="_Toc201053923"/>
      <w:r w:rsidRPr="00B504AA">
        <w:t>Zgodność</w:t>
      </w:r>
      <w:r w:rsidR="0017579E" w:rsidRPr="00B504AA">
        <w:t xml:space="preserve"> z </w:t>
      </w:r>
      <w:r w:rsidRPr="00B504AA">
        <w:t>zasadami horyzontalnymi</w:t>
      </w:r>
      <w:bookmarkEnd w:id="39"/>
    </w:p>
    <w:p w14:paraId="11B41AE6" w14:textId="50DF9E8B" w:rsidR="007A2615" w:rsidRPr="00211FC2" w:rsidRDefault="007A2615" w:rsidP="00CC2FB3">
      <w:pPr>
        <w:shd w:val="clear" w:color="auto" w:fill="FFFFFF"/>
        <w:spacing w:before="120" w:line="276" w:lineRule="auto"/>
        <w:ind w:left="425"/>
        <w:rPr>
          <w:color w:val="000000" w:themeColor="text1"/>
          <w:spacing w:val="-17"/>
          <w:sz w:val="24"/>
          <w:szCs w:val="24"/>
        </w:rPr>
      </w:pPr>
      <w:r w:rsidRPr="00211FC2">
        <w:rPr>
          <w:color w:val="000000" w:themeColor="text1"/>
          <w:spacing w:val="-1"/>
          <w:sz w:val="24"/>
          <w:szCs w:val="24"/>
        </w:rPr>
        <w:t>IP zaleca zapoznanie si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z </w:t>
      </w:r>
      <w:r w:rsidRPr="00211FC2">
        <w:rPr>
          <w:color w:val="000000" w:themeColor="text1"/>
          <w:spacing w:val="-1"/>
          <w:sz w:val="24"/>
          <w:szCs w:val="24"/>
        </w:rPr>
        <w:t>Wytycznymi dotycz</w:t>
      </w:r>
      <w:r w:rsidRPr="00211FC2">
        <w:rPr>
          <w:rFonts w:cs="Times New Roman"/>
          <w:color w:val="000000" w:themeColor="text1"/>
          <w:spacing w:val="-1"/>
          <w:sz w:val="24"/>
          <w:szCs w:val="24"/>
        </w:rPr>
        <w:t>ą</w:t>
      </w:r>
      <w:r w:rsidRPr="00211FC2">
        <w:rPr>
          <w:color w:val="000000" w:themeColor="text1"/>
          <w:spacing w:val="-1"/>
          <w:sz w:val="24"/>
          <w:szCs w:val="24"/>
        </w:rPr>
        <w:t>cymi realizacji zasad r</w:t>
      </w:r>
      <w:r w:rsidRPr="00211FC2">
        <w:rPr>
          <w:rFonts w:cs="Times New Roman"/>
          <w:color w:val="000000" w:themeColor="text1"/>
          <w:spacing w:val="-1"/>
          <w:sz w:val="24"/>
          <w:szCs w:val="24"/>
        </w:rPr>
        <w:t>ó</w:t>
      </w:r>
      <w:r w:rsidRPr="00211FC2">
        <w:rPr>
          <w:color w:val="000000" w:themeColor="text1"/>
          <w:spacing w:val="-1"/>
          <w:sz w:val="24"/>
          <w:szCs w:val="24"/>
        </w:rPr>
        <w:t>wno</w:t>
      </w:r>
      <w:r w:rsidRPr="00211FC2">
        <w:rPr>
          <w:rFonts w:cs="Times New Roman"/>
          <w:color w:val="000000" w:themeColor="text1"/>
          <w:spacing w:val="-1"/>
          <w:sz w:val="24"/>
          <w:szCs w:val="24"/>
        </w:rPr>
        <w:t>ś</w:t>
      </w:r>
      <w:r w:rsidRPr="00211FC2">
        <w:rPr>
          <w:color w:val="000000" w:themeColor="text1"/>
          <w:spacing w:val="-1"/>
          <w:sz w:val="24"/>
          <w:szCs w:val="24"/>
        </w:rPr>
        <w:t>ciowych</w:t>
      </w:r>
      <w:r w:rsidR="0017579E" w:rsidRPr="00211FC2">
        <w:rPr>
          <w:color w:val="000000" w:themeColor="text1"/>
          <w:spacing w:val="-1"/>
          <w:sz w:val="24"/>
          <w:szCs w:val="24"/>
        </w:rPr>
        <w:t xml:space="preserve"> w </w:t>
      </w:r>
      <w:r w:rsidRPr="00211FC2">
        <w:rPr>
          <w:color w:val="000000" w:themeColor="text1"/>
          <w:spacing w:val="-1"/>
          <w:sz w:val="24"/>
          <w:szCs w:val="24"/>
        </w:rPr>
        <w:t>ramach funduszy unijnych na lata 2021-2027</w:t>
      </w:r>
      <w:r w:rsidR="0017579E" w:rsidRPr="00211FC2">
        <w:rPr>
          <w:color w:val="000000" w:themeColor="text1"/>
          <w:spacing w:val="-1"/>
          <w:sz w:val="24"/>
          <w:szCs w:val="24"/>
        </w:rPr>
        <w:t xml:space="preserve"> </w:t>
      </w:r>
      <w:r w:rsidRPr="00211FC2">
        <w:rPr>
          <w:color w:val="000000" w:themeColor="text1"/>
          <w:sz w:val="24"/>
          <w:szCs w:val="24"/>
        </w:rPr>
        <w:t>oraz ze standardem minimum realizacji zasady r</w:t>
      </w:r>
      <w:r w:rsidRPr="00211FC2">
        <w:rPr>
          <w:rFonts w:cs="Times New Roman"/>
          <w:color w:val="000000" w:themeColor="text1"/>
          <w:sz w:val="24"/>
          <w:szCs w:val="24"/>
        </w:rPr>
        <w:t>ó</w:t>
      </w:r>
      <w:r w:rsidRPr="00211FC2">
        <w:rPr>
          <w:color w:val="000000" w:themeColor="text1"/>
          <w:sz w:val="24"/>
          <w:szCs w:val="24"/>
        </w:rPr>
        <w:t>wno</w:t>
      </w:r>
      <w:r w:rsidRPr="00211FC2">
        <w:rPr>
          <w:rFonts w:cs="Times New Roman"/>
          <w:color w:val="000000" w:themeColor="text1"/>
          <w:sz w:val="24"/>
          <w:szCs w:val="24"/>
        </w:rPr>
        <w:t>ś</w:t>
      </w:r>
      <w:r w:rsidRPr="00211FC2">
        <w:rPr>
          <w:color w:val="000000" w:themeColor="text1"/>
          <w:sz w:val="24"/>
          <w:szCs w:val="24"/>
        </w:rPr>
        <w:t>ci kobiet</w:t>
      </w:r>
      <w:r w:rsidR="0017579E" w:rsidRPr="00211FC2">
        <w:rPr>
          <w:color w:val="000000" w:themeColor="text1"/>
          <w:sz w:val="24"/>
          <w:szCs w:val="24"/>
        </w:rPr>
        <w:t xml:space="preserve"> i </w:t>
      </w:r>
      <w:r w:rsidRPr="00211FC2">
        <w:rPr>
          <w:color w:val="000000" w:themeColor="text1"/>
          <w:spacing w:val="-1"/>
          <w:sz w:val="24"/>
          <w:szCs w:val="24"/>
        </w:rPr>
        <w:t>m</w:t>
      </w:r>
      <w:r w:rsidRPr="00211FC2">
        <w:rPr>
          <w:rFonts w:cs="Times New Roman"/>
          <w:color w:val="000000" w:themeColor="text1"/>
          <w:spacing w:val="-1"/>
          <w:sz w:val="24"/>
          <w:szCs w:val="24"/>
        </w:rPr>
        <w:t>ęż</w:t>
      </w:r>
      <w:r w:rsidRPr="00211FC2">
        <w:rPr>
          <w:color w:val="000000" w:themeColor="text1"/>
          <w:spacing w:val="-1"/>
          <w:sz w:val="24"/>
          <w:szCs w:val="24"/>
        </w:rPr>
        <w:t>czyzn</w:t>
      </w:r>
      <w:r w:rsidR="0017579E" w:rsidRPr="00211FC2">
        <w:rPr>
          <w:color w:val="000000" w:themeColor="text1"/>
          <w:spacing w:val="-1"/>
          <w:sz w:val="24"/>
          <w:szCs w:val="24"/>
        </w:rPr>
        <w:t xml:space="preserve"> w </w:t>
      </w:r>
      <w:r w:rsidRPr="00211FC2">
        <w:rPr>
          <w:color w:val="000000" w:themeColor="text1"/>
          <w:spacing w:val="-1"/>
          <w:sz w:val="24"/>
          <w:szCs w:val="24"/>
        </w:rPr>
        <w:t>ramach projekt</w:t>
      </w:r>
      <w:r w:rsidRPr="00211FC2">
        <w:rPr>
          <w:rFonts w:cs="Times New Roman"/>
          <w:color w:val="000000" w:themeColor="text1"/>
          <w:spacing w:val="-1"/>
          <w:sz w:val="24"/>
          <w:szCs w:val="24"/>
        </w:rPr>
        <w:t>ó</w:t>
      </w:r>
      <w:r w:rsidRPr="00211FC2">
        <w:rPr>
          <w:color w:val="000000" w:themeColor="text1"/>
          <w:spacing w:val="-1"/>
          <w:sz w:val="24"/>
          <w:szCs w:val="24"/>
        </w:rPr>
        <w:t>w wsp</w:t>
      </w:r>
      <w:r w:rsidRPr="00211FC2">
        <w:rPr>
          <w:rFonts w:cs="Times New Roman"/>
          <w:color w:val="000000" w:themeColor="text1"/>
          <w:spacing w:val="-1"/>
          <w:sz w:val="24"/>
          <w:szCs w:val="24"/>
        </w:rPr>
        <w:t>ół</w:t>
      </w:r>
      <w:r w:rsidRPr="00211FC2">
        <w:rPr>
          <w:color w:val="000000" w:themeColor="text1"/>
          <w:spacing w:val="-1"/>
          <w:sz w:val="24"/>
          <w:szCs w:val="24"/>
        </w:rPr>
        <w:t>finansowanych</w:t>
      </w:r>
      <w:r w:rsidR="0017579E" w:rsidRPr="00211FC2">
        <w:rPr>
          <w:color w:val="000000" w:themeColor="text1"/>
          <w:spacing w:val="-1"/>
          <w:sz w:val="24"/>
          <w:szCs w:val="24"/>
        </w:rPr>
        <w:t xml:space="preserve"> z </w:t>
      </w:r>
      <w:r w:rsidRPr="00211FC2">
        <w:rPr>
          <w:color w:val="000000" w:themeColor="text1"/>
          <w:spacing w:val="-1"/>
          <w:sz w:val="24"/>
          <w:szCs w:val="24"/>
        </w:rPr>
        <w:t>EFS+, stanowi</w:t>
      </w:r>
      <w:r w:rsidRPr="00211FC2">
        <w:rPr>
          <w:rFonts w:cs="Times New Roman"/>
          <w:color w:val="000000" w:themeColor="text1"/>
          <w:spacing w:val="-1"/>
          <w:sz w:val="24"/>
          <w:szCs w:val="24"/>
        </w:rPr>
        <w:t>ą</w:t>
      </w:r>
      <w:r w:rsidRPr="00211FC2">
        <w:rPr>
          <w:color w:val="000000" w:themeColor="text1"/>
          <w:spacing w:val="-1"/>
          <w:sz w:val="24"/>
          <w:szCs w:val="24"/>
        </w:rPr>
        <w:t>cym za</w:t>
      </w:r>
      <w:r w:rsidRPr="00211FC2">
        <w:rPr>
          <w:rFonts w:cs="Times New Roman"/>
          <w:color w:val="000000" w:themeColor="text1"/>
          <w:spacing w:val="-1"/>
          <w:sz w:val="24"/>
          <w:szCs w:val="24"/>
        </w:rPr>
        <w:t>łą</w:t>
      </w:r>
      <w:r w:rsidRPr="00211FC2">
        <w:rPr>
          <w:color w:val="000000" w:themeColor="text1"/>
          <w:spacing w:val="-1"/>
          <w:sz w:val="24"/>
          <w:szCs w:val="24"/>
        </w:rPr>
        <w:t>cznik nr 1 do ww. Wytycznych</w:t>
      </w:r>
      <w:r w:rsidR="003E7484" w:rsidRPr="003E7484">
        <w:rPr>
          <w:color w:val="000000" w:themeColor="text1"/>
          <w:spacing w:val="-1"/>
          <w:sz w:val="24"/>
          <w:szCs w:val="24"/>
        </w:rPr>
        <w:t xml:space="preserve"> </w:t>
      </w:r>
      <w:r w:rsidR="003E7484" w:rsidRPr="00211FC2">
        <w:rPr>
          <w:color w:val="000000" w:themeColor="text1"/>
          <w:spacing w:val="-1"/>
          <w:sz w:val="24"/>
          <w:szCs w:val="24"/>
        </w:rPr>
        <w:t>zasad r</w:t>
      </w:r>
      <w:r w:rsidR="003E7484" w:rsidRPr="00211FC2">
        <w:rPr>
          <w:rFonts w:cs="Times New Roman"/>
          <w:color w:val="000000" w:themeColor="text1"/>
          <w:spacing w:val="-1"/>
          <w:sz w:val="24"/>
          <w:szCs w:val="24"/>
        </w:rPr>
        <w:t>ó</w:t>
      </w:r>
      <w:r w:rsidR="003E7484" w:rsidRPr="00211FC2">
        <w:rPr>
          <w:color w:val="000000" w:themeColor="text1"/>
          <w:spacing w:val="-1"/>
          <w:sz w:val="24"/>
          <w:szCs w:val="24"/>
        </w:rPr>
        <w:t>wno</w:t>
      </w:r>
      <w:r w:rsidR="003E7484" w:rsidRPr="00211FC2">
        <w:rPr>
          <w:rFonts w:cs="Times New Roman"/>
          <w:color w:val="000000" w:themeColor="text1"/>
          <w:spacing w:val="-1"/>
          <w:sz w:val="24"/>
          <w:szCs w:val="24"/>
        </w:rPr>
        <w:t>ś</w:t>
      </w:r>
      <w:r w:rsidR="003E7484" w:rsidRPr="00211FC2">
        <w:rPr>
          <w:color w:val="000000" w:themeColor="text1"/>
          <w:spacing w:val="-1"/>
          <w:sz w:val="24"/>
          <w:szCs w:val="24"/>
        </w:rPr>
        <w:t>ciowych</w:t>
      </w:r>
      <w:r w:rsidRPr="00211FC2">
        <w:rPr>
          <w:color w:val="000000" w:themeColor="text1"/>
          <w:spacing w:val="-1"/>
          <w:sz w:val="24"/>
          <w:szCs w:val="24"/>
        </w:rPr>
        <w:t>.</w:t>
      </w:r>
    </w:p>
    <w:p w14:paraId="055B432E" w14:textId="52487029" w:rsidR="00176CFA" w:rsidRPr="00211FC2" w:rsidRDefault="00A41DE3" w:rsidP="00CC2FB3">
      <w:pPr>
        <w:spacing w:before="120" w:line="276" w:lineRule="auto"/>
        <w:ind w:left="425"/>
        <w:rPr>
          <w:color w:val="000000" w:themeColor="text1"/>
          <w:sz w:val="24"/>
          <w:szCs w:val="24"/>
        </w:rPr>
      </w:pPr>
      <w:r w:rsidRPr="00211FC2">
        <w:rPr>
          <w:color w:val="000000" w:themeColor="text1"/>
          <w:sz w:val="24"/>
          <w:szCs w:val="24"/>
        </w:rPr>
        <w:t>P</w:t>
      </w:r>
      <w:r w:rsidR="006937CE" w:rsidRPr="00211FC2">
        <w:rPr>
          <w:color w:val="000000" w:themeColor="text1"/>
          <w:sz w:val="24"/>
          <w:szCs w:val="24"/>
        </w:rPr>
        <w:t>rojekt musi mieć pozytywny wpływ na realizację zasady równości szans</w:t>
      </w:r>
      <w:r w:rsidR="0017579E" w:rsidRPr="00211FC2">
        <w:rPr>
          <w:color w:val="000000" w:themeColor="text1"/>
          <w:sz w:val="24"/>
          <w:szCs w:val="24"/>
        </w:rPr>
        <w:t xml:space="preserve"> i </w:t>
      </w:r>
      <w:r w:rsidR="006937CE" w:rsidRPr="00211FC2">
        <w:rPr>
          <w:color w:val="000000" w:themeColor="text1"/>
          <w:sz w:val="24"/>
          <w:szCs w:val="24"/>
        </w:rPr>
        <w:t>niedyskryminacji,</w:t>
      </w:r>
      <w:r w:rsidR="0017579E" w:rsidRPr="00211FC2">
        <w:rPr>
          <w:color w:val="000000" w:themeColor="text1"/>
          <w:sz w:val="24"/>
          <w:szCs w:val="24"/>
        </w:rPr>
        <w:t xml:space="preserve"> w </w:t>
      </w:r>
      <w:r w:rsidR="006937CE" w:rsidRPr="00211FC2">
        <w:rPr>
          <w:color w:val="000000" w:themeColor="text1"/>
          <w:sz w:val="24"/>
          <w:szCs w:val="24"/>
        </w:rPr>
        <w:t>tym dostępności dla osób</w:t>
      </w:r>
      <w:r w:rsidR="0017579E" w:rsidRPr="00211FC2">
        <w:rPr>
          <w:color w:val="000000" w:themeColor="text1"/>
          <w:sz w:val="24"/>
          <w:szCs w:val="24"/>
        </w:rPr>
        <w:t xml:space="preserve"> z </w:t>
      </w:r>
      <w:r w:rsidR="006937CE" w:rsidRPr="00211FC2">
        <w:rPr>
          <w:color w:val="000000" w:themeColor="text1"/>
          <w:sz w:val="24"/>
          <w:szCs w:val="24"/>
        </w:rPr>
        <w:t>niepełnosprawnościami oraz być zgodny</w:t>
      </w:r>
      <w:r w:rsidR="0017579E" w:rsidRPr="00211FC2">
        <w:rPr>
          <w:color w:val="000000" w:themeColor="text1"/>
          <w:sz w:val="24"/>
          <w:szCs w:val="24"/>
        </w:rPr>
        <w:t xml:space="preserve"> z </w:t>
      </w:r>
      <w:r w:rsidR="006937CE" w:rsidRPr="00211FC2">
        <w:rPr>
          <w:color w:val="000000" w:themeColor="text1"/>
          <w:sz w:val="24"/>
          <w:szCs w:val="24"/>
        </w:rPr>
        <w:t>zasadą równości kobiet</w:t>
      </w:r>
      <w:r w:rsidR="0017579E" w:rsidRPr="00211FC2">
        <w:rPr>
          <w:color w:val="000000" w:themeColor="text1"/>
          <w:sz w:val="24"/>
          <w:szCs w:val="24"/>
        </w:rPr>
        <w:t xml:space="preserve"> i </w:t>
      </w:r>
      <w:r w:rsidR="006937CE" w:rsidRPr="00211FC2">
        <w:rPr>
          <w:color w:val="000000" w:themeColor="text1"/>
          <w:sz w:val="24"/>
          <w:szCs w:val="24"/>
        </w:rPr>
        <w:t>mężczyzn. Ponadto, projekt musi być zgodny</w:t>
      </w:r>
      <w:r w:rsidR="0017579E" w:rsidRPr="00211FC2">
        <w:rPr>
          <w:color w:val="000000" w:themeColor="text1"/>
          <w:sz w:val="24"/>
          <w:szCs w:val="24"/>
        </w:rPr>
        <w:t xml:space="preserve"> z </w:t>
      </w:r>
      <w:r w:rsidR="006937CE" w:rsidRPr="00211FC2">
        <w:rPr>
          <w:color w:val="000000" w:themeColor="text1"/>
          <w:sz w:val="24"/>
          <w:szCs w:val="24"/>
        </w:rPr>
        <w:t>Kartą Praw Podstawowych Unii Europejskiej, Konwencją o Prawach Osób Niepełnosprawnych oraz zasadą zrównoważonego rozwoju.</w:t>
      </w:r>
    </w:p>
    <w:p w14:paraId="6B1FB99C" w14:textId="5E472E7E" w:rsidR="002002FD" w:rsidRPr="00211FC2" w:rsidRDefault="002002FD" w:rsidP="00C8001E">
      <w:pPr>
        <w:pStyle w:val="Akapitzlist"/>
        <w:numPr>
          <w:ilvl w:val="0"/>
          <w:numId w:val="46"/>
        </w:numPr>
        <w:spacing w:before="120" w:line="276" w:lineRule="auto"/>
        <w:ind w:left="426" w:hanging="426"/>
        <w:contextualSpacing w:val="0"/>
        <w:rPr>
          <w:b/>
          <w:color w:val="000000" w:themeColor="text1"/>
          <w:sz w:val="24"/>
          <w:szCs w:val="24"/>
        </w:rPr>
      </w:pPr>
      <w:r w:rsidRPr="00211FC2">
        <w:rPr>
          <w:b/>
          <w:color w:val="000000" w:themeColor="text1"/>
          <w:sz w:val="24"/>
          <w:szCs w:val="24"/>
        </w:rPr>
        <w:t>Zgodność z Kartą Praw Podstawowych Unii Europejskiej.</w:t>
      </w:r>
    </w:p>
    <w:p w14:paraId="7437C5BE" w14:textId="1D4668C5" w:rsidR="00E50A01" w:rsidRDefault="00E50A01" w:rsidP="00CC2FB3">
      <w:pPr>
        <w:pStyle w:val="Akapitzlist"/>
        <w:spacing w:before="120" w:line="276" w:lineRule="auto"/>
        <w:ind w:left="426"/>
        <w:contextualSpacing w:val="0"/>
        <w:rPr>
          <w:color w:val="000000" w:themeColor="text1"/>
          <w:sz w:val="24"/>
          <w:szCs w:val="24"/>
        </w:rPr>
      </w:pPr>
      <w:r w:rsidRPr="00E50A01">
        <w:rPr>
          <w:color w:val="000000" w:themeColor="text1"/>
          <w:sz w:val="24"/>
          <w:szCs w:val="24"/>
        </w:rPr>
        <w:t>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mogą być pomocne Wytyczne Komisji Europejskiej dotyczące zapewnienia poszanowania Karty praw podstawowych Unii Europejskiej przy wdrażaniu europejskich funduszy strukturalnych i inwestycyjnych, w</w:t>
      </w:r>
      <w:r>
        <w:rPr>
          <w:color w:val="000000" w:themeColor="text1"/>
          <w:sz w:val="24"/>
          <w:szCs w:val="24"/>
        </w:rPr>
        <w:t> </w:t>
      </w:r>
      <w:r w:rsidRPr="00E50A01">
        <w:rPr>
          <w:color w:val="000000" w:themeColor="text1"/>
          <w:sz w:val="24"/>
          <w:szCs w:val="24"/>
        </w:rPr>
        <w:t>szczególności załącznik nr III.</w:t>
      </w:r>
    </w:p>
    <w:p w14:paraId="6BD10CA6" w14:textId="059F3940" w:rsidR="00B504AA" w:rsidRPr="00CC2FB3" w:rsidRDefault="00620B8B" w:rsidP="00CC2FB3">
      <w:pPr>
        <w:pStyle w:val="Akapitzlist"/>
        <w:spacing w:before="120" w:line="276" w:lineRule="auto"/>
        <w:ind w:left="426"/>
        <w:contextualSpacing w:val="0"/>
        <w:rPr>
          <w:sz w:val="24"/>
          <w:szCs w:val="24"/>
        </w:rPr>
      </w:pPr>
      <w:r w:rsidRPr="00CC2FB3">
        <w:rPr>
          <w:color w:val="000000" w:themeColor="text1"/>
          <w:sz w:val="24"/>
          <w:szCs w:val="24"/>
        </w:rPr>
        <w:lastRenderedPageBreak/>
        <w:t xml:space="preserve">Zgodność projektu z Kartą Praw Podstawowych UE jest </w:t>
      </w:r>
      <w:r w:rsidR="00CC2FB3" w:rsidRPr="00CC2FB3">
        <w:rPr>
          <w:color w:val="000000" w:themeColor="text1"/>
          <w:sz w:val="24"/>
          <w:szCs w:val="24"/>
        </w:rPr>
        <w:t>ocenian</w:t>
      </w:r>
      <w:r w:rsidR="00CC2FB3">
        <w:rPr>
          <w:color w:val="000000" w:themeColor="text1"/>
          <w:sz w:val="24"/>
          <w:szCs w:val="24"/>
        </w:rPr>
        <w:t>a</w:t>
      </w:r>
      <w:r w:rsidR="00CC2FB3" w:rsidRPr="00CC2FB3">
        <w:rPr>
          <w:color w:val="000000" w:themeColor="text1"/>
          <w:sz w:val="24"/>
          <w:szCs w:val="24"/>
        </w:rPr>
        <w:t xml:space="preserve"> </w:t>
      </w:r>
      <w:r w:rsidRPr="00CC2FB3">
        <w:rPr>
          <w:color w:val="000000" w:themeColor="text1"/>
          <w:sz w:val="24"/>
          <w:szCs w:val="24"/>
        </w:rPr>
        <w:t>w</w:t>
      </w:r>
      <w:r w:rsidR="00CC2FB3">
        <w:rPr>
          <w:color w:val="000000" w:themeColor="text1"/>
          <w:sz w:val="24"/>
          <w:szCs w:val="24"/>
        </w:rPr>
        <w:t xml:space="preserve"> ramach </w:t>
      </w:r>
      <w:r w:rsidRPr="00CC2FB3">
        <w:rPr>
          <w:b/>
          <w:bCs/>
          <w:color w:val="000000" w:themeColor="text1"/>
          <w:sz w:val="24"/>
          <w:szCs w:val="24"/>
        </w:rPr>
        <w:t xml:space="preserve">kryterium </w:t>
      </w:r>
      <w:r w:rsidR="00CC2FB3" w:rsidRPr="00CC2FB3">
        <w:rPr>
          <w:b/>
          <w:bCs/>
          <w:color w:val="000000" w:themeColor="text1"/>
          <w:sz w:val="24"/>
          <w:szCs w:val="24"/>
        </w:rPr>
        <w:t>horyzontaln</w:t>
      </w:r>
      <w:r w:rsidR="00CC2FB3">
        <w:rPr>
          <w:b/>
          <w:bCs/>
          <w:color w:val="000000" w:themeColor="text1"/>
          <w:sz w:val="24"/>
          <w:szCs w:val="24"/>
        </w:rPr>
        <w:t>ego</w:t>
      </w:r>
      <w:r w:rsidR="00CC2FB3" w:rsidRPr="00CC2FB3">
        <w:rPr>
          <w:b/>
          <w:bCs/>
          <w:color w:val="000000" w:themeColor="text1"/>
          <w:sz w:val="24"/>
          <w:szCs w:val="24"/>
        </w:rPr>
        <w:t xml:space="preserve"> </w:t>
      </w:r>
      <w:r w:rsidRPr="00CC2FB3">
        <w:rPr>
          <w:b/>
          <w:bCs/>
          <w:color w:val="000000" w:themeColor="text1"/>
          <w:sz w:val="24"/>
          <w:szCs w:val="24"/>
        </w:rPr>
        <w:t>nr 1</w:t>
      </w:r>
      <w:r w:rsidRPr="00CC2FB3">
        <w:rPr>
          <w:color w:val="000000" w:themeColor="text1"/>
          <w:sz w:val="24"/>
          <w:szCs w:val="24"/>
        </w:rPr>
        <w:t>.</w:t>
      </w:r>
    </w:p>
    <w:p w14:paraId="32ECA9D7" w14:textId="425C4DB2" w:rsidR="002002FD" w:rsidRPr="00CC2FB3" w:rsidRDefault="00390092" w:rsidP="00C8001E">
      <w:pPr>
        <w:pStyle w:val="Akapitzlist"/>
        <w:numPr>
          <w:ilvl w:val="0"/>
          <w:numId w:val="46"/>
        </w:numPr>
        <w:spacing w:before="120" w:line="276" w:lineRule="auto"/>
        <w:ind w:left="426" w:hanging="426"/>
        <w:contextualSpacing w:val="0"/>
        <w:rPr>
          <w:b/>
          <w:color w:val="000000" w:themeColor="text1"/>
          <w:sz w:val="24"/>
          <w:szCs w:val="24"/>
        </w:rPr>
      </w:pPr>
      <w:r w:rsidRPr="00CC2FB3">
        <w:rPr>
          <w:b/>
          <w:color w:val="000000" w:themeColor="text1"/>
          <w:sz w:val="24"/>
          <w:szCs w:val="24"/>
        </w:rPr>
        <w:t xml:space="preserve">Zgodność z Konwencją o </w:t>
      </w:r>
      <w:r w:rsidR="00782B94">
        <w:rPr>
          <w:b/>
          <w:color w:val="000000" w:themeColor="text1"/>
          <w:sz w:val="24"/>
          <w:szCs w:val="24"/>
        </w:rPr>
        <w:t>p</w:t>
      </w:r>
      <w:r w:rsidR="00782B94" w:rsidRPr="00CC2FB3">
        <w:rPr>
          <w:b/>
          <w:color w:val="000000" w:themeColor="text1"/>
          <w:sz w:val="24"/>
          <w:szCs w:val="24"/>
        </w:rPr>
        <w:t xml:space="preserve">rawach </w:t>
      </w:r>
      <w:r w:rsidR="00782B94">
        <w:rPr>
          <w:b/>
          <w:color w:val="000000" w:themeColor="text1"/>
          <w:sz w:val="24"/>
          <w:szCs w:val="24"/>
        </w:rPr>
        <w:t>o</w:t>
      </w:r>
      <w:r w:rsidR="00782B94" w:rsidRPr="00CC2FB3">
        <w:rPr>
          <w:b/>
          <w:color w:val="000000" w:themeColor="text1"/>
          <w:sz w:val="24"/>
          <w:szCs w:val="24"/>
        </w:rPr>
        <w:t xml:space="preserve">sób </w:t>
      </w:r>
      <w:r w:rsidR="00782B94">
        <w:rPr>
          <w:b/>
          <w:color w:val="000000" w:themeColor="text1"/>
          <w:sz w:val="24"/>
          <w:szCs w:val="24"/>
        </w:rPr>
        <w:t>n</w:t>
      </w:r>
      <w:r w:rsidR="00782B94" w:rsidRPr="00CC2FB3">
        <w:rPr>
          <w:b/>
          <w:color w:val="000000" w:themeColor="text1"/>
          <w:sz w:val="24"/>
          <w:szCs w:val="24"/>
        </w:rPr>
        <w:t>iepełnosprawnych</w:t>
      </w:r>
      <w:r w:rsidRPr="00CC2FB3">
        <w:rPr>
          <w:b/>
          <w:color w:val="000000" w:themeColor="text1"/>
          <w:sz w:val="24"/>
          <w:szCs w:val="24"/>
        </w:rPr>
        <w:t>.</w:t>
      </w:r>
    </w:p>
    <w:p w14:paraId="329EFD03" w14:textId="5879D60E" w:rsidR="00E50A01" w:rsidRDefault="00E50A01" w:rsidP="00CC2FB3">
      <w:pPr>
        <w:pStyle w:val="Akapitzlist"/>
        <w:spacing w:before="120" w:line="276" w:lineRule="auto"/>
        <w:ind w:left="425"/>
        <w:contextualSpacing w:val="0"/>
        <w:rPr>
          <w:color w:val="000000" w:themeColor="text1"/>
          <w:sz w:val="24"/>
          <w:szCs w:val="24"/>
        </w:rPr>
      </w:pPr>
      <w:bookmarkStart w:id="40" w:name="_Hlk137638018"/>
      <w:r w:rsidRPr="00E50A01">
        <w:rPr>
          <w:color w:val="000000" w:themeColor="text1"/>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8939260" w14:textId="6664C15B" w:rsidR="00390092" w:rsidRPr="00CC2FB3" w:rsidRDefault="00390092" w:rsidP="00CC2FB3">
      <w:pPr>
        <w:pStyle w:val="Akapitzlist"/>
        <w:spacing w:before="120" w:line="276" w:lineRule="auto"/>
        <w:ind w:left="425"/>
        <w:contextualSpacing w:val="0"/>
        <w:rPr>
          <w:color w:val="000000" w:themeColor="text1"/>
          <w:sz w:val="24"/>
          <w:szCs w:val="24"/>
        </w:rPr>
      </w:pPr>
      <w:r w:rsidRPr="00CC2FB3">
        <w:rPr>
          <w:color w:val="000000" w:themeColor="text1"/>
          <w:sz w:val="24"/>
          <w:szCs w:val="24"/>
        </w:rPr>
        <w:t xml:space="preserve">Zgodność projektu z Konwencją o </w:t>
      </w:r>
      <w:r w:rsidR="00782B94">
        <w:rPr>
          <w:color w:val="000000" w:themeColor="text1"/>
          <w:sz w:val="24"/>
          <w:szCs w:val="24"/>
        </w:rPr>
        <w:t>p</w:t>
      </w:r>
      <w:r w:rsidR="00782B94" w:rsidRPr="00CC2FB3">
        <w:rPr>
          <w:color w:val="000000" w:themeColor="text1"/>
          <w:sz w:val="24"/>
          <w:szCs w:val="24"/>
        </w:rPr>
        <w:t xml:space="preserve">rawach </w:t>
      </w:r>
      <w:r w:rsidR="00782B94">
        <w:rPr>
          <w:color w:val="000000" w:themeColor="text1"/>
          <w:sz w:val="24"/>
          <w:szCs w:val="24"/>
        </w:rPr>
        <w:t>o</w:t>
      </w:r>
      <w:r w:rsidR="00782B94" w:rsidRPr="00CC2FB3">
        <w:rPr>
          <w:color w:val="000000" w:themeColor="text1"/>
          <w:sz w:val="24"/>
          <w:szCs w:val="24"/>
        </w:rPr>
        <w:t xml:space="preserve">sób </w:t>
      </w:r>
      <w:r w:rsidR="00782B94">
        <w:rPr>
          <w:color w:val="000000" w:themeColor="text1"/>
          <w:sz w:val="24"/>
          <w:szCs w:val="24"/>
        </w:rPr>
        <w:t>n</w:t>
      </w:r>
      <w:r w:rsidR="00782B94" w:rsidRPr="00CC2FB3">
        <w:rPr>
          <w:color w:val="000000" w:themeColor="text1"/>
          <w:sz w:val="24"/>
          <w:szCs w:val="24"/>
        </w:rPr>
        <w:t xml:space="preserve">iepełnosprawnych </w:t>
      </w:r>
      <w:r w:rsidRPr="00CC2FB3">
        <w:rPr>
          <w:color w:val="000000" w:themeColor="text1"/>
          <w:sz w:val="24"/>
          <w:szCs w:val="24"/>
        </w:rPr>
        <w:t xml:space="preserve">jest </w:t>
      </w:r>
      <w:r w:rsidR="00E50A01" w:rsidRPr="00CC2FB3">
        <w:rPr>
          <w:color w:val="000000" w:themeColor="text1"/>
          <w:sz w:val="24"/>
          <w:szCs w:val="24"/>
        </w:rPr>
        <w:t>ocenian</w:t>
      </w:r>
      <w:r w:rsidR="00E50A01">
        <w:rPr>
          <w:color w:val="000000" w:themeColor="text1"/>
          <w:sz w:val="24"/>
          <w:szCs w:val="24"/>
        </w:rPr>
        <w:t xml:space="preserve">a </w:t>
      </w:r>
      <w:r w:rsidRPr="00CC2FB3">
        <w:rPr>
          <w:color w:val="000000" w:themeColor="text1"/>
          <w:sz w:val="24"/>
          <w:szCs w:val="24"/>
        </w:rPr>
        <w:t xml:space="preserve">w </w:t>
      </w:r>
      <w:r w:rsidR="00E50A01">
        <w:rPr>
          <w:color w:val="000000" w:themeColor="text1"/>
          <w:sz w:val="24"/>
          <w:szCs w:val="24"/>
        </w:rPr>
        <w:t xml:space="preserve">ramach </w:t>
      </w:r>
      <w:r w:rsidRPr="00CC2FB3">
        <w:rPr>
          <w:b/>
          <w:bCs/>
          <w:color w:val="000000" w:themeColor="text1"/>
          <w:sz w:val="24"/>
          <w:szCs w:val="24"/>
        </w:rPr>
        <w:t xml:space="preserve">kryterium </w:t>
      </w:r>
      <w:r w:rsidR="00E50A01" w:rsidRPr="00CC2FB3">
        <w:rPr>
          <w:b/>
          <w:bCs/>
          <w:color w:val="000000" w:themeColor="text1"/>
          <w:sz w:val="24"/>
          <w:szCs w:val="24"/>
        </w:rPr>
        <w:t>horyzontaln</w:t>
      </w:r>
      <w:r w:rsidR="00E50A01">
        <w:rPr>
          <w:b/>
          <w:bCs/>
          <w:color w:val="000000" w:themeColor="text1"/>
          <w:sz w:val="24"/>
          <w:szCs w:val="24"/>
        </w:rPr>
        <w:t>ego</w:t>
      </w:r>
      <w:r w:rsidR="00E50A01" w:rsidRPr="00CC2FB3">
        <w:rPr>
          <w:b/>
          <w:bCs/>
          <w:color w:val="000000" w:themeColor="text1"/>
          <w:sz w:val="24"/>
          <w:szCs w:val="24"/>
        </w:rPr>
        <w:t xml:space="preserve"> </w:t>
      </w:r>
      <w:r w:rsidRPr="00CC2FB3">
        <w:rPr>
          <w:b/>
          <w:bCs/>
          <w:color w:val="000000" w:themeColor="text1"/>
          <w:sz w:val="24"/>
          <w:szCs w:val="24"/>
        </w:rPr>
        <w:t>nr 2</w:t>
      </w:r>
      <w:r w:rsidRPr="00CC2FB3">
        <w:rPr>
          <w:color w:val="000000" w:themeColor="text1"/>
          <w:sz w:val="24"/>
          <w:szCs w:val="24"/>
        </w:rPr>
        <w:t>.</w:t>
      </w:r>
    </w:p>
    <w:bookmarkEnd w:id="40"/>
    <w:p w14:paraId="218040B7" w14:textId="13B9D05B" w:rsidR="00987587" w:rsidRPr="008E42C4" w:rsidRDefault="00987587" w:rsidP="00C8001E">
      <w:pPr>
        <w:pStyle w:val="Akapitzlist"/>
        <w:numPr>
          <w:ilvl w:val="0"/>
          <w:numId w:val="46"/>
        </w:numPr>
        <w:spacing w:before="120" w:line="276" w:lineRule="auto"/>
        <w:ind w:left="426" w:hanging="426"/>
        <w:contextualSpacing w:val="0"/>
        <w:rPr>
          <w:b/>
          <w:color w:val="000000" w:themeColor="text1"/>
          <w:sz w:val="24"/>
          <w:szCs w:val="24"/>
        </w:rPr>
      </w:pPr>
      <w:r w:rsidRPr="008E42C4">
        <w:rPr>
          <w:b/>
          <w:color w:val="000000" w:themeColor="text1"/>
          <w:sz w:val="24"/>
          <w:szCs w:val="24"/>
        </w:rPr>
        <w:t>Zasada równości szans</w:t>
      </w:r>
      <w:r w:rsidR="0017579E" w:rsidRPr="008E42C4">
        <w:rPr>
          <w:b/>
          <w:color w:val="000000" w:themeColor="text1"/>
          <w:sz w:val="24"/>
          <w:szCs w:val="24"/>
        </w:rPr>
        <w:t xml:space="preserve"> i </w:t>
      </w:r>
      <w:r w:rsidRPr="008E42C4">
        <w:rPr>
          <w:b/>
          <w:color w:val="000000" w:themeColor="text1"/>
          <w:sz w:val="24"/>
          <w:szCs w:val="24"/>
        </w:rPr>
        <w:t>niedyskryminacji</w:t>
      </w:r>
      <w:r w:rsidR="003519D5">
        <w:rPr>
          <w:b/>
          <w:color w:val="000000" w:themeColor="text1"/>
          <w:sz w:val="24"/>
          <w:szCs w:val="24"/>
        </w:rPr>
        <w:t>,</w:t>
      </w:r>
      <w:r w:rsidRPr="008E42C4">
        <w:rPr>
          <w:b/>
          <w:color w:val="000000" w:themeColor="text1"/>
          <w:sz w:val="24"/>
          <w:szCs w:val="24"/>
        </w:rPr>
        <w:t xml:space="preserve"> w tym dostępności dla osób</w:t>
      </w:r>
      <w:r w:rsidR="0017579E" w:rsidRPr="008E42C4">
        <w:rPr>
          <w:b/>
          <w:color w:val="000000" w:themeColor="text1"/>
          <w:sz w:val="24"/>
          <w:szCs w:val="24"/>
        </w:rPr>
        <w:t xml:space="preserve"> z </w:t>
      </w:r>
      <w:r w:rsidRPr="008E42C4">
        <w:rPr>
          <w:b/>
          <w:color w:val="000000" w:themeColor="text1"/>
          <w:sz w:val="24"/>
          <w:szCs w:val="24"/>
        </w:rPr>
        <w:t>niepełnosprawnościami.</w:t>
      </w:r>
    </w:p>
    <w:p w14:paraId="30EC7C37" w14:textId="43C3AB7C" w:rsidR="00D51171" w:rsidRPr="00D51171" w:rsidRDefault="00D51171" w:rsidP="00D51171">
      <w:pPr>
        <w:spacing w:before="120" w:line="276" w:lineRule="auto"/>
        <w:ind w:left="426"/>
        <w:rPr>
          <w:color w:val="000000" w:themeColor="text1"/>
          <w:sz w:val="24"/>
          <w:szCs w:val="24"/>
        </w:rPr>
      </w:pPr>
      <w:r w:rsidRPr="00D51171">
        <w:rPr>
          <w:color w:val="000000" w:themeColor="text1"/>
          <w:sz w:val="24"/>
          <w:szCs w:val="24"/>
        </w:rPr>
        <w:t>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w:t>
      </w:r>
      <w:r w:rsidR="003519D5">
        <w:rPr>
          <w:color w:val="000000" w:themeColor="text1"/>
          <w:sz w:val="24"/>
          <w:szCs w:val="24"/>
        </w:rPr>
        <w:t> </w:t>
      </w:r>
      <w:r w:rsidRPr="00D51171">
        <w:rPr>
          <w:color w:val="000000" w:themeColor="text1"/>
          <w:sz w:val="24"/>
          <w:szCs w:val="24"/>
        </w:rPr>
        <w:t>załącznikiem nr 2 do Wytycznych zasad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w:t>
      </w:r>
      <w:r w:rsidR="003519D5">
        <w:rPr>
          <w:color w:val="000000" w:themeColor="text1"/>
          <w:sz w:val="24"/>
          <w:szCs w:val="24"/>
        </w:rPr>
        <w:t> </w:t>
      </w:r>
      <w:r w:rsidRPr="00D51171">
        <w:rPr>
          <w:color w:val="000000" w:themeColor="text1"/>
          <w:sz w:val="24"/>
          <w:szCs w:val="24"/>
        </w:rPr>
        <w:t xml:space="preserve">zapisami Wytycznych zasad równościowych). </w:t>
      </w:r>
    </w:p>
    <w:p w14:paraId="39524DB5" w14:textId="77777777" w:rsidR="00D51171" w:rsidRDefault="00D51171" w:rsidP="00D51171">
      <w:pPr>
        <w:spacing w:before="120" w:line="276" w:lineRule="auto"/>
        <w:ind w:left="426"/>
        <w:rPr>
          <w:color w:val="000000" w:themeColor="text1"/>
          <w:sz w:val="24"/>
          <w:szCs w:val="24"/>
        </w:rPr>
      </w:pPr>
      <w:r w:rsidRPr="00D51171">
        <w:rPr>
          <w:color w:val="000000" w:themeColor="text1"/>
          <w:sz w:val="24"/>
          <w:szCs w:val="24"/>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23899581" w14:textId="79E5606D" w:rsidR="00987587" w:rsidRPr="00CC2FB3" w:rsidRDefault="00987587" w:rsidP="00D51171">
      <w:pPr>
        <w:spacing w:before="120" w:line="276" w:lineRule="auto"/>
        <w:ind w:left="426"/>
        <w:rPr>
          <w:color w:val="000000" w:themeColor="text1"/>
          <w:sz w:val="24"/>
          <w:szCs w:val="24"/>
        </w:rPr>
      </w:pPr>
      <w:r w:rsidRPr="00CC2FB3">
        <w:rPr>
          <w:color w:val="000000" w:themeColor="text1"/>
          <w:sz w:val="24"/>
          <w:szCs w:val="24"/>
        </w:rPr>
        <w:t>Standardy dostępności dla osób</w:t>
      </w:r>
      <w:r w:rsidR="0017579E" w:rsidRPr="00CC2FB3">
        <w:rPr>
          <w:color w:val="000000" w:themeColor="text1"/>
          <w:sz w:val="24"/>
          <w:szCs w:val="24"/>
        </w:rPr>
        <w:t xml:space="preserve"> z </w:t>
      </w:r>
      <w:r w:rsidRPr="00CC2FB3">
        <w:rPr>
          <w:color w:val="000000" w:themeColor="text1"/>
          <w:sz w:val="24"/>
          <w:szCs w:val="24"/>
        </w:rPr>
        <w:t>niepełnosprawnościami zostały wskazane</w:t>
      </w:r>
      <w:r w:rsidR="0017579E" w:rsidRPr="00CC2FB3">
        <w:rPr>
          <w:color w:val="000000" w:themeColor="text1"/>
          <w:sz w:val="24"/>
          <w:szCs w:val="24"/>
        </w:rPr>
        <w:t xml:space="preserve"> w </w:t>
      </w:r>
      <w:r w:rsidRPr="00CC2FB3">
        <w:rPr>
          <w:color w:val="000000" w:themeColor="text1"/>
          <w:sz w:val="24"/>
          <w:szCs w:val="24"/>
        </w:rPr>
        <w:t xml:space="preserve">załączniku nr 2 do </w:t>
      </w:r>
      <w:r w:rsidR="00A057EA">
        <w:rPr>
          <w:color w:val="000000" w:themeColor="text1"/>
          <w:sz w:val="24"/>
          <w:szCs w:val="24"/>
        </w:rPr>
        <w:t>W</w:t>
      </w:r>
      <w:r w:rsidRPr="00CC2FB3">
        <w:rPr>
          <w:color w:val="000000" w:themeColor="text1"/>
          <w:sz w:val="24"/>
          <w:szCs w:val="24"/>
        </w:rPr>
        <w:t>ytycznych zasad równościowych.</w:t>
      </w:r>
    </w:p>
    <w:p w14:paraId="2AF2046F" w14:textId="1B96BBAE" w:rsidR="00987587" w:rsidRDefault="00987587" w:rsidP="00CC2FB3">
      <w:pPr>
        <w:spacing w:before="120" w:line="276" w:lineRule="auto"/>
        <w:ind w:left="426"/>
        <w:rPr>
          <w:color w:val="000000" w:themeColor="text1"/>
          <w:sz w:val="24"/>
          <w:szCs w:val="24"/>
        </w:rPr>
      </w:pPr>
      <w:r w:rsidRPr="00CC2FB3">
        <w:rPr>
          <w:color w:val="000000" w:themeColor="text1"/>
          <w:sz w:val="24"/>
          <w:szCs w:val="24"/>
        </w:rPr>
        <w:t>Jeżeli</w:t>
      </w:r>
      <w:r w:rsidR="0017579E" w:rsidRPr="00CC2FB3">
        <w:rPr>
          <w:color w:val="000000" w:themeColor="text1"/>
          <w:sz w:val="24"/>
          <w:szCs w:val="24"/>
        </w:rPr>
        <w:t xml:space="preserve"> w </w:t>
      </w:r>
      <w:r w:rsidRPr="00CC2FB3">
        <w:rPr>
          <w:color w:val="000000" w:themeColor="text1"/>
          <w:sz w:val="24"/>
          <w:szCs w:val="24"/>
        </w:rPr>
        <w:t>projekcie pojawi się nieprzewidziany na etapie planowania wydatek związany</w:t>
      </w:r>
      <w:r w:rsidR="0017579E" w:rsidRPr="00CC2FB3">
        <w:rPr>
          <w:color w:val="000000" w:themeColor="text1"/>
          <w:sz w:val="24"/>
          <w:szCs w:val="24"/>
        </w:rPr>
        <w:t xml:space="preserve"> z </w:t>
      </w:r>
      <w:r w:rsidRPr="00CC2FB3">
        <w:rPr>
          <w:color w:val="000000" w:themeColor="text1"/>
          <w:sz w:val="24"/>
          <w:szCs w:val="24"/>
        </w:rPr>
        <w:t>zapewnieniem dostępności uczestnikowi/uczestniczce (lub członkowi/członkini personelu) projektu, możliwe jest zastosowanie mechanizmu racjonalnych usprawnień (MRU), o którym mowa</w:t>
      </w:r>
      <w:r w:rsidR="0017579E" w:rsidRPr="00CC2FB3">
        <w:rPr>
          <w:color w:val="000000" w:themeColor="text1"/>
          <w:sz w:val="24"/>
          <w:szCs w:val="24"/>
        </w:rPr>
        <w:t xml:space="preserve"> w </w:t>
      </w:r>
      <w:r w:rsidRPr="00CC2FB3">
        <w:rPr>
          <w:color w:val="000000" w:themeColor="text1"/>
          <w:sz w:val="24"/>
          <w:szCs w:val="24"/>
        </w:rPr>
        <w:t xml:space="preserve">sekcji 4.1.2 </w:t>
      </w:r>
      <w:r w:rsidR="00A057EA">
        <w:rPr>
          <w:color w:val="000000" w:themeColor="text1"/>
          <w:sz w:val="24"/>
          <w:szCs w:val="24"/>
        </w:rPr>
        <w:t>W</w:t>
      </w:r>
      <w:r w:rsidRPr="00CC2FB3">
        <w:rPr>
          <w:color w:val="000000" w:themeColor="text1"/>
          <w:sz w:val="24"/>
          <w:szCs w:val="24"/>
        </w:rPr>
        <w:t>ytycznych</w:t>
      </w:r>
      <w:r w:rsidR="00A057EA">
        <w:rPr>
          <w:color w:val="000000" w:themeColor="text1"/>
          <w:sz w:val="24"/>
          <w:szCs w:val="24"/>
        </w:rPr>
        <w:t xml:space="preserve"> </w:t>
      </w:r>
      <w:r w:rsidR="00A057EA" w:rsidRPr="00D51171">
        <w:rPr>
          <w:color w:val="000000" w:themeColor="text1"/>
          <w:sz w:val="24"/>
          <w:szCs w:val="24"/>
        </w:rPr>
        <w:t>zasad równościowych</w:t>
      </w:r>
      <w:r w:rsidRPr="00CC2FB3">
        <w:rPr>
          <w:color w:val="000000" w:themeColor="text1"/>
          <w:sz w:val="24"/>
          <w:szCs w:val="24"/>
        </w:rPr>
        <w:t>.</w:t>
      </w:r>
    </w:p>
    <w:p w14:paraId="39C7E718" w14:textId="77777777" w:rsidR="0005480F" w:rsidRPr="0005480F" w:rsidRDefault="0005480F" w:rsidP="0005480F">
      <w:pPr>
        <w:spacing w:before="120" w:line="276" w:lineRule="auto"/>
        <w:ind w:left="426"/>
        <w:rPr>
          <w:color w:val="000000" w:themeColor="text1"/>
          <w:sz w:val="24"/>
          <w:szCs w:val="24"/>
        </w:rPr>
      </w:pPr>
      <w:r w:rsidRPr="0005480F">
        <w:rPr>
          <w:color w:val="000000" w:themeColor="text1"/>
          <w:sz w:val="24"/>
          <w:szCs w:val="24"/>
        </w:rPr>
        <w:t xml:space="preserve">W perspektywie finansowej 2021-2027 wydatki związane z zapewnieniem dostępności na poziomie projektów będą monitorowane. W systemie SOWA EFS </w:t>
      </w:r>
      <w:r w:rsidRPr="0005480F">
        <w:rPr>
          <w:color w:val="000000" w:themeColor="text1"/>
          <w:sz w:val="24"/>
          <w:szCs w:val="24"/>
        </w:rPr>
        <w:lastRenderedPageBreak/>
        <w:t>w części dotyczącej budżetu umożliwiono oznaczenie wydatków związanych z zapewnianiem dostępności przy pomocy pola pn. „Wydatki na dostępność”, znajdującym się przy każdym wydatku w budżecie projektu w części poświęconej kategoriom limitowanym</w:t>
      </w:r>
      <w:r w:rsidRPr="0005480F">
        <w:rPr>
          <w:color w:val="000000" w:themeColor="text1"/>
          <w:sz w:val="24"/>
          <w:szCs w:val="24"/>
          <w:vertAlign w:val="superscript"/>
        </w:rPr>
        <w:footnoteReference w:id="3"/>
      </w:r>
      <w:r w:rsidRPr="0005480F">
        <w:rPr>
          <w:color w:val="000000" w:themeColor="text1"/>
          <w:sz w:val="24"/>
          <w:szCs w:val="24"/>
        </w:rPr>
        <w:t>.</w:t>
      </w:r>
    </w:p>
    <w:p w14:paraId="44F94761" w14:textId="77777777" w:rsidR="0005480F" w:rsidRPr="0005480F" w:rsidRDefault="0005480F" w:rsidP="0005480F">
      <w:pPr>
        <w:spacing w:before="120" w:line="276" w:lineRule="auto"/>
        <w:ind w:left="426"/>
        <w:rPr>
          <w:color w:val="000000" w:themeColor="text1"/>
          <w:sz w:val="24"/>
          <w:szCs w:val="24"/>
        </w:rPr>
      </w:pPr>
      <w:r w:rsidRPr="0005480F">
        <w:rPr>
          <w:color w:val="000000" w:themeColor="text1"/>
          <w:sz w:val="24"/>
          <w:szCs w:val="24"/>
        </w:rPr>
        <w:t>Jeśli dany wydatek znajdujący się w budżecie projektu wiąże się z zapewnieniem dostępności, należy przypisać go do kategorii „Wydatki na dostępność”.</w:t>
      </w:r>
    </w:p>
    <w:p w14:paraId="6191C664" w14:textId="3B7B2412" w:rsidR="00390092" w:rsidRPr="00CC2FB3" w:rsidRDefault="00390092" w:rsidP="00CC2FB3">
      <w:pPr>
        <w:spacing w:before="120" w:line="276" w:lineRule="auto"/>
        <w:ind w:left="425"/>
        <w:rPr>
          <w:sz w:val="24"/>
          <w:szCs w:val="24"/>
        </w:rPr>
      </w:pPr>
      <w:r w:rsidRPr="00CC2FB3">
        <w:rPr>
          <w:color w:val="000000" w:themeColor="text1"/>
          <w:sz w:val="24"/>
          <w:szCs w:val="24"/>
        </w:rPr>
        <w:t xml:space="preserve">Zgodność projektu z zasadą równości szans i niedyskryminacji w tym dostępności dla osób z niepełnosprawnościami jest </w:t>
      </w:r>
      <w:r w:rsidR="00782B94" w:rsidRPr="00CC2FB3">
        <w:rPr>
          <w:color w:val="000000" w:themeColor="text1"/>
          <w:sz w:val="24"/>
          <w:szCs w:val="24"/>
        </w:rPr>
        <w:t>ocenian</w:t>
      </w:r>
      <w:r w:rsidR="00782B94">
        <w:rPr>
          <w:color w:val="000000" w:themeColor="text1"/>
          <w:sz w:val="24"/>
          <w:szCs w:val="24"/>
        </w:rPr>
        <w:t>a</w:t>
      </w:r>
      <w:r w:rsidR="00782B94" w:rsidRPr="00CC2FB3">
        <w:rPr>
          <w:color w:val="000000" w:themeColor="text1"/>
          <w:sz w:val="24"/>
          <w:szCs w:val="24"/>
        </w:rPr>
        <w:t xml:space="preserve"> </w:t>
      </w:r>
      <w:r w:rsidRPr="00CC2FB3">
        <w:rPr>
          <w:color w:val="000000" w:themeColor="text1"/>
          <w:sz w:val="24"/>
          <w:szCs w:val="24"/>
        </w:rPr>
        <w:t>w</w:t>
      </w:r>
      <w:r w:rsidR="00782B94">
        <w:rPr>
          <w:color w:val="000000" w:themeColor="text1"/>
          <w:sz w:val="24"/>
          <w:szCs w:val="24"/>
        </w:rPr>
        <w:t xml:space="preserve"> ramach </w:t>
      </w:r>
      <w:r w:rsidRPr="00CC2FB3">
        <w:rPr>
          <w:b/>
          <w:bCs/>
          <w:color w:val="000000" w:themeColor="text1"/>
          <w:sz w:val="24"/>
          <w:szCs w:val="24"/>
        </w:rPr>
        <w:t xml:space="preserve">kryterium </w:t>
      </w:r>
      <w:r w:rsidR="00782B94" w:rsidRPr="00CC2FB3">
        <w:rPr>
          <w:b/>
          <w:bCs/>
          <w:sz w:val="24"/>
          <w:szCs w:val="24"/>
        </w:rPr>
        <w:t>horyzontaln</w:t>
      </w:r>
      <w:r w:rsidR="00782B94">
        <w:rPr>
          <w:b/>
          <w:bCs/>
          <w:sz w:val="24"/>
          <w:szCs w:val="24"/>
        </w:rPr>
        <w:t>ego</w:t>
      </w:r>
      <w:r w:rsidR="00782B94" w:rsidRPr="00CC2FB3">
        <w:rPr>
          <w:b/>
          <w:bCs/>
          <w:sz w:val="24"/>
          <w:szCs w:val="24"/>
        </w:rPr>
        <w:t xml:space="preserve"> </w:t>
      </w:r>
      <w:r w:rsidRPr="00CC2FB3">
        <w:rPr>
          <w:b/>
          <w:bCs/>
          <w:sz w:val="24"/>
          <w:szCs w:val="24"/>
        </w:rPr>
        <w:t>nr 3</w:t>
      </w:r>
      <w:r w:rsidRPr="00CC2FB3">
        <w:rPr>
          <w:sz w:val="24"/>
          <w:szCs w:val="24"/>
        </w:rPr>
        <w:t>.</w:t>
      </w:r>
    </w:p>
    <w:p w14:paraId="52D0C214" w14:textId="79285D66" w:rsidR="00980725" w:rsidRDefault="00980725" w:rsidP="00C8001E">
      <w:pPr>
        <w:pStyle w:val="Akapitzlist"/>
        <w:numPr>
          <w:ilvl w:val="0"/>
          <w:numId w:val="46"/>
        </w:numPr>
        <w:spacing w:before="120" w:line="276" w:lineRule="auto"/>
        <w:ind w:left="426" w:hanging="426"/>
        <w:contextualSpacing w:val="0"/>
        <w:rPr>
          <w:b/>
          <w:sz w:val="24"/>
          <w:szCs w:val="24"/>
        </w:rPr>
      </w:pPr>
      <w:r>
        <w:rPr>
          <w:b/>
          <w:sz w:val="24"/>
          <w:szCs w:val="24"/>
        </w:rPr>
        <w:t>Zasada niepodejmowania dyskryminujących aktów prawnych</w:t>
      </w:r>
      <w:r w:rsidR="00CB104C">
        <w:rPr>
          <w:b/>
          <w:sz w:val="24"/>
          <w:szCs w:val="24"/>
        </w:rPr>
        <w:t>.</w:t>
      </w:r>
    </w:p>
    <w:p w14:paraId="5ED22605" w14:textId="77777777" w:rsidR="00D51171" w:rsidRPr="00D51171" w:rsidRDefault="00D51171" w:rsidP="00D51171">
      <w:pPr>
        <w:pStyle w:val="Akapitzlist"/>
        <w:spacing w:before="120" w:after="120" w:line="276" w:lineRule="auto"/>
        <w:ind w:left="425"/>
        <w:contextualSpacing w:val="0"/>
        <w:rPr>
          <w:bCs/>
          <w:sz w:val="24"/>
          <w:szCs w:val="24"/>
        </w:rPr>
      </w:pPr>
      <w:r w:rsidRPr="00D51171">
        <w:rPr>
          <w:bCs/>
          <w:sz w:val="24"/>
          <w:szCs w:val="24"/>
        </w:rPr>
        <w:t>Jednym z przejawów pozytywnego wpływu projektu na tę zasadę jest niepodejmowanie dyskryminujących aktów prawnych, tj.:</w:t>
      </w:r>
    </w:p>
    <w:p w14:paraId="3F096495" w14:textId="162AC83E" w:rsidR="00D51171" w:rsidRPr="00D51171" w:rsidRDefault="00D51171" w:rsidP="00ED6243">
      <w:pPr>
        <w:pStyle w:val="Akapitzlist"/>
        <w:numPr>
          <w:ilvl w:val="0"/>
          <w:numId w:val="107"/>
        </w:numPr>
        <w:spacing w:before="120" w:after="120" w:line="276" w:lineRule="auto"/>
        <w:contextualSpacing w:val="0"/>
        <w:rPr>
          <w:bCs/>
          <w:sz w:val="24"/>
          <w:szCs w:val="24"/>
        </w:rPr>
      </w:pPr>
      <w:r w:rsidRPr="00D51171">
        <w:rPr>
          <w:bCs/>
          <w:sz w:val="24"/>
          <w:szCs w:val="24"/>
        </w:rPr>
        <w:t>Wnioskodawca będący jednostką samorządu terytorialnego oświadcza, że na jego terenie nie obowiązują dyskryminujące akty prawne;</w:t>
      </w:r>
    </w:p>
    <w:p w14:paraId="66648F01" w14:textId="7289870B" w:rsidR="00D51171" w:rsidRPr="00D51171" w:rsidRDefault="00D51171" w:rsidP="00ED6243">
      <w:pPr>
        <w:pStyle w:val="Akapitzlist"/>
        <w:numPr>
          <w:ilvl w:val="0"/>
          <w:numId w:val="107"/>
        </w:numPr>
        <w:spacing w:before="120" w:after="120" w:line="276" w:lineRule="auto"/>
        <w:contextualSpacing w:val="0"/>
        <w:rPr>
          <w:bCs/>
          <w:sz w:val="24"/>
          <w:szCs w:val="24"/>
        </w:rPr>
      </w:pPr>
      <w:r w:rsidRPr="00D51171">
        <w:rPr>
          <w:bCs/>
          <w:sz w:val="24"/>
          <w:szCs w:val="24"/>
        </w:rPr>
        <w:t>Wnioskodawca będący podmiotem kontrolowanym przez jednostkę samorządu terytorialnego lub podmiotem zależnym od jednostki samorządu terytorialnego oświadcza, że na terenie, na którym posiada swoją siedzibę, nie obowiązują dyskryminujące akty prawne.</w:t>
      </w:r>
    </w:p>
    <w:p w14:paraId="08260F83" w14:textId="3912C182" w:rsidR="00D51171" w:rsidRPr="00D51171" w:rsidRDefault="00D51171" w:rsidP="00D51171">
      <w:pPr>
        <w:pStyle w:val="Akapitzlist"/>
        <w:spacing w:before="120" w:after="120" w:line="276" w:lineRule="auto"/>
        <w:ind w:left="425"/>
        <w:contextualSpacing w:val="0"/>
        <w:rPr>
          <w:bCs/>
          <w:sz w:val="24"/>
          <w:szCs w:val="24"/>
        </w:rPr>
      </w:pPr>
      <w:r w:rsidRPr="00D51171">
        <w:rPr>
          <w:bCs/>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63CEFB8D" w14:textId="4AC46266" w:rsidR="00980725" w:rsidRPr="000029CB" w:rsidRDefault="00C9736B" w:rsidP="000029CB">
      <w:pPr>
        <w:pStyle w:val="Akapitzlist"/>
        <w:spacing w:before="120" w:after="120" w:line="276" w:lineRule="auto"/>
        <w:ind w:left="426"/>
        <w:contextualSpacing w:val="0"/>
        <w:rPr>
          <w:bCs/>
          <w:sz w:val="24"/>
          <w:szCs w:val="24"/>
        </w:rPr>
      </w:pPr>
      <w:r w:rsidRPr="00C9736B">
        <w:rPr>
          <w:b/>
          <w:bCs/>
          <w:sz w:val="24"/>
          <w:szCs w:val="24"/>
        </w:rPr>
        <w:t xml:space="preserve">Uwaga! </w:t>
      </w:r>
      <w:r w:rsidRPr="00C9736B">
        <w:rPr>
          <w:bCs/>
          <w:sz w:val="24"/>
          <w:szCs w:val="24"/>
        </w:rPr>
        <w:t xml:space="preserve">Zgodnie z </w:t>
      </w:r>
      <w:r w:rsidRPr="003519D5">
        <w:rPr>
          <w:b/>
          <w:sz w:val="24"/>
          <w:szCs w:val="24"/>
        </w:rPr>
        <w:t>kryterium horyzontalnym nr 4</w:t>
      </w:r>
      <w:r w:rsidRPr="00C9736B">
        <w:rPr>
          <w:bCs/>
          <w:sz w:val="24"/>
          <w:szCs w:val="24"/>
        </w:rPr>
        <w:t xml:space="preserve"> w przypadku gdy wnioskodawcą/partnerem jest jednostka samorządu terytorialnego lub podmiot przez nią kontrolowany wymagane jest przedłożenie wraz z wnioskiem o dofinansowanie stosownego oświadczenia</w:t>
      </w:r>
      <w:r w:rsidR="000029CB">
        <w:rPr>
          <w:bCs/>
          <w:sz w:val="24"/>
          <w:szCs w:val="24"/>
        </w:rPr>
        <w:t xml:space="preserve">. </w:t>
      </w:r>
      <w:r w:rsidRPr="000029CB">
        <w:rPr>
          <w:bCs/>
          <w:sz w:val="24"/>
          <w:szCs w:val="24"/>
        </w:rPr>
        <w:t>W przeciwnym razie wsparcie w</w:t>
      </w:r>
      <w:r w:rsidR="000029CB">
        <w:rPr>
          <w:bCs/>
          <w:sz w:val="24"/>
          <w:szCs w:val="24"/>
        </w:rPr>
        <w:t> </w:t>
      </w:r>
      <w:r w:rsidRPr="000029CB">
        <w:rPr>
          <w:bCs/>
          <w:sz w:val="24"/>
          <w:szCs w:val="24"/>
        </w:rPr>
        <w:t>ramach polityki spójności nie może być udzielone.</w:t>
      </w:r>
    </w:p>
    <w:p w14:paraId="4F9B3DDB" w14:textId="357B35EE" w:rsidR="00591947" w:rsidRPr="00D51171" w:rsidRDefault="000302A9" w:rsidP="00C8001E">
      <w:pPr>
        <w:pStyle w:val="Akapitzlist"/>
        <w:numPr>
          <w:ilvl w:val="0"/>
          <w:numId w:val="46"/>
        </w:numPr>
        <w:spacing w:before="120" w:line="276" w:lineRule="auto"/>
        <w:ind w:left="426" w:hanging="426"/>
        <w:contextualSpacing w:val="0"/>
        <w:rPr>
          <w:b/>
          <w:sz w:val="24"/>
          <w:szCs w:val="24"/>
        </w:rPr>
      </w:pPr>
      <w:r w:rsidRPr="00D51171">
        <w:rPr>
          <w:b/>
          <w:sz w:val="24"/>
          <w:szCs w:val="24"/>
        </w:rPr>
        <w:t>Zasada równości kobiet</w:t>
      </w:r>
      <w:r w:rsidR="0017579E" w:rsidRPr="00D51171">
        <w:rPr>
          <w:b/>
          <w:sz w:val="24"/>
          <w:szCs w:val="24"/>
        </w:rPr>
        <w:t xml:space="preserve"> i </w:t>
      </w:r>
      <w:r w:rsidRPr="00D51171">
        <w:rPr>
          <w:b/>
          <w:sz w:val="24"/>
          <w:szCs w:val="24"/>
        </w:rPr>
        <w:t>mężczyzn</w:t>
      </w:r>
      <w:r w:rsidR="00CF36AC" w:rsidRPr="00D51171">
        <w:rPr>
          <w:b/>
          <w:sz w:val="24"/>
          <w:szCs w:val="24"/>
        </w:rPr>
        <w:t>.</w:t>
      </w:r>
    </w:p>
    <w:p w14:paraId="338A48D4" w14:textId="1710CC34" w:rsidR="00D51171" w:rsidRPr="00D51171" w:rsidRDefault="00D51171" w:rsidP="00D51171">
      <w:pPr>
        <w:spacing w:before="120" w:line="276" w:lineRule="auto"/>
        <w:ind w:left="426"/>
        <w:rPr>
          <w:color w:val="000000" w:themeColor="text1"/>
          <w:sz w:val="24"/>
          <w:szCs w:val="24"/>
        </w:rPr>
      </w:pPr>
      <w:r w:rsidRPr="00D51171">
        <w:rPr>
          <w:color w:val="000000" w:themeColor="text1"/>
          <w:sz w:val="24"/>
          <w:szCs w:val="24"/>
        </w:rPr>
        <w:t>Spełnienie kryterium będzie oceniane na podstawie standardu minimum określonego w Załączniku Nr 1 do Wytycznych zasad równościowych.</w:t>
      </w:r>
    </w:p>
    <w:p w14:paraId="4262561D" w14:textId="77777777" w:rsidR="00D51171" w:rsidRDefault="00D51171" w:rsidP="00D51171">
      <w:pPr>
        <w:spacing w:before="120" w:line="276" w:lineRule="auto"/>
        <w:ind w:left="426"/>
        <w:rPr>
          <w:color w:val="000000" w:themeColor="text1"/>
          <w:sz w:val="24"/>
          <w:szCs w:val="24"/>
        </w:rPr>
      </w:pPr>
      <w:r w:rsidRPr="00D51171">
        <w:rPr>
          <w:color w:val="000000" w:themeColor="text1"/>
          <w:sz w:val="24"/>
          <w:szCs w:val="24"/>
        </w:rPr>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w:t>
      </w:r>
    </w:p>
    <w:p w14:paraId="310E46C0" w14:textId="55ABC630" w:rsidR="00390092" w:rsidRPr="00CC2FB3" w:rsidRDefault="00390092" w:rsidP="00CC2FB3">
      <w:pPr>
        <w:spacing w:before="120" w:line="276" w:lineRule="auto"/>
        <w:ind w:left="426"/>
        <w:rPr>
          <w:color w:val="000000" w:themeColor="text1"/>
          <w:sz w:val="24"/>
          <w:szCs w:val="24"/>
        </w:rPr>
      </w:pPr>
      <w:r w:rsidRPr="00CC2FB3">
        <w:rPr>
          <w:color w:val="000000" w:themeColor="text1"/>
          <w:sz w:val="24"/>
          <w:szCs w:val="24"/>
        </w:rPr>
        <w:t xml:space="preserve">Zgodność projektu z zasadą równości kobiet i mężczyzn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w:t>
      </w:r>
      <w:r w:rsidR="00D51171">
        <w:rPr>
          <w:color w:val="000000" w:themeColor="text1"/>
          <w:sz w:val="24"/>
          <w:szCs w:val="24"/>
        </w:rPr>
        <w:t>ramach</w:t>
      </w:r>
      <w:r w:rsidR="00D51171" w:rsidRPr="00CC2FB3">
        <w:rPr>
          <w:b/>
          <w:bCs/>
          <w:color w:val="000000" w:themeColor="text1"/>
          <w:sz w:val="24"/>
          <w:szCs w:val="24"/>
        </w:rPr>
        <w:t xml:space="preserve"> </w:t>
      </w:r>
      <w:r w:rsidR="00D51171" w:rsidRPr="00CC2FB3">
        <w:rPr>
          <w:b/>
          <w:bCs/>
          <w:color w:val="000000" w:themeColor="text1"/>
          <w:sz w:val="24"/>
          <w:szCs w:val="24"/>
        </w:rPr>
        <w:lastRenderedPageBreak/>
        <w:t>kryterium</w:t>
      </w:r>
      <w:r w:rsidRPr="00CC2FB3">
        <w:rPr>
          <w:b/>
          <w:bCs/>
          <w:color w:val="000000" w:themeColor="text1"/>
          <w:sz w:val="24"/>
          <w:szCs w:val="24"/>
        </w:rPr>
        <w:t xml:space="preserve">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5</w:t>
      </w:r>
      <w:r w:rsidRPr="00CC2FB3">
        <w:rPr>
          <w:color w:val="000000" w:themeColor="text1"/>
          <w:sz w:val="24"/>
          <w:szCs w:val="24"/>
        </w:rPr>
        <w:t>.</w:t>
      </w:r>
    </w:p>
    <w:p w14:paraId="6479DFA3" w14:textId="0EB56893" w:rsidR="00327441" w:rsidRPr="00CC2FB3" w:rsidRDefault="00FA0DEB" w:rsidP="00C8001E">
      <w:pPr>
        <w:pStyle w:val="Akapitzlist"/>
        <w:numPr>
          <w:ilvl w:val="0"/>
          <w:numId w:val="46"/>
        </w:numPr>
        <w:spacing w:before="120" w:line="276" w:lineRule="auto"/>
        <w:ind w:left="426" w:hanging="426"/>
        <w:contextualSpacing w:val="0"/>
        <w:rPr>
          <w:b/>
          <w:color w:val="000000" w:themeColor="text1"/>
          <w:sz w:val="24"/>
          <w:szCs w:val="24"/>
        </w:rPr>
      </w:pPr>
      <w:r w:rsidRPr="00CC2FB3">
        <w:rPr>
          <w:b/>
          <w:color w:val="000000" w:themeColor="text1"/>
          <w:sz w:val="24"/>
          <w:szCs w:val="24"/>
        </w:rPr>
        <w:t>Zasada zrównoważonego rozwoju</w:t>
      </w:r>
      <w:r w:rsidR="00CF36AC" w:rsidRPr="00CC2FB3">
        <w:rPr>
          <w:b/>
          <w:color w:val="000000" w:themeColor="text1"/>
          <w:sz w:val="24"/>
          <w:szCs w:val="24"/>
        </w:rPr>
        <w:t>.</w:t>
      </w:r>
    </w:p>
    <w:p w14:paraId="5CEB3419" w14:textId="77777777" w:rsidR="00AA03F8" w:rsidRDefault="00D51171" w:rsidP="00EC7A82">
      <w:pPr>
        <w:pStyle w:val="Akapitzlist"/>
        <w:spacing w:before="120" w:line="276" w:lineRule="auto"/>
        <w:ind w:left="425"/>
        <w:contextualSpacing w:val="0"/>
        <w:rPr>
          <w:color w:val="000000" w:themeColor="text1"/>
          <w:sz w:val="24"/>
          <w:szCs w:val="24"/>
        </w:rPr>
      </w:pPr>
      <w:r w:rsidRPr="00D51171">
        <w:rPr>
          <w:color w:val="000000" w:themeColor="text1"/>
          <w:sz w:val="24"/>
          <w:szCs w:val="24"/>
        </w:rPr>
        <w:t>Ocenie podlegać będzie zgodność projektu z zasadą zrównoważonego rozwoju, tj. poszanowania środowiska, postępu społecznego i wzrostu gospodarczego. Kryterium zostanie zweryfikowane na podstawie zapisów we wniosku</w:t>
      </w:r>
      <w:r w:rsidR="00AA03F8">
        <w:rPr>
          <w:color w:val="000000" w:themeColor="text1"/>
          <w:sz w:val="24"/>
          <w:szCs w:val="24"/>
        </w:rPr>
        <w:t xml:space="preserve"> </w:t>
      </w:r>
      <w:r w:rsidRPr="00D51171">
        <w:rPr>
          <w:color w:val="000000" w:themeColor="text1"/>
          <w:sz w:val="24"/>
          <w:szCs w:val="24"/>
        </w:rPr>
        <w:t>o</w:t>
      </w:r>
      <w:r w:rsidR="00AA03F8">
        <w:rPr>
          <w:color w:val="000000" w:themeColor="text1"/>
          <w:sz w:val="24"/>
          <w:szCs w:val="24"/>
        </w:rPr>
        <w:t> </w:t>
      </w:r>
      <w:r w:rsidRPr="00D51171">
        <w:rPr>
          <w:color w:val="000000" w:themeColor="text1"/>
          <w:sz w:val="24"/>
          <w:szCs w:val="24"/>
        </w:rPr>
        <w:t>dofinansowanie projektu.</w:t>
      </w:r>
      <w:r w:rsidR="00AA03F8">
        <w:rPr>
          <w:color w:val="000000" w:themeColor="text1"/>
          <w:sz w:val="24"/>
          <w:szCs w:val="24"/>
        </w:rPr>
        <w:t xml:space="preserve"> </w:t>
      </w:r>
    </w:p>
    <w:p w14:paraId="56C84857" w14:textId="35E9944E" w:rsidR="00D51171" w:rsidRPr="008424A0" w:rsidRDefault="00390092" w:rsidP="00EC7A82">
      <w:pPr>
        <w:pStyle w:val="Akapitzlist"/>
        <w:spacing w:before="120" w:line="276" w:lineRule="auto"/>
        <w:ind w:left="425"/>
        <w:contextualSpacing w:val="0"/>
        <w:rPr>
          <w:color w:val="000000" w:themeColor="text1"/>
          <w:sz w:val="24"/>
          <w:szCs w:val="24"/>
        </w:rPr>
      </w:pPr>
      <w:r w:rsidRPr="00CC2FB3">
        <w:rPr>
          <w:color w:val="000000" w:themeColor="text1"/>
          <w:sz w:val="24"/>
          <w:szCs w:val="24"/>
        </w:rPr>
        <w:t xml:space="preserve">Zgodność projektu z zasadą zrównoważonego rozwoju jest </w:t>
      </w:r>
      <w:r w:rsidR="00B70A50" w:rsidRPr="00CC2FB3">
        <w:rPr>
          <w:color w:val="000000" w:themeColor="text1"/>
          <w:sz w:val="24"/>
          <w:szCs w:val="24"/>
        </w:rPr>
        <w:t>ocenian</w:t>
      </w:r>
      <w:r w:rsidR="00B70A50">
        <w:rPr>
          <w:color w:val="000000" w:themeColor="text1"/>
          <w:sz w:val="24"/>
          <w:szCs w:val="24"/>
        </w:rPr>
        <w:t>a</w:t>
      </w:r>
      <w:r w:rsidR="00B70A50" w:rsidRPr="00CC2FB3">
        <w:rPr>
          <w:color w:val="000000" w:themeColor="text1"/>
          <w:sz w:val="24"/>
          <w:szCs w:val="24"/>
        </w:rPr>
        <w:t xml:space="preserve"> </w:t>
      </w:r>
      <w:r w:rsidRPr="00CC2FB3">
        <w:rPr>
          <w:color w:val="000000" w:themeColor="text1"/>
          <w:sz w:val="24"/>
          <w:szCs w:val="24"/>
        </w:rPr>
        <w:t>w</w:t>
      </w:r>
      <w:r w:rsidR="00B70A50">
        <w:rPr>
          <w:color w:val="000000" w:themeColor="text1"/>
          <w:sz w:val="24"/>
          <w:szCs w:val="24"/>
        </w:rPr>
        <w:t> ramach</w:t>
      </w:r>
      <w:r w:rsidR="00971613" w:rsidRPr="00CC2FB3">
        <w:rPr>
          <w:color w:val="000000" w:themeColor="text1"/>
          <w:sz w:val="24"/>
          <w:szCs w:val="24"/>
        </w:rPr>
        <w:t> </w:t>
      </w:r>
      <w:r w:rsidRPr="00CC2FB3">
        <w:rPr>
          <w:b/>
          <w:bCs/>
          <w:color w:val="000000" w:themeColor="text1"/>
          <w:sz w:val="24"/>
          <w:szCs w:val="24"/>
        </w:rPr>
        <w:t xml:space="preserve">kryterium </w:t>
      </w:r>
      <w:r w:rsidR="00B70A50" w:rsidRPr="00CC2FB3">
        <w:rPr>
          <w:b/>
          <w:bCs/>
          <w:color w:val="000000" w:themeColor="text1"/>
          <w:sz w:val="24"/>
          <w:szCs w:val="24"/>
        </w:rPr>
        <w:t>horyzontaln</w:t>
      </w:r>
      <w:r w:rsidR="00B70A50">
        <w:rPr>
          <w:b/>
          <w:bCs/>
          <w:color w:val="000000" w:themeColor="text1"/>
          <w:sz w:val="24"/>
          <w:szCs w:val="24"/>
        </w:rPr>
        <w:t>ego</w:t>
      </w:r>
      <w:r w:rsidR="00B70A50" w:rsidRPr="00CC2FB3">
        <w:rPr>
          <w:b/>
          <w:bCs/>
          <w:color w:val="000000" w:themeColor="text1"/>
          <w:sz w:val="24"/>
          <w:szCs w:val="24"/>
        </w:rPr>
        <w:t xml:space="preserve"> </w:t>
      </w:r>
      <w:r w:rsidRPr="00CC2FB3">
        <w:rPr>
          <w:b/>
          <w:bCs/>
          <w:color w:val="000000" w:themeColor="text1"/>
          <w:sz w:val="24"/>
          <w:szCs w:val="24"/>
        </w:rPr>
        <w:t>nr 6</w:t>
      </w:r>
      <w:r w:rsidRPr="00CC2FB3">
        <w:rPr>
          <w:color w:val="000000" w:themeColor="text1"/>
          <w:sz w:val="24"/>
          <w:szCs w:val="24"/>
        </w:rPr>
        <w:t>.</w:t>
      </w:r>
    </w:p>
    <w:p w14:paraId="0CD8421A" w14:textId="5C079312" w:rsidR="00904AB6" w:rsidRPr="00F02B47" w:rsidRDefault="00EC7A82" w:rsidP="00C8001E">
      <w:pPr>
        <w:pStyle w:val="Akapitzlist"/>
        <w:numPr>
          <w:ilvl w:val="0"/>
          <w:numId w:val="46"/>
        </w:numPr>
        <w:spacing w:before="120" w:after="120" w:line="276" w:lineRule="auto"/>
        <w:ind w:left="425" w:hanging="426"/>
        <w:contextualSpacing w:val="0"/>
        <w:rPr>
          <w:b/>
          <w:color w:val="000000" w:themeColor="text1"/>
          <w:sz w:val="24"/>
          <w:szCs w:val="24"/>
        </w:rPr>
      </w:pPr>
      <w:r w:rsidRPr="00F02B47">
        <w:rPr>
          <w:b/>
          <w:color w:val="000000" w:themeColor="text1"/>
          <w:sz w:val="24"/>
          <w:szCs w:val="24"/>
        </w:rPr>
        <w:t>Biuro projektu w województwie podlaskim</w:t>
      </w:r>
    </w:p>
    <w:p w14:paraId="3B2E4904" w14:textId="48B4575D" w:rsidR="00EC7A82" w:rsidRPr="008424A0" w:rsidRDefault="00EC7A82" w:rsidP="008424A0">
      <w:pPr>
        <w:pStyle w:val="Akapitzlist"/>
        <w:spacing w:before="120" w:after="120" w:line="276" w:lineRule="auto"/>
        <w:ind w:left="425"/>
        <w:contextualSpacing w:val="0"/>
        <w:rPr>
          <w:bCs/>
          <w:color w:val="000000" w:themeColor="text1"/>
          <w:sz w:val="24"/>
          <w:szCs w:val="24"/>
        </w:rPr>
      </w:pPr>
      <w:r w:rsidRPr="008424A0">
        <w:rPr>
          <w:bCs/>
          <w:color w:val="000000" w:themeColor="text1"/>
          <w:sz w:val="24"/>
          <w:szCs w:val="24"/>
        </w:rPr>
        <w:t>Beneficjent w okresie realizacji zobowiązany jest prowadzić biuro projektu na terenie województwa podlaskiego, co oznacza możliwość udostępnienia pełnej dokumentacji wdrażanego projektu oraz zapewnienia uczestnikom projektu możliwości osobistego kontaktu z kadrą projektu.</w:t>
      </w:r>
    </w:p>
    <w:p w14:paraId="08D60096" w14:textId="2556BE5C" w:rsidR="00EC7A82" w:rsidRPr="008424A0" w:rsidRDefault="00EC7A82" w:rsidP="008424A0">
      <w:pPr>
        <w:pStyle w:val="Akapitzlist"/>
        <w:spacing w:before="120" w:after="120" w:line="276" w:lineRule="auto"/>
        <w:ind w:left="425"/>
        <w:contextualSpacing w:val="0"/>
        <w:rPr>
          <w:bCs/>
          <w:color w:val="000000" w:themeColor="text1"/>
          <w:sz w:val="24"/>
          <w:szCs w:val="24"/>
        </w:rPr>
      </w:pPr>
      <w:r w:rsidRPr="008424A0">
        <w:rPr>
          <w:bCs/>
          <w:color w:val="000000" w:themeColor="text1"/>
          <w:sz w:val="24"/>
          <w:szCs w:val="24"/>
        </w:rPr>
        <w:t>W przypadku</w:t>
      </w:r>
      <w:r w:rsidR="00CB104C">
        <w:rPr>
          <w:bCs/>
          <w:color w:val="000000" w:themeColor="text1"/>
          <w:sz w:val="24"/>
          <w:szCs w:val="24"/>
        </w:rPr>
        <w:t>,</w:t>
      </w:r>
      <w:r w:rsidRPr="008424A0">
        <w:rPr>
          <w:bCs/>
          <w:color w:val="000000" w:themeColor="text1"/>
          <w:sz w:val="24"/>
          <w:szCs w:val="24"/>
        </w:rPr>
        <w:t xml:space="preserve"> gdy Wnioskodawca posiada siedzibę, filię, delegaturę, oddział czy inną prawnie dozwoloną formę organizacyjną działalności podmiotu na terenie woj. podlaskiego jest to jednoznaczne, że prowadzi biuro projektu na terenie województwa podlaskiego.</w:t>
      </w:r>
    </w:p>
    <w:p w14:paraId="6029050E" w14:textId="5777B14E" w:rsidR="00EC7A82" w:rsidRPr="008424A0" w:rsidRDefault="00EC7A82" w:rsidP="008424A0">
      <w:pPr>
        <w:pStyle w:val="Akapitzlist"/>
        <w:spacing w:before="120" w:after="120" w:line="276" w:lineRule="auto"/>
        <w:ind w:left="425"/>
        <w:contextualSpacing w:val="0"/>
        <w:rPr>
          <w:bCs/>
          <w:color w:val="000000" w:themeColor="text1"/>
          <w:sz w:val="24"/>
          <w:szCs w:val="24"/>
        </w:rPr>
      </w:pPr>
      <w:r w:rsidRPr="008424A0">
        <w:rPr>
          <w:bCs/>
          <w:color w:val="000000" w:themeColor="text1"/>
          <w:sz w:val="24"/>
          <w:szCs w:val="24"/>
        </w:rPr>
        <w:t>W przypadku siedziby Wnioskodawcy/organizacji biura projektu w formie tzw. wirtualnego biura, kryterium nie będzie spełnione. Za wirtualne biuro będzie uważana usługa polegająca na outsourcingu obsługi biurowej bez konieczności fizycznej obecności podmiotu w danym miejscu.</w:t>
      </w:r>
    </w:p>
    <w:p w14:paraId="20B3D682" w14:textId="0948FE36" w:rsidR="00EC7A82" w:rsidRDefault="00F02B47" w:rsidP="00F02B47">
      <w:pPr>
        <w:pStyle w:val="Akapitzlist"/>
        <w:spacing w:before="120" w:after="120" w:line="276" w:lineRule="auto"/>
        <w:ind w:left="425"/>
        <w:contextualSpacing w:val="0"/>
        <w:rPr>
          <w:bCs/>
          <w:color w:val="000000" w:themeColor="text1"/>
          <w:sz w:val="24"/>
          <w:szCs w:val="24"/>
        </w:rPr>
      </w:pPr>
      <w:r w:rsidRPr="008424A0">
        <w:rPr>
          <w:b/>
          <w:color w:val="000000" w:themeColor="text1"/>
          <w:sz w:val="24"/>
          <w:szCs w:val="24"/>
        </w:rPr>
        <w:t>Uwaga!</w:t>
      </w:r>
      <w:r>
        <w:rPr>
          <w:bCs/>
          <w:color w:val="000000" w:themeColor="text1"/>
          <w:sz w:val="24"/>
          <w:szCs w:val="24"/>
        </w:rPr>
        <w:t xml:space="preserve"> </w:t>
      </w:r>
      <w:r w:rsidR="00EC7A82" w:rsidRPr="008424A0">
        <w:rPr>
          <w:bCs/>
          <w:color w:val="000000" w:themeColor="text1"/>
          <w:sz w:val="24"/>
          <w:szCs w:val="24"/>
        </w:rPr>
        <w:t>W przypadku braku siedziby lub innej prawnie dozwolonej formy organizacyjnej na terenie województwa podlaskiego, wnioskodawca jest zobowiązany wpisać w treści wniosku informacje, że będzie prowadził biuro projektu na terenie województwa podlaskiego.</w:t>
      </w:r>
    </w:p>
    <w:p w14:paraId="6F0F85A7" w14:textId="2A8150E8" w:rsidR="00F02B47" w:rsidRPr="00CC2FB3" w:rsidRDefault="00F02B47" w:rsidP="00F02B47">
      <w:pPr>
        <w:spacing w:before="120" w:line="276" w:lineRule="auto"/>
        <w:ind w:left="426"/>
        <w:rPr>
          <w:color w:val="000000" w:themeColor="text1"/>
          <w:sz w:val="24"/>
          <w:szCs w:val="24"/>
        </w:rPr>
      </w:pPr>
      <w:r>
        <w:rPr>
          <w:color w:val="000000" w:themeColor="text1"/>
          <w:sz w:val="24"/>
          <w:szCs w:val="24"/>
        </w:rPr>
        <w:t>Prowadzenie biura w województwie podlaskim</w:t>
      </w:r>
      <w:r w:rsidRPr="00CC2FB3">
        <w:rPr>
          <w:color w:val="000000" w:themeColor="text1"/>
          <w:sz w:val="24"/>
          <w:szCs w:val="24"/>
        </w:rPr>
        <w:t xml:space="preserve"> </w:t>
      </w:r>
      <w:r>
        <w:rPr>
          <w:color w:val="000000" w:themeColor="text1"/>
          <w:sz w:val="24"/>
          <w:szCs w:val="24"/>
        </w:rPr>
        <w:t xml:space="preserve">zweryfikowane zostanie </w:t>
      </w:r>
      <w:r w:rsidRPr="00CC2FB3">
        <w:rPr>
          <w:color w:val="000000" w:themeColor="text1"/>
          <w:sz w:val="24"/>
          <w:szCs w:val="24"/>
        </w:rPr>
        <w:t>w</w:t>
      </w:r>
      <w:r>
        <w:rPr>
          <w:color w:val="000000" w:themeColor="text1"/>
          <w:sz w:val="24"/>
          <w:szCs w:val="24"/>
        </w:rPr>
        <w:t> ramach</w:t>
      </w:r>
      <w:r w:rsidRPr="00CC2FB3">
        <w:rPr>
          <w:b/>
          <w:bCs/>
          <w:color w:val="000000" w:themeColor="text1"/>
          <w:sz w:val="24"/>
          <w:szCs w:val="24"/>
        </w:rPr>
        <w:t xml:space="preserve"> kryterium horyzontaln</w:t>
      </w:r>
      <w:r>
        <w:rPr>
          <w:b/>
          <w:bCs/>
          <w:color w:val="000000" w:themeColor="text1"/>
          <w:sz w:val="24"/>
          <w:szCs w:val="24"/>
        </w:rPr>
        <w:t>ego</w:t>
      </w:r>
      <w:r w:rsidRPr="00CC2FB3">
        <w:rPr>
          <w:b/>
          <w:bCs/>
          <w:color w:val="000000" w:themeColor="text1"/>
          <w:sz w:val="24"/>
          <w:szCs w:val="24"/>
        </w:rPr>
        <w:t xml:space="preserve"> </w:t>
      </w:r>
      <w:r w:rsidRPr="00CB104C">
        <w:rPr>
          <w:b/>
          <w:bCs/>
          <w:color w:val="000000" w:themeColor="text1"/>
          <w:sz w:val="24"/>
          <w:szCs w:val="24"/>
        </w:rPr>
        <w:t xml:space="preserve">nr </w:t>
      </w:r>
      <w:r w:rsidR="00CB104C">
        <w:rPr>
          <w:b/>
          <w:bCs/>
          <w:color w:val="000000" w:themeColor="text1"/>
          <w:sz w:val="24"/>
          <w:szCs w:val="24"/>
        </w:rPr>
        <w:t>7</w:t>
      </w:r>
      <w:r w:rsidRPr="00CC2FB3">
        <w:rPr>
          <w:color w:val="000000" w:themeColor="text1"/>
          <w:sz w:val="24"/>
          <w:szCs w:val="24"/>
        </w:rPr>
        <w:t>.</w:t>
      </w:r>
    </w:p>
    <w:p w14:paraId="6FB81579" w14:textId="4327A043" w:rsidR="00F02B47" w:rsidRDefault="00F02B47" w:rsidP="00C8001E">
      <w:pPr>
        <w:pStyle w:val="Akapitzlist"/>
        <w:numPr>
          <w:ilvl w:val="0"/>
          <w:numId w:val="46"/>
        </w:numPr>
        <w:spacing w:before="120" w:line="276" w:lineRule="auto"/>
        <w:ind w:left="426" w:hanging="426"/>
        <w:contextualSpacing w:val="0"/>
        <w:rPr>
          <w:b/>
          <w:color w:val="000000" w:themeColor="text1"/>
          <w:sz w:val="24"/>
          <w:szCs w:val="24"/>
        </w:rPr>
      </w:pPr>
      <w:r>
        <w:rPr>
          <w:b/>
          <w:color w:val="000000" w:themeColor="text1"/>
          <w:sz w:val="24"/>
          <w:szCs w:val="24"/>
        </w:rPr>
        <w:t>Zgodność z prawodawstwem krajowym i unijnym</w:t>
      </w:r>
    </w:p>
    <w:p w14:paraId="0A6C5D74" w14:textId="2CD21FFF" w:rsidR="008424A0" w:rsidRDefault="008424A0" w:rsidP="00F02B47">
      <w:pPr>
        <w:pStyle w:val="Akapitzlist"/>
        <w:spacing w:before="120" w:line="276" w:lineRule="auto"/>
        <w:ind w:left="284"/>
        <w:contextualSpacing w:val="0"/>
        <w:rPr>
          <w:bCs/>
          <w:color w:val="000000" w:themeColor="text1"/>
          <w:sz w:val="24"/>
          <w:szCs w:val="24"/>
        </w:rPr>
      </w:pPr>
      <w:r>
        <w:rPr>
          <w:bCs/>
          <w:color w:val="000000" w:themeColor="text1"/>
          <w:sz w:val="24"/>
          <w:szCs w:val="24"/>
        </w:rPr>
        <w:t xml:space="preserve">Ocenie podlegać będzie czy w </w:t>
      </w:r>
      <w:r w:rsidRPr="008424A0">
        <w:rPr>
          <w:bCs/>
          <w:color w:val="000000" w:themeColor="text1"/>
          <w:sz w:val="24"/>
          <w:szCs w:val="24"/>
        </w:rPr>
        <w:t>trakcie oceny nie stwierdzono niezgodności z</w:t>
      </w:r>
      <w:r>
        <w:rPr>
          <w:bCs/>
          <w:color w:val="000000" w:themeColor="text1"/>
          <w:sz w:val="24"/>
          <w:szCs w:val="24"/>
        </w:rPr>
        <w:t> </w:t>
      </w:r>
      <w:r w:rsidRPr="008424A0">
        <w:rPr>
          <w:bCs/>
          <w:color w:val="000000" w:themeColor="text1"/>
          <w:sz w:val="24"/>
          <w:szCs w:val="24"/>
        </w:rPr>
        <w:t>prawodawstwem krajowym i unijnym wskazanym w podstawach prawnych Regulaminu wyboru projektów.</w:t>
      </w:r>
    </w:p>
    <w:p w14:paraId="2266A272" w14:textId="0A0C06C5" w:rsidR="00F02B47" w:rsidRDefault="00F02B47" w:rsidP="00F02B47">
      <w:pPr>
        <w:pStyle w:val="Akapitzlist"/>
        <w:spacing w:before="120" w:line="276" w:lineRule="auto"/>
        <w:ind w:left="284"/>
        <w:contextualSpacing w:val="0"/>
        <w:rPr>
          <w:bCs/>
          <w:color w:val="000000" w:themeColor="text1"/>
          <w:sz w:val="24"/>
          <w:szCs w:val="24"/>
        </w:rPr>
      </w:pPr>
      <w:r w:rsidRPr="00F02B47">
        <w:rPr>
          <w:bCs/>
          <w:color w:val="000000" w:themeColor="text1"/>
          <w:sz w:val="24"/>
          <w:szCs w:val="24"/>
        </w:rPr>
        <w:t>Kryterium dotyczy również przypadku, gdy projekt rozpoczął się przed złożeniem wniosku o dofinansowanie. W takiej sytuacji działania zrealizowane przed podpisaniem umowy o dofinansowanie projektu, również muszą być zgodne prawodawstwem krajowym i unijnym.</w:t>
      </w:r>
    </w:p>
    <w:p w14:paraId="1259D538" w14:textId="40D5EF53" w:rsidR="008424A0" w:rsidRPr="008424A0" w:rsidRDefault="008424A0" w:rsidP="008424A0">
      <w:pPr>
        <w:pStyle w:val="Akapitzlist"/>
        <w:spacing w:before="120" w:after="120" w:line="276" w:lineRule="auto"/>
        <w:ind w:left="284"/>
        <w:contextualSpacing w:val="0"/>
        <w:rPr>
          <w:bCs/>
          <w:color w:val="000000" w:themeColor="text1"/>
          <w:sz w:val="24"/>
          <w:szCs w:val="24"/>
        </w:rPr>
      </w:pPr>
      <w:r>
        <w:rPr>
          <w:bCs/>
          <w:color w:val="000000" w:themeColor="text1"/>
          <w:sz w:val="24"/>
          <w:szCs w:val="24"/>
        </w:rPr>
        <w:t>Zgodność projektu z prawodawstwem krajowym i unijnym</w:t>
      </w:r>
      <w:r w:rsidRPr="008424A0">
        <w:rPr>
          <w:bCs/>
          <w:color w:val="000000" w:themeColor="text1"/>
          <w:sz w:val="24"/>
          <w:szCs w:val="24"/>
        </w:rPr>
        <w:t xml:space="preserve"> zweryfikowan</w:t>
      </w:r>
      <w:r>
        <w:rPr>
          <w:bCs/>
          <w:color w:val="000000" w:themeColor="text1"/>
          <w:sz w:val="24"/>
          <w:szCs w:val="24"/>
        </w:rPr>
        <w:t>a</w:t>
      </w:r>
      <w:r w:rsidRPr="008424A0">
        <w:rPr>
          <w:bCs/>
          <w:color w:val="000000" w:themeColor="text1"/>
          <w:sz w:val="24"/>
          <w:szCs w:val="24"/>
        </w:rPr>
        <w:t xml:space="preserve"> zostanie w ramach</w:t>
      </w:r>
      <w:r w:rsidRPr="008424A0">
        <w:rPr>
          <w:b/>
          <w:bCs/>
          <w:color w:val="000000" w:themeColor="text1"/>
          <w:sz w:val="24"/>
          <w:szCs w:val="24"/>
        </w:rPr>
        <w:t xml:space="preserve"> kryterium horyzontalnego nr </w:t>
      </w:r>
      <w:r w:rsidR="00CB104C">
        <w:rPr>
          <w:b/>
          <w:bCs/>
          <w:color w:val="000000" w:themeColor="text1"/>
          <w:sz w:val="24"/>
          <w:szCs w:val="24"/>
        </w:rPr>
        <w:t>8</w:t>
      </w:r>
      <w:r w:rsidRPr="008424A0">
        <w:rPr>
          <w:bCs/>
          <w:color w:val="000000" w:themeColor="text1"/>
          <w:sz w:val="24"/>
          <w:szCs w:val="24"/>
        </w:rPr>
        <w:t>.</w:t>
      </w:r>
    </w:p>
    <w:p w14:paraId="09A92631" w14:textId="77777777" w:rsidR="00DB0EB4" w:rsidRPr="00211FC2" w:rsidRDefault="00DB0EB4" w:rsidP="005F013A">
      <w:pPr>
        <w:pStyle w:val="Nagwek2"/>
        <w:ind w:left="426" w:hanging="426"/>
      </w:pPr>
      <w:bookmarkStart w:id="41" w:name="_Toc201053924"/>
      <w:r w:rsidRPr="00211FC2">
        <w:lastRenderedPageBreak/>
        <w:t>Wymagania czasowe dotyczące projektu</w:t>
      </w:r>
      <w:bookmarkEnd w:id="41"/>
    </w:p>
    <w:p w14:paraId="6A86C6E1" w14:textId="3E4C715B" w:rsidR="005F013A" w:rsidRPr="00211FC2" w:rsidRDefault="0005324B" w:rsidP="00C8001E">
      <w:pPr>
        <w:pStyle w:val="Akapitzlist"/>
        <w:numPr>
          <w:ilvl w:val="0"/>
          <w:numId w:val="21"/>
        </w:numPr>
        <w:spacing w:after="120" w:line="276" w:lineRule="auto"/>
        <w:ind w:left="426" w:hanging="426"/>
        <w:contextualSpacing w:val="0"/>
        <w:rPr>
          <w:color w:val="000000" w:themeColor="text1"/>
          <w:sz w:val="24"/>
          <w:szCs w:val="24"/>
        </w:rPr>
      </w:pPr>
      <w:r w:rsidRPr="00211FC2">
        <w:rPr>
          <w:color w:val="000000" w:themeColor="text1"/>
          <w:sz w:val="24"/>
          <w:szCs w:val="24"/>
        </w:rPr>
        <w:t>Okres realizacji projektu jest tożsamy z okresem, w którym poniesione wydatki mogą zostać uznane za kwalifikowalne, chyba że postanowienia umowy</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dofinansowanie stanowią inaczej.</w:t>
      </w:r>
      <w:r w:rsidR="0097106D">
        <w:rPr>
          <w:color w:val="000000" w:themeColor="text1"/>
          <w:sz w:val="24"/>
          <w:szCs w:val="24"/>
        </w:rPr>
        <w:t xml:space="preserve"> </w:t>
      </w:r>
    </w:p>
    <w:p w14:paraId="32568DE4" w14:textId="77777777" w:rsidR="007C72F4" w:rsidRPr="007C72F4" w:rsidRDefault="0005324B" w:rsidP="00C8001E">
      <w:pPr>
        <w:pStyle w:val="Akapitzlist"/>
        <w:numPr>
          <w:ilvl w:val="0"/>
          <w:numId w:val="21"/>
        </w:numPr>
        <w:spacing w:after="120" w:line="276" w:lineRule="auto"/>
        <w:ind w:left="426" w:hanging="426"/>
        <w:contextualSpacing w:val="0"/>
        <w:rPr>
          <w:bCs/>
          <w:color w:val="000000" w:themeColor="text1"/>
          <w:sz w:val="24"/>
          <w:szCs w:val="24"/>
        </w:rPr>
      </w:pPr>
      <w:r w:rsidRPr="00211FC2">
        <w:rPr>
          <w:color w:val="000000" w:themeColor="text1"/>
          <w:sz w:val="24"/>
          <w:szCs w:val="24"/>
        </w:rPr>
        <w:t xml:space="preserve">Zgodnie z Wytycznymi kwalifikowalności początkiem okresu kwalifikowalności jest 1 stycznia 2021 r., zaś końcową datą – 31 grudnia 2029 r. </w:t>
      </w:r>
    </w:p>
    <w:p w14:paraId="4FBD0B23" w14:textId="2F38D52B" w:rsidR="00C51E4E" w:rsidRPr="007C72F4" w:rsidRDefault="003C0BE2" w:rsidP="00C8001E">
      <w:pPr>
        <w:pStyle w:val="Akapitzlist"/>
        <w:numPr>
          <w:ilvl w:val="0"/>
          <w:numId w:val="21"/>
        </w:numPr>
        <w:spacing w:after="120" w:line="276" w:lineRule="auto"/>
        <w:ind w:left="426" w:hanging="426"/>
        <w:contextualSpacing w:val="0"/>
        <w:rPr>
          <w:bCs/>
          <w:color w:val="000000" w:themeColor="text1"/>
          <w:sz w:val="24"/>
          <w:szCs w:val="24"/>
        </w:rPr>
      </w:pPr>
      <w:r w:rsidRPr="007C72F4">
        <w:rPr>
          <w:color w:val="000000" w:themeColor="text1"/>
          <w:sz w:val="24"/>
          <w:szCs w:val="24"/>
        </w:rPr>
        <w:t>O</w:t>
      </w:r>
      <w:r w:rsidR="0005324B" w:rsidRPr="007C72F4">
        <w:rPr>
          <w:color w:val="000000" w:themeColor="text1"/>
          <w:sz w:val="24"/>
          <w:szCs w:val="24"/>
        </w:rPr>
        <w:t xml:space="preserve">kres kwalifikowalności wydatków w ramach projektu może przypadać na okres przed podpisaniem umowy o dofinansowanie. </w:t>
      </w:r>
      <w:r w:rsidR="00C51E4E" w:rsidRPr="007C72F4">
        <w:rPr>
          <w:color w:val="000000" w:themeColor="text1"/>
          <w:sz w:val="24"/>
          <w:szCs w:val="24"/>
        </w:rPr>
        <w:t>Warunkiem uznania wydatków poniesionych przed podpisaniem umowy o dofinansowanie za kwalifikowalne jest ich zgodność z Wytycznymi kwalifikowalności oraz umową o dofinansowanie projektu.</w:t>
      </w:r>
    </w:p>
    <w:p w14:paraId="77345A98" w14:textId="77777777" w:rsidR="005F013A" w:rsidRDefault="007A679C" w:rsidP="005F013A">
      <w:pPr>
        <w:pStyle w:val="Akapitzlist"/>
        <w:spacing w:after="120" w:line="276" w:lineRule="auto"/>
        <w:ind w:left="426"/>
        <w:contextualSpacing w:val="0"/>
        <w:rPr>
          <w:sz w:val="24"/>
          <w:szCs w:val="24"/>
        </w:rPr>
      </w:pPr>
      <w:r w:rsidRPr="00211FC2">
        <w:rPr>
          <w:color w:val="000000" w:themeColor="text1"/>
          <w:sz w:val="24"/>
          <w:szCs w:val="24"/>
        </w:rPr>
        <w:t>ION</w:t>
      </w:r>
      <w:r w:rsidR="0005324B" w:rsidRPr="00211FC2">
        <w:rPr>
          <w:color w:val="000000" w:themeColor="text1"/>
          <w:sz w:val="24"/>
          <w:szCs w:val="24"/>
        </w:rPr>
        <w:t xml:space="preserve"> podjęła decyzję, że okres kwalifikowalności wydatków w ramach projektu będzie przypadać na </w:t>
      </w:r>
      <w:r w:rsidR="0005324B" w:rsidRPr="00661BA1">
        <w:rPr>
          <w:sz w:val="24"/>
          <w:szCs w:val="24"/>
        </w:rPr>
        <w:t>okres przed podpisaniem umowy o dofinansowanie, jednak nie może dotyczyć okresu przed dniem złożenia wniosku.</w:t>
      </w:r>
    </w:p>
    <w:p w14:paraId="1A641247" w14:textId="1FAF1FA5" w:rsidR="00CB104C" w:rsidRDefault="00CB104C" w:rsidP="005F013A">
      <w:pPr>
        <w:pStyle w:val="Akapitzlist"/>
        <w:spacing w:after="120" w:line="276" w:lineRule="auto"/>
        <w:ind w:left="426"/>
        <w:contextualSpacing w:val="0"/>
        <w:rPr>
          <w:sz w:val="24"/>
          <w:szCs w:val="24"/>
        </w:rPr>
      </w:pPr>
      <w:r w:rsidRPr="007C72F4">
        <w:rPr>
          <w:bCs/>
          <w:color w:val="000000" w:themeColor="text1"/>
          <w:sz w:val="24"/>
          <w:szCs w:val="24"/>
        </w:rPr>
        <w:t>Końcowa data kwalifikowalności wydatków jest określona w umowie o dofinansowanie i nie może być późniejsza niż 31 grudnia 2029r.</w:t>
      </w:r>
    </w:p>
    <w:p w14:paraId="7CE691F7" w14:textId="5F5F3A6B" w:rsidR="005F013A" w:rsidRPr="00211FC2" w:rsidRDefault="0005324B" w:rsidP="00C8001E">
      <w:pPr>
        <w:pStyle w:val="Akapitzlist"/>
        <w:numPr>
          <w:ilvl w:val="0"/>
          <w:numId w:val="56"/>
        </w:numPr>
        <w:spacing w:after="120" w:line="276" w:lineRule="auto"/>
        <w:ind w:left="426" w:hanging="426"/>
        <w:contextualSpacing w:val="0"/>
        <w:rPr>
          <w:sz w:val="24"/>
          <w:szCs w:val="24"/>
        </w:rPr>
      </w:pPr>
      <w:r w:rsidRPr="00211FC2">
        <w:rPr>
          <w:color w:val="000000" w:themeColor="text1"/>
          <w:sz w:val="24"/>
          <w:szCs w:val="24"/>
        </w:rPr>
        <w:t xml:space="preserve">Wnioskujący o dofinansowanie określa datę rozpoczęcia i zakończenia realizacji projektu, mając na uwadze, </w:t>
      </w:r>
      <w:r w:rsidR="00FD401F">
        <w:rPr>
          <w:color w:val="000000" w:themeColor="text1"/>
          <w:sz w:val="24"/>
          <w:szCs w:val="24"/>
        </w:rPr>
        <w:t>że</w:t>
      </w:r>
      <w:r w:rsidR="00FD401F" w:rsidRPr="00211FC2">
        <w:rPr>
          <w:color w:val="000000" w:themeColor="text1"/>
          <w:sz w:val="24"/>
          <w:szCs w:val="24"/>
        </w:rPr>
        <w:t xml:space="preserve"> </w:t>
      </w:r>
      <w:r w:rsidRPr="00211FC2">
        <w:rPr>
          <w:color w:val="000000" w:themeColor="text1"/>
          <w:sz w:val="24"/>
          <w:szCs w:val="24"/>
        </w:rPr>
        <w:t>okres realizacji projektu jest tożsamy z okresem,</w:t>
      </w:r>
      <w:r w:rsidR="00971613" w:rsidRPr="00211FC2">
        <w:rPr>
          <w:color w:val="000000" w:themeColor="text1"/>
          <w:sz w:val="24"/>
          <w:szCs w:val="24"/>
        </w:rPr>
        <w:t xml:space="preserve"> </w:t>
      </w:r>
      <w:r w:rsidRPr="00211FC2">
        <w:rPr>
          <w:color w:val="000000" w:themeColor="text1"/>
          <w:sz w:val="24"/>
          <w:szCs w:val="24"/>
        </w:rPr>
        <w:t>w</w:t>
      </w:r>
      <w:r w:rsidR="00971613" w:rsidRPr="00211FC2">
        <w:rPr>
          <w:color w:val="000000" w:themeColor="text1"/>
          <w:sz w:val="24"/>
          <w:szCs w:val="24"/>
        </w:rPr>
        <w:t> </w:t>
      </w:r>
      <w:r w:rsidRPr="00211FC2">
        <w:rPr>
          <w:color w:val="000000" w:themeColor="text1"/>
          <w:sz w:val="24"/>
          <w:szCs w:val="24"/>
        </w:rPr>
        <w:t>którym poniesione wydatki mogą zostać uznane za kwalifikowalne. Okres kwalifikowalności wydatków w ramach danego projektu określony jest w umowie o dofinansowanie.</w:t>
      </w:r>
    </w:p>
    <w:p w14:paraId="17E24EDB" w14:textId="6A416E60" w:rsidR="005F013A" w:rsidRPr="00211FC2" w:rsidRDefault="0005324B" w:rsidP="00C8001E">
      <w:pPr>
        <w:pStyle w:val="Akapitzlist"/>
        <w:numPr>
          <w:ilvl w:val="0"/>
          <w:numId w:val="56"/>
        </w:numPr>
        <w:spacing w:after="120" w:line="276" w:lineRule="auto"/>
        <w:ind w:left="426" w:hanging="426"/>
        <w:contextualSpacing w:val="0"/>
        <w:rPr>
          <w:sz w:val="24"/>
          <w:szCs w:val="24"/>
        </w:rPr>
      </w:pPr>
      <w:r w:rsidRPr="00211FC2">
        <w:rPr>
          <w:color w:val="000000" w:themeColor="text1"/>
          <w:sz w:val="24"/>
          <w:szCs w:val="24"/>
        </w:rPr>
        <w:t>Wskazywany przez wnioskodawcę we wniosku o dofinansowanie okres realizacji projektu jest zarówno rzeczowym, jak i finansowym okresem realizacji projektu. Informacje na temat okresu realizacji projektu zawarte we wniosku o</w:t>
      </w:r>
      <w:r w:rsidR="00971613" w:rsidRPr="00211FC2">
        <w:rPr>
          <w:color w:val="000000" w:themeColor="text1"/>
          <w:sz w:val="24"/>
          <w:szCs w:val="24"/>
        </w:rPr>
        <w:t> </w:t>
      </w:r>
      <w:r w:rsidRPr="00211FC2">
        <w:rPr>
          <w:color w:val="000000" w:themeColor="text1"/>
          <w:sz w:val="24"/>
          <w:szCs w:val="24"/>
        </w:rPr>
        <w:t>dofinansowanie powinny pokrywać się z analogicznymi informacjami zawartymi w Harmonogramie realizacji projektu.</w:t>
      </w:r>
    </w:p>
    <w:p w14:paraId="24A80CE1" w14:textId="037418A6" w:rsidR="00304971" w:rsidRPr="00211FC2" w:rsidRDefault="0005324B" w:rsidP="00C8001E">
      <w:pPr>
        <w:pStyle w:val="Akapitzlist"/>
        <w:numPr>
          <w:ilvl w:val="0"/>
          <w:numId w:val="56"/>
        </w:numPr>
        <w:spacing w:after="120" w:line="276" w:lineRule="auto"/>
        <w:ind w:left="426" w:hanging="426"/>
        <w:contextualSpacing w:val="0"/>
        <w:rPr>
          <w:sz w:val="24"/>
          <w:szCs w:val="24"/>
        </w:rPr>
      </w:pPr>
      <w:r w:rsidRPr="00211FC2">
        <w:rPr>
          <w:bCs/>
          <w:color w:val="000000" w:themeColor="text1"/>
          <w:sz w:val="24"/>
          <w:szCs w:val="24"/>
          <w:lang w:val="x-none"/>
        </w:rPr>
        <w:t xml:space="preserve">Data rozpoczęcia realizacji projektu nie może być wcześniejsza niż dzień ogłoszenia </w:t>
      </w:r>
      <w:r w:rsidR="00304971" w:rsidRPr="00211FC2">
        <w:rPr>
          <w:bCs/>
          <w:color w:val="000000" w:themeColor="text1"/>
          <w:sz w:val="24"/>
          <w:szCs w:val="24"/>
        </w:rPr>
        <w:t>naboru</w:t>
      </w:r>
      <w:r w:rsidRPr="00211FC2">
        <w:rPr>
          <w:bCs/>
          <w:color w:val="000000" w:themeColor="text1"/>
          <w:sz w:val="24"/>
          <w:szCs w:val="24"/>
          <w:lang w:val="x-none"/>
        </w:rPr>
        <w:t>, z</w:t>
      </w:r>
      <w:r w:rsidRPr="00211FC2">
        <w:rPr>
          <w:bCs/>
          <w:color w:val="000000" w:themeColor="text1"/>
          <w:sz w:val="24"/>
          <w:szCs w:val="24"/>
        </w:rPr>
        <w:t> </w:t>
      </w:r>
      <w:r w:rsidRPr="00211FC2">
        <w:rPr>
          <w:bCs/>
          <w:color w:val="000000" w:themeColor="text1"/>
          <w:sz w:val="24"/>
          <w:szCs w:val="24"/>
          <w:lang w:val="x-none"/>
        </w:rPr>
        <w:t xml:space="preserve">zastrzeżeniem, że koszty związane z realizacją projektu poniesione przed zawarciem umowy o dofinansowanie projektu projektodawca ponosi na własne ryzyko. </w:t>
      </w:r>
    </w:p>
    <w:p w14:paraId="3FE926CD" w14:textId="77777777" w:rsidR="005F013A" w:rsidRPr="00211FC2" w:rsidRDefault="0005324B" w:rsidP="00C8001E">
      <w:pPr>
        <w:pStyle w:val="Akapitzlist"/>
        <w:numPr>
          <w:ilvl w:val="0"/>
          <w:numId w:val="57"/>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Przy określaniu daty rozpoczęcia realizacji projektu </w:t>
      </w:r>
      <w:r w:rsidRPr="00211FC2">
        <w:rPr>
          <w:color w:val="000000" w:themeColor="text1"/>
          <w:sz w:val="24"/>
          <w:szCs w:val="24"/>
        </w:rPr>
        <w:t>wnioskodawca</w:t>
      </w:r>
      <w:r w:rsidRPr="00211FC2">
        <w:rPr>
          <w:color w:val="000000" w:themeColor="text1"/>
          <w:sz w:val="24"/>
          <w:szCs w:val="24"/>
          <w:lang w:val="x-none"/>
        </w:rPr>
        <w:t xml:space="preserve"> powinien uwzględnić czas niezbędny na przeprowadzenie oceny formaln</w:t>
      </w:r>
      <w:r w:rsidR="003927B2" w:rsidRPr="00211FC2">
        <w:rPr>
          <w:color w:val="000000" w:themeColor="text1"/>
          <w:sz w:val="24"/>
          <w:szCs w:val="24"/>
        </w:rPr>
        <w:t xml:space="preserve">ej i </w:t>
      </w:r>
      <w:r w:rsidRPr="00211FC2">
        <w:rPr>
          <w:color w:val="000000" w:themeColor="text1"/>
          <w:sz w:val="24"/>
          <w:szCs w:val="24"/>
        </w:rPr>
        <w:t>merytorycznej</w:t>
      </w:r>
      <w:r w:rsidRPr="00211FC2">
        <w:rPr>
          <w:color w:val="000000" w:themeColor="text1"/>
          <w:sz w:val="24"/>
          <w:szCs w:val="24"/>
          <w:lang w:val="x-none"/>
        </w:rPr>
        <w:t xml:space="preserve">, ewentualne negocjacje oraz czas niezbędny na przygotowanie przez </w:t>
      </w:r>
      <w:r w:rsidRPr="00211FC2">
        <w:rPr>
          <w:color w:val="000000" w:themeColor="text1"/>
          <w:sz w:val="24"/>
          <w:szCs w:val="24"/>
        </w:rPr>
        <w:t>wnioskodawcę</w:t>
      </w:r>
      <w:r w:rsidRPr="00211FC2">
        <w:rPr>
          <w:color w:val="000000" w:themeColor="text1"/>
          <w:sz w:val="24"/>
          <w:szCs w:val="24"/>
          <w:lang w:val="x-none"/>
        </w:rPr>
        <w:t xml:space="preserve"> dokumentów wymaganych do zawarcia umowy o dofinansowanie.</w:t>
      </w:r>
    </w:p>
    <w:p w14:paraId="35A985AA" w14:textId="3D9E34DE" w:rsidR="0005324B" w:rsidRPr="00211FC2" w:rsidRDefault="0005324B" w:rsidP="00C8001E">
      <w:pPr>
        <w:pStyle w:val="Akapitzlist"/>
        <w:numPr>
          <w:ilvl w:val="0"/>
          <w:numId w:val="57"/>
        </w:numPr>
        <w:spacing w:after="120" w:line="276" w:lineRule="auto"/>
        <w:ind w:left="426" w:hanging="426"/>
        <w:contextualSpacing w:val="0"/>
        <w:rPr>
          <w:color w:val="000000" w:themeColor="text1"/>
          <w:sz w:val="24"/>
          <w:szCs w:val="24"/>
        </w:rPr>
      </w:pPr>
      <w:r w:rsidRPr="00211FC2">
        <w:rPr>
          <w:color w:val="000000" w:themeColor="text1"/>
          <w:sz w:val="24"/>
          <w:szCs w:val="24"/>
          <w:lang w:val="x-none"/>
        </w:rPr>
        <w:t xml:space="preserve">Możliwe jest ponoszenie wydatków po okresie </w:t>
      </w:r>
      <w:r w:rsidRPr="00211FC2">
        <w:rPr>
          <w:color w:val="000000" w:themeColor="text1"/>
          <w:sz w:val="24"/>
          <w:szCs w:val="24"/>
        </w:rPr>
        <w:t>wskazanym</w:t>
      </w:r>
      <w:r w:rsidRPr="00211FC2">
        <w:rPr>
          <w:color w:val="000000" w:themeColor="text1"/>
          <w:sz w:val="24"/>
          <w:szCs w:val="24"/>
          <w:lang w:val="x-none"/>
        </w:rPr>
        <w:t xml:space="preserve"> w umowie</w:t>
      </w:r>
      <w:r w:rsidR="00971613" w:rsidRPr="00211FC2">
        <w:rPr>
          <w:color w:val="000000" w:themeColor="text1"/>
          <w:sz w:val="24"/>
          <w:szCs w:val="24"/>
        </w:rPr>
        <w:t xml:space="preserve"> </w:t>
      </w:r>
      <w:r w:rsidRPr="00211FC2">
        <w:rPr>
          <w:color w:val="000000" w:themeColor="text1"/>
          <w:sz w:val="24"/>
          <w:szCs w:val="24"/>
          <w:lang w:val="x-none"/>
        </w:rPr>
        <w:t>o</w:t>
      </w:r>
      <w:r w:rsidR="00971613" w:rsidRPr="00211FC2">
        <w:rPr>
          <w:color w:val="000000" w:themeColor="text1"/>
          <w:sz w:val="24"/>
          <w:szCs w:val="24"/>
        </w:rPr>
        <w:t> </w:t>
      </w:r>
      <w:r w:rsidRPr="00211FC2">
        <w:rPr>
          <w:color w:val="000000" w:themeColor="text1"/>
          <w:sz w:val="24"/>
          <w:szCs w:val="24"/>
          <w:lang w:val="x-none"/>
        </w:rPr>
        <w:t xml:space="preserve">dofinansowanie, pod warunkiem, że wydatki te </w:t>
      </w:r>
      <w:r w:rsidRPr="00211FC2">
        <w:rPr>
          <w:color w:val="000000" w:themeColor="text1"/>
          <w:sz w:val="24"/>
          <w:szCs w:val="24"/>
        </w:rPr>
        <w:t>zostały poniesione w związku</w:t>
      </w:r>
      <w:r w:rsidR="00971613" w:rsidRPr="00211FC2">
        <w:rPr>
          <w:color w:val="000000" w:themeColor="text1"/>
          <w:sz w:val="24"/>
          <w:szCs w:val="24"/>
        </w:rPr>
        <w:t xml:space="preserve"> </w:t>
      </w:r>
      <w:r w:rsidRPr="00211FC2">
        <w:rPr>
          <w:color w:val="000000" w:themeColor="text1"/>
          <w:sz w:val="24"/>
          <w:szCs w:val="24"/>
        </w:rPr>
        <w:t>z</w:t>
      </w:r>
      <w:r w:rsidR="00971613" w:rsidRPr="00211FC2">
        <w:rPr>
          <w:color w:val="000000" w:themeColor="text1"/>
          <w:sz w:val="24"/>
          <w:szCs w:val="24"/>
        </w:rPr>
        <w:t> </w:t>
      </w:r>
      <w:r w:rsidRPr="00211FC2">
        <w:rPr>
          <w:color w:val="000000" w:themeColor="text1"/>
          <w:sz w:val="24"/>
          <w:szCs w:val="24"/>
        </w:rPr>
        <w:t xml:space="preserve">realizacją projektu </w:t>
      </w:r>
      <w:r w:rsidRPr="00211FC2">
        <w:rPr>
          <w:color w:val="000000" w:themeColor="text1"/>
          <w:sz w:val="24"/>
          <w:szCs w:val="24"/>
          <w:lang w:val="x-none"/>
        </w:rPr>
        <w:t>oraz zostaną uwzględnione we wniosku o płatność końcową</w:t>
      </w:r>
      <w:r w:rsidRPr="00211FC2">
        <w:rPr>
          <w:color w:val="000000" w:themeColor="text1"/>
          <w:sz w:val="24"/>
          <w:szCs w:val="24"/>
        </w:rPr>
        <w:t xml:space="preserve"> (np. składki ZUS z tytułu wynagrodzeń personelu projektu poniesione na końcowym etapie realizacji projektu)</w:t>
      </w:r>
      <w:r w:rsidRPr="00211FC2">
        <w:rPr>
          <w:color w:val="000000" w:themeColor="text1"/>
          <w:sz w:val="24"/>
          <w:szCs w:val="24"/>
          <w:lang w:val="x-none"/>
        </w:rPr>
        <w:t>.</w:t>
      </w:r>
      <w:r w:rsidRPr="00211FC2">
        <w:rPr>
          <w:color w:val="FF0000"/>
          <w:sz w:val="24"/>
          <w:szCs w:val="24"/>
          <w:lang w:val="x-none"/>
        </w:rPr>
        <w:t xml:space="preserve"> </w:t>
      </w:r>
      <w:r w:rsidRPr="00211FC2">
        <w:rPr>
          <w:color w:val="000000" w:themeColor="text1"/>
          <w:sz w:val="24"/>
          <w:szCs w:val="24"/>
        </w:rPr>
        <w:t>Postanowienie to nie dotyczy wydatków,</w:t>
      </w:r>
      <w:r w:rsidR="00971613" w:rsidRPr="00211FC2">
        <w:rPr>
          <w:color w:val="000000" w:themeColor="text1"/>
          <w:sz w:val="24"/>
          <w:szCs w:val="24"/>
        </w:rPr>
        <w:t xml:space="preserve"> </w:t>
      </w:r>
      <w:r w:rsidRPr="00211FC2">
        <w:rPr>
          <w:color w:val="000000" w:themeColor="text1"/>
          <w:sz w:val="24"/>
          <w:szCs w:val="24"/>
        </w:rPr>
        <w:t>o</w:t>
      </w:r>
      <w:r w:rsidR="00971613" w:rsidRPr="00211FC2">
        <w:rPr>
          <w:color w:val="000000" w:themeColor="text1"/>
          <w:sz w:val="24"/>
          <w:szCs w:val="24"/>
        </w:rPr>
        <w:t> </w:t>
      </w:r>
      <w:r w:rsidRPr="00211FC2">
        <w:rPr>
          <w:color w:val="000000" w:themeColor="text1"/>
          <w:sz w:val="24"/>
          <w:szCs w:val="24"/>
        </w:rPr>
        <w:t xml:space="preserve">których mowa w pkt 3 podrozdział 2.1 </w:t>
      </w:r>
      <w:r w:rsidR="005B69CE">
        <w:rPr>
          <w:color w:val="000000" w:themeColor="text1"/>
          <w:sz w:val="24"/>
          <w:szCs w:val="24"/>
        </w:rPr>
        <w:t>W</w:t>
      </w:r>
      <w:r w:rsidR="005B69CE" w:rsidRPr="00211FC2">
        <w:rPr>
          <w:color w:val="000000" w:themeColor="text1"/>
          <w:sz w:val="24"/>
          <w:szCs w:val="24"/>
        </w:rPr>
        <w:t xml:space="preserve">ytycznych </w:t>
      </w:r>
      <w:r w:rsidRPr="00211FC2">
        <w:rPr>
          <w:color w:val="000000" w:themeColor="text1"/>
          <w:sz w:val="24"/>
          <w:szCs w:val="24"/>
        </w:rPr>
        <w:t>kwalifikowalności.</w:t>
      </w:r>
    </w:p>
    <w:p w14:paraId="1B89FFA1" w14:textId="77777777" w:rsidR="00DB0EB4" w:rsidRPr="00211FC2" w:rsidRDefault="00DB0EB4" w:rsidP="00D9552A">
      <w:pPr>
        <w:pStyle w:val="Nagwek2"/>
      </w:pPr>
      <w:bookmarkStart w:id="42" w:name="_Toc201053925"/>
      <w:r w:rsidRPr="00211FC2">
        <w:lastRenderedPageBreak/>
        <w:t xml:space="preserve">Efekty realizacji projektu </w:t>
      </w:r>
      <w:r w:rsidR="005C33BB" w:rsidRPr="00211FC2">
        <w:t>–</w:t>
      </w:r>
      <w:r w:rsidRPr="00211FC2">
        <w:t xml:space="preserve"> wskaźniki</w:t>
      </w:r>
      <w:bookmarkEnd w:id="42"/>
    </w:p>
    <w:p w14:paraId="0B6F1391" w14:textId="77777777" w:rsidR="00203F22" w:rsidRPr="007D535D" w:rsidRDefault="00203F22" w:rsidP="00BC1BB8">
      <w:pPr>
        <w:pStyle w:val="Akapitzlist"/>
        <w:numPr>
          <w:ilvl w:val="0"/>
          <w:numId w:val="129"/>
        </w:numPr>
        <w:spacing w:before="120" w:after="120" w:line="276" w:lineRule="auto"/>
        <w:ind w:left="426" w:hanging="426"/>
        <w:contextualSpacing w:val="0"/>
        <w:rPr>
          <w:rFonts w:ascii="Open Sans" w:eastAsia="Calibri" w:hAnsi="Open Sans" w:cs="Open Sans"/>
          <w:kern w:val="3"/>
          <w:sz w:val="22"/>
          <w:szCs w:val="22"/>
          <w:lang w:eastAsia="en-US"/>
        </w:rPr>
      </w:pPr>
      <w:r w:rsidRPr="00841FA7">
        <w:rPr>
          <w:color w:val="000000" w:themeColor="text1"/>
          <w:sz w:val="24"/>
          <w:szCs w:val="24"/>
        </w:rPr>
        <w:t>Wnioskodawca zobligowany jest do wskazania we wniosku o dofinansowanie</w:t>
      </w:r>
      <w:r>
        <w:rPr>
          <w:color w:val="000000" w:themeColor="text1"/>
          <w:sz w:val="24"/>
          <w:szCs w:val="24"/>
        </w:rPr>
        <w:t>,</w:t>
      </w:r>
      <w:r>
        <w:rPr>
          <w:color w:val="000000" w:themeColor="text1"/>
          <w:sz w:val="24"/>
          <w:szCs w:val="24"/>
        </w:rPr>
        <w:br/>
        <w:t>a następnie monitorowania w trakcie realizacji projektu</w:t>
      </w:r>
      <w:r w:rsidRPr="00841FA7">
        <w:rPr>
          <w:color w:val="000000" w:themeColor="text1"/>
          <w:sz w:val="24"/>
          <w:szCs w:val="24"/>
        </w:rPr>
        <w:t xml:space="preserve"> </w:t>
      </w:r>
      <w:r>
        <w:rPr>
          <w:color w:val="000000" w:themeColor="text1"/>
          <w:sz w:val="24"/>
          <w:szCs w:val="24"/>
        </w:rPr>
        <w:t xml:space="preserve">wszystkich adekwatnych do planowanych w projekcie działań </w:t>
      </w:r>
      <w:r w:rsidRPr="00841FA7">
        <w:rPr>
          <w:color w:val="000000" w:themeColor="text1"/>
          <w:sz w:val="24"/>
          <w:szCs w:val="24"/>
        </w:rPr>
        <w:t>wskaźników produktu oraz wskaźników rezultatu.</w:t>
      </w:r>
      <w:r w:rsidRPr="005F60FB">
        <w:rPr>
          <w:rFonts w:ascii="Open Sans" w:eastAsia="Calibri" w:hAnsi="Open Sans" w:cs="Open Sans"/>
          <w:kern w:val="3"/>
          <w:sz w:val="22"/>
          <w:szCs w:val="22"/>
          <w:lang w:eastAsia="en-US"/>
        </w:rPr>
        <w:t xml:space="preserve"> </w:t>
      </w:r>
    </w:p>
    <w:p w14:paraId="3F4E5980" w14:textId="09353EEA" w:rsidR="00203F22" w:rsidRPr="00841FA7" w:rsidRDefault="00203F22" w:rsidP="00C8001E">
      <w:pPr>
        <w:pStyle w:val="Akapitzlist"/>
        <w:numPr>
          <w:ilvl w:val="0"/>
          <w:numId w:val="86"/>
        </w:numPr>
        <w:spacing w:before="120" w:after="120" w:line="276" w:lineRule="auto"/>
        <w:ind w:left="1134" w:hanging="357"/>
        <w:contextualSpacing w:val="0"/>
        <w:rPr>
          <w:sz w:val="24"/>
          <w:szCs w:val="24"/>
        </w:rPr>
      </w:pPr>
      <w:r w:rsidRPr="00841FA7">
        <w:rPr>
          <w:sz w:val="24"/>
          <w:szCs w:val="24"/>
        </w:rPr>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jaki</w:t>
      </w:r>
      <w:r w:rsidR="00CE6E5E">
        <w:rPr>
          <w:sz w:val="24"/>
          <w:szCs w:val="24"/>
        </w:rPr>
        <w:t> </w:t>
      </w:r>
      <w:r w:rsidRPr="00841FA7">
        <w:rPr>
          <w:sz w:val="24"/>
          <w:szCs w:val="24"/>
        </w:rPr>
        <w:t>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38CFB40C" w14:textId="68C19151" w:rsidR="00BC5F1C" w:rsidRPr="003E1AC2" w:rsidRDefault="00203F22" w:rsidP="00C8001E">
      <w:pPr>
        <w:pStyle w:val="Akapitzlist"/>
        <w:numPr>
          <w:ilvl w:val="0"/>
          <w:numId w:val="86"/>
        </w:numPr>
        <w:spacing w:before="120" w:after="120" w:line="276" w:lineRule="auto"/>
        <w:ind w:left="1134" w:hanging="357"/>
        <w:contextualSpacing w:val="0"/>
        <w:rPr>
          <w:sz w:val="24"/>
          <w:szCs w:val="24"/>
        </w:rPr>
      </w:pPr>
      <w:r w:rsidRPr="00841FA7">
        <w:rPr>
          <w:sz w:val="24"/>
          <w:szCs w:val="24"/>
        </w:rPr>
        <w:t>Wskaźniki rezultatu - dotyczą oczekiwanych efektów działań współfinansowanych ze środków EFS+. W odniesieniu do osób lub podmiotów, określają efekt w postaci zmiany sytuacji w momencie pomiaru w stosunku do sytuacji w momencie rozpoczęcia udziału w projekcie, np. w odniesieniu do poprawy statusu uczestnika na rynku pracy. W celu ograniczenia wpływu czynników zewnętrznych na wartość wskaźnika rezultatu, powinien on być jak najbliżej powiązany z działaniami wdrażanymi w ramach odpowiedniego projektu. Oznacza to, że wskaźnik rezultatu obrazuje efekt wsparcia udzielonego danej osobie lub podmiotowi i nie obejmuje efektów dotyczących grupy uczestników lub podmiotów, która nie otrzymała wsparcia.</w:t>
      </w:r>
    </w:p>
    <w:p w14:paraId="27F96D44" w14:textId="0D725766" w:rsidR="00203F22" w:rsidRDefault="00203F22" w:rsidP="00BC1BB8">
      <w:pPr>
        <w:pStyle w:val="Akapitzlist"/>
        <w:numPr>
          <w:ilvl w:val="0"/>
          <w:numId w:val="129"/>
        </w:numPr>
        <w:spacing w:before="120" w:after="120" w:line="276" w:lineRule="auto"/>
        <w:ind w:left="426" w:hanging="426"/>
        <w:contextualSpacing w:val="0"/>
        <w:rPr>
          <w:color w:val="000000" w:themeColor="text1"/>
          <w:sz w:val="24"/>
          <w:szCs w:val="24"/>
        </w:rPr>
      </w:pPr>
      <w:r w:rsidRPr="00841FA7">
        <w:rPr>
          <w:color w:val="000000" w:themeColor="text1"/>
          <w:sz w:val="24"/>
          <w:szCs w:val="24"/>
        </w:rPr>
        <w:t>Główną funkcją wskaźników jest zmierzenie, na ile zakładany efekt projektu</w:t>
      </w:r>
      <w:r w:rsidR="00DA0B23">
        <w:rPr>
          <w:color w:val="000000" w:themeColor="text1"/>
          <w:sz w:val="24"/>
          <w:szCs w:val="24"/>
        </w:rPr>
        <w:t xml:space="preserve"> </w:t>
      </w:r>
      <w:r w:rsidRPr="00841FA7">
        <w:rPr>
          <w:color w:val="000000" w:themeColor="text1"/>
          <w:sz w:val="24"/>
          <w:szCs w:val="24"/>
        </w:rPr>
        <w:t>(w</w:t>
      </w:r>
      <w:r w:rsidR="00DA0B23">
        <w:rPr>
          <w:color w:val="000000" w:themeColor="text1"/>
          <w:sz w:val="24"/>
          <w:szCs w:val="24"/>
        </w:rPr>
        <w:t> </w:t>
      </w:r>
      <w:r w:rsidRPr="00841FA7">
        <w:rPr>
          <w:color w:val="000000" w:themeColor="text1"/>
          <w:sz w:val="24"/>
          <w:szCs w:val="24"/>
        </w:rPr>
        <w:t>przypadku wskaźników rezultatu) lub przewidziane w nim działania (wskaźniki produktu) zostały zrealizowane, tj. kiedy można uznać,</w:t>
      </w:r>
      <w:r>
        <w:rPr>
          <w:color w:val="000000" w:themeColor="text1"/>
          <w:sz w:val="24"/>
          <w:szCs w:val="24"/>
        </w:rPr>
        <w:t xml:space="preserve"> </w:t>
      </w:r>
      <w:r w:rsidRPr="00841FA7">
        <w:rPr>
          <w:color w:val="000000" w:themeColor="text1"/>
          <w:sz w:val="24"/>
          <w:szCs w:val="24"/>
        </w:rPr>
        <w:t>że zidentyfikowany we wniosku o dofinansowanie problem został rozwiązany lub złagodzony, a projekt zakończył się sukcesem. W trakcie realizacji projektu wskaźniki powinny ponadto umożliwiać mierzenie jego postępu względem celów projektu.</w:t>
      </w:r>
    </w:p>
    <w:p w14:paraId="26E19768" w14:textId="13D025F4" w:rsidR="00203F22" w:rsidRPr="00FD401F" w:rsidRDefault="00203F22" w:rsidP="00296C03">
      <w:pPr>
        <w:pStyle w:val="Akapitzlist"/>
        <w:numPr>
          <w:ilvl w:val="0"/>
          <w:numId w:val="129"/>
        </w:numPr>
        <w:spacing w:before="120" w:after="120" w:line="276" w:lineRule="auto"/>
        <w:ind w:left="426" w:hanging="426"/>
        <w:rPr>
          <w:color w:val="000000" w:themeColor="text1"/>
          <w:sz w:val="24"/>
          <w:szCs w:val="24"/>
        </w:rPr>
      </w:pPr>
      <w:r>
        <w:rPr>
          <w:color w:val="000000" w:themeColor="text1"/>
          <w:sz w:val="24"/>
          <w:szCs w:val="24"/>
        </w:rPr>
        <w:t>Określając wskaźniki i ich wartości docelowe należy mieć na uwadze ich definicje i sposób pomiaru określony</w:t>
      </w:r>
      <w:r w:rsidRPr="002A5071">
        <w:rPr>
          <w:color w:val="000000" w:themeColor="text1"/>
          <w:sz w:val="24"/>
          <w:szCs w:val="24"/>
        </w:rPr>
        <w:t xml:space="preserve"> </w:t>
      </w:r>
      <w:hyperlink r:id="rId15" w:history="1">
        <w:r w:rsidRPr="00996C4E">
          <w:rPr>
            <w:rStyle w:val="Hipercze"/>
            <w:color w:val="2F5496" w:themeColor="accent1" w:themeShade="BF"/>
            <w:sz w:val="24"/>
            <w:szCs w:val="24"/>
          </w:rPr>
          <w:t>Liście Wskaźników Kluczowych 2021-2027 – EFS+</w:t>
        </w:r>
      </w:hyperlink>
      <w:r w:rsidR="00FD401F" w:rsidRPr="00996C4E">
        <w:rPr>
          <w:color w:val="2F5496" w:themeColor="accent1" w:themeShade="BF"/>
          <w:sz w:val="24"/>
          <w:szCs w:val="24"/>
        </w:rPr>
        <w:t xml:space="preserve"> </w:t>
      </w:r>
      <w:r w:rsidR="00FD401F">
        <w:rPr>
          <w:color w:val="000000" w:themeColor="text1"/>
          <w:sz w:val="24"/>
          <w:szCs w:val="24"/>
        </w:rPr>
        <w:t xml:space="preserve">oraz </w:t>
      </w:r>
      <w:hyperlink r:id="rId16" w:history="1">
        <w:r w:rsidR="00FD401F" w:rsidRPr="00996C4E">
          <w:rPr>
            <w:rStyle w:val="Hipercze"/>
            <w:color w:val="2F5496" w:themeColor="accent1" w:themeShade="BF"/>
            <w:sz w:val="24"/>
            <w:szCs w:val="24"/>
          </w:rPr>
          <w:t>Listą wskaźników specyficznych dla programu Fundusze Europejskie dla Podlaskiego 2021-2027</w:t>
        </w:r>
      </w:hyperlink>
      <w:r w:rsidRPr="00FD401F">
        <w:rPr>
          <w:color w:val="000000" w:themeColor="text1"/>
          <w:sz w:val="24"/>
          <w:szCs w:val="24"/>
        </w:rPr>
        <w:t>.</w:t>
      </w:r>
    </w:p>
    <w:p w14:paraId="377A321F" w14:textId="77777777" w:rsidR="00203F22" w:rsidRPr="00841FA7" w:rsidRDefault="00203F22" w:rsidP="00BC1BB8">
      <w:pPr>
        <w:pStyle w:val="Akapitzlist"/>
        <w:numPr>
          <w:ilvl w:val="0"/>
          <w:numId w:val="129"/>
        </w:numPr>
        <w:spacing w:before="120" w:after="120" w:line="276" w:lineRule="auto"/>
        <w:ind w:left="426" w:hanging="426"/>
        <w:contextualSpacing w:val="0"/>
        <w:rPr>
          <w:color w:val="000000" w:themeColor="text1"/>
          <w:sz w:val="24"/>
          <w:szCs w:val="24"/>
        </w:rPr>
      </w:pPr>
      <w:r w:rsidRPr="00AF35D4">
        <w:rPr>
          <w:color w:val="000000" w:themeColor="text1"/>
          <w:sz w:val="24"/>
          <w:szCs w:val="24"/>
        </w:rPr>
        <w:t>I</w:t>
      </w:r>
      <w:r>
        <w:rPr>
          <w:color w:val="000000" w:themeColor="text1"/>
          <w:sz w:val="24"/>
          <w:szCs w:val="24"/>
        </w:rPr>
        <w:t>P</w:t>
      </w:r>
      <w:r w:rsidRPr="00AF35D4">
        <w:rPr>
          <w:color w:val="000000" w:themeColor="text1"/>
          <w:sz w:val="24"/>
          <w:szCs w:val="24"/>
        </w:rPr>
        <w:t xml:space="preserve"> nie dopuszcza stosowania wiarygodnych szacunków, o których mowa</w:t>
      </w:r>
      <w:r>
        <w:rPr>
          <w:color w:val="000000" w:themeColor="text1"/>
          <w:sz w:val="24"/>
          <w:szCs w:val="24"/>
        </w:rPr>
        <w:t xml:space="preserve"> </w:t>
      </w:r>
      <w:r w:rsidRPr="00AF35D4">
        <w:rPr>
          <w:color w:val="000000" w:themeColor="text1"/>
          <w:sz w:val="24"/>
          <w:szCs w:val="24"/>
        </w:rPr>
        <w:t>w</w:t>
      </w:r>
      <w:r>
        <w:rPr>
          <w:color w:val="000000" w:themeColor="text1"/>
          <w:sz w:val="24"/>
          <w:szCs w:val="24"/>
        </w:rPr>
        <w:t> W</w:t>
      </w:r>
      <w:r w:rsidRPr="00AF35D4">
        <w:rPr>
          <w:color w:val="000000" w:themeColor="text1"/>
          <w:sz w:val="24"/>
          <w:szCs w:val="24"/>
        </w:rPr>
        <w:t xml:space="preserve">ytycznych monitorowania, przy wyliczaniu wartości wskaźników produktu odnoszących się do następujących cech: </w:t>
      </w:r>
      <w:r>
        <w:rPr>
          <w:color w:val="000000" w:themeColor="text1"/>
          <w:sz w:val="24"/>
          <w:szCs w:val="24"/>
        </w:rPr>
        <w:t>osoby</w:t>
      </w:r>
      <w:r w:rsidRPr="00AF35D4">
        <w:rPr>
          <w:color w:val="000000" w:themeColor="text1"/>
          <w:sz w:val="24"/>
          <w:szCs w:val="24"/>
        </w:rPr>
        <w:t xml:space="preserve"> z niepełnosprawnościami, obywatele państw trzecich, uczestnicy obcego pochodzenia, </w:t>
      </w:r>
      <w:r>
        <w:rPr>
          <w:color w:val="000000" w:themeColor="text1"/>
          <w:sz w:val="24"/>
          <w:szCs w:val="24"/>
        </w:rPr>
        <w:t xml:space="preserve">osoby należące do </w:t>
      </w:r>
      <w:r w:rsidRPr="00AF35D4">
        <w:rPr>
          <w:color w:val="000000" w:themeColor="text1"/>
          <w:sz w:val="24"/>
          <w:szCs w:val="24"/>
        </w:rPr>
        <w:t>mniejszości, w tym społeczności marginalizowane takie jak Romowie,</w:t>
      </w:r>
      <w:r>
        <w:rPr>
          <w:color w:val="000000" w:themeColor="text1"/>
          <w:sz w:val="24"/>
          <w:szCs w:val="24"/>
        </w:rPr>
        <w:t xml:space="preserve"> </w:t>
      </w:r>
      <w:r w:rsidRPr="00AF35D4">
        <w:rPr>
          <w:color w:val="000000" w:themeColor="text1"/>
          <w:sz w:val="24"/>
          <w:szCs w:val="24"/>
        </w:rPr>
        <w:t>osoby w</w:t>
      </w:r>
      <w:r>
        <w:rPr>
          <w:color w:val="000000" w:themeColor="text1"/>
          <w:sz w:val="24"/>
          <w:szCs w:val="24"/>
        </w:rPr>
        <w:t> </w:t>
      </w:r>
      <w:r w:rsidRPr="00AF35D4">
        <w:rPr>
          <w:color w:val="000000" w:themeColor="text1"/>
          <w:sz w:val="24"/>
          <w:szCs w:val="24"/>
        </w:rPr>
        <w:t>kryzysie bezdomności lub dotknięte wykluczeniem mieszkaniowym.</w:t>
      </w:r>
    </w:p>
    <w:p w14:paraId="031F1D95" w14:textId="11C69900" w:rsidR="003E1AC2" w:rsidRPr="00997C55" w:rsidRDefault="00203F22" w:rsidP="00BC1BB8">
      <w:pPr>
        <w:pStyle w:val="Akapitzlist"/>
        <w:numPr>
          <w:ilvl w:val="0"/>
          <w:numId w:val="129"/>
        </w:numPr>
        <w:spacing w:before="120" w:after="120" w:line="276" w:lineRule="auto"/>
        <w:ind w:left="426" w:hanging="426"/>
        <w:contextualSpacing w:val="0"/>
        <w:rPr>
          <w:color w:val="000000" w:themeColor="text1"/>
          <w:sz w:val="24"/>
          <w:szCs w:val="24"/>
        </w:rPr>
      </w:pPr>
      <w:r w:rsidRPr="00841FA7">
        <w:rPr>
          <w:color w:val="000000" w:themeColor="text1"/>
          <w:sz w:val="24"/>
          <w:szCs w:val="24"/>
        </w:rPr>
        <w:t xml:space="preserve">W przypadku </w:t>
      </w:r>
      <w:r w:rsidR="00CE6E5E">
        <w:rPr>
          <w:color w:val="000000" w:themeColor="text1"/>
          <w:sz w:val="24"/>
          <w:szCs w:val="24"/>
        </w:rPr>
        <w:t xml:space="preserve">każdego </w:t>
      </w:r>
      <w:r w:rsidRPr="00841FA7">
        <w:rPr>
          <w:color w:val="000000" w:themeColor="text1"/>
          <w:sz w:val="24"/>
          <w:szCs w:val="24"/>
        </w:rPr>
        <w:t>projekt</w:t>
      </w:r>
      <w:r w:rsidR="00CE6E5E">
        <w:rPr>
          <w:color w:val="000000" w:themeColor="text1"/>
          <w:sz w:val="24"/>
          <w:szCs w:val="24"/>
        </w:rPr>
        <w:t xml:space="preserve">u </w:t>
      </w:r>
      <w:r w:rsidRPr="00841FA7">
        <w:rPr>
          <w:color w:val="000000" w:themeColor="text1"/>
          <w:sz w:val="24"/>
          <w:szCs w:val="24"/>
        </w:rPr>
        <w:t xml:space="preserve">obligatoryjnie powinny zostać wybrane wszystkie </w:t>
      </w:r>
      <w:r w:rsidRPr="00841FA7">
        <w:rPr>
          <w:color w:val="000000" w:themeColor="text1"/>
          <w:sz w:val="24"/>
          <w:szCs w:val="24"/>
        </w:rPr>
        <w:lastRenderedPageBreak/>
        <w:t>wskaźniki produktu oraz wskaźniki rezultatu wskazane poniżej (również w przypadku zerowej wartości docelowej należy określić sposób pomiaru wskaźnika):</w:t>
      </w:r>
      <w:r w:rsidRPr="00841FA7">
        <w:rPr>
          <w:color w:val="000000" w:themeColor="text1"/>
        </w:rPr>
        <w:t xml:space="preserve"> </w:t>
      </w:r>
    </w:p>
    <w:p w14:paraId="51A65321" w14:textId="2B6512A4" w:rsidR="00B43255" w:rsidRPr="004A5DD5" w:rsidRDefault="00EC13B3" w:rsidP="00C8001E">
      <w:pPr>
        <w:pStyle w:val="Akapitzlist"/>
        <w:numPr>
          <w:ilvl w:val="0"/>
          <w:numId w:val="13"/>
        </w:numPr>
        <w:shd w:val="clear" w:color="auto" w:fill="FFFFFF"/>
        <w:tabs>
          <w:tab w:val="left" w:pos="499"/>
        </w:tabs>
        <w:spacing w:before="240" w:after="240" w:line="276" w:lineRule="auto"/>
        <w:ind w:left="850" w:hanging="493"/>
        <w:contextualSpacing w:val="0"/>
        <w:rPr>
          <w:b/>
          <w:bCs/>
          <w:color w:val="4472C4" w:themeColor="accent1"/>
          <w:spacing w:val="-1"/>
          <w:sz w:val="24"/>
          <w:szCs w:val="24"/>
        </w:rPr>
      </w:pPr>
      <w:bookmarkStart w:id="43" w:name="_Hlk200022964"/>
      <w:r w:rsidRPr="00EC13B3">
        <w:rPr>
          <w:b/>
          <w:bCs/>
          <w:color w:val="4472C4" w:themeColor="accent1"/>
          <w:spacing w:val="-1"/>
          <w:sz w:val="24"/>
          <w:szCs w:val="24"/>
        </w:rPr>
        <w:t xml:space="preserve">OBOWIĄZKOWE </w:t>
      </w:r>
      <w:r w:rsidR="008F649E" w:rsidRPr="004A5DD5">
        <w:rPr>
          <w:b/>
          <w:bCs/>
          <w:color w:val="4472C4" w:themeColor="accent1"/>
          <w:spacing w:val="-1"/>
          <w:sz w:val="24"/>
          <w:szCs w:val="24"/>
        </w:rPr>
        <w:t>WSKAŹNIKI PRODUKTU</w:t>
      </w:r>
      <w:r w:rsidR="004A5DD5">
        <w:rPr>
          <w:b/>
          <w:bCs/>
          <w:color w:val="4472C4" w:themeColor="accent1"/>
          <w:spacing w:val="-1"/>
          <w:sz w:val="24"/>
          <w:szCs w:val="24"/>
        </w:rPr>
        <w:t xml:space="preserve"> </w:t>
      </w:r>
    </w:p>
    <w:tbl>
      <w:tblPr>
        <w:tblStyle w:val="Tabela-Siatka"/>
        <w:tblW w:w="0" w:type="auto"/>
        <w:tblLook w:val="04A0" w:firstRow="1" w:lastRow="0" w:firstColumn="1" w:lastColumn="0" w:noHBand="0" w:noVBand="1"/>
      </w:tblPr>
      <w:tblGrid>
        <w:gridCol w:w="562"/>
        <w:gridCol w:w="6804"/>
        <w:gridCol w:w="1695"/>
      </w:tblGrid>
      <w:tr w:rsidR="00800632" w:rsidRPr="00211FC2" w14:paraId="5D7DE221" w14:textId="77777777" w:rsidTr="00800632">
        <w:tc>
          <w:tcPr>
            <w:tcW w:w="562" w:type="dxa"/>
          </w:tcPr>
          <w:bookmarkEnd w:id="43"/>
          <w:p w14:paraId="2D7F4272" w14:textId="24A6E3D3" w:rsidR="00800632" w:rsidRPr="00211FC2" w:rsidRDefault="00800632" w:rsidP="007B7F52">
            <w:pPr>
              <w:tabs>
                <w:tab w:val="left" w:pos="499"/>
              </w:tabs>
              <w:spacing w:before="120" w:after="120" w:line="276" w:lineRule="auto"/>
              <w:rPr>
                <w:b/>
                <w:bCs/>
                <w:color w:val="000000" w:themeColor="text1"/>
                <w:sz w:val="24"/>
                <w:szCs w:val="24"/>
              </w:rPr>
            </w:pPr>
            <w:r>
              <w:rPr>
                <w:b/>
                <w:bCs/>
                <w:color w:val="000000" w:themeColor="text1"/>
                <w:sz w:val="24"/>
                <w:szCs w:val="24"/>
              </w:rPr>
              <w:t>1.</w:t>
            </w:r>
          </w:p>
        </w:tc>
        <w:tc>
          <w:tcPr>
            <w:tcW w:w="8499" w:type="dxa"/>
            <w:gridSpan w:val="2"/>
          </w:tcPr>
          <w:p w14:paraId="62E74639" w14:textId="022DAE2A" w:rsidR="00800632" w:rsidRPr="00211FC2" w:rsidRDefault="00800632" w:rsidP="007B7F52">
            <w:pPr>
              <w:tabs>
                <w:tab w:val="left" w:pos="499"/>
              </w:tabs>
              <w:spacing w:before="120" w:after="120" w:line="276" w:lineRule="auto"/>
              <w:rPr>
                <w:b/>
                <w:bCs/>
                <w:color w:val="000000" w:themeColor="text1"/>
              </w:rPr>
            </w:pPr>
            <w:bookmarkStart w:id="44" w:name="_Hlk137555956"/>
            <w:r w:rsidRPr="00211FC2">
              <w:rPr>
                <w:b/>
                <w:bCs/>
                <w:color w:val="000000" w:themeColor="text1"/>
                <w:sz w:val="24"/>
                <w:szCs w:val="24"/>
              </w:rPr>
              <w:t>Nazwa wskaźnika</w:t>
            </w:r>
          </w:p>
        </w:tc>
      </w:tr>
      <w:tr w:rsidR="00A01ED1" w:rsidRPr="00211FC2" w14:paraId="3D84E283" w14:textId="77777777" w:rsidTr="00A01ED1">
        <w:tc>
          <w:tcPr>
            <w:tcW w:w="562" w:type="dxa"/>
            <w:vMerge w:val="restart"/>
          </w:tcPr>
          <w:p w14:paraId="513D897A" w14:textId="77777777" w:rsidR="00A01ED1" w:rsidRPr="001F67EF" w:rsidRDefault="00A01ED1" w:rsidP="004506B3">
            <w:pPr>
              <w:tabs>
                <w:tab w:val="left" w:pos="499"/>
              </w:tabs>
              <w:spacing w:before="120" w:after="120" w:line="276" w:lineRule="auto"/>
              <w:rPr>
                <w:sz w:val="24"/>
                <w:szCs w:val="24"/>
              </w:rPr>
            </w:pPr>
          </w:p>
        </w:tc>
        <w:tc>
          <w:tcPr>
            <w:tcW w:w="6804" w:type="dxa"/>
          </w:tcPr>
          <w:p w14:paraId="09F99C6B" w14:textId="77777777" w:rsidR="00A01ED1" w:rsidRPr="00CE6E5E" w:rsidRDefault="00A01ED1" w:rsidP="004506B3">
            <w:pPr>
              <w:tabs>
                <w:tab w:val="left" w:pos="499"/>
              </w:tabs>
              <w:spacing w:before="120" w:after="120" w:line="276" w:lineRule="auto"/>
              <w:rPr>
                <w:sz w:val="24"/>
                <w:szCs w:val="24"/>
              </w:rPr>
            </w:pPr>
            <w:r w:rsidRPr="00C623C0">
              <w:rPr>
                <w:sz w:val="24"/>
                <w:szCs w:val="24"/>
              </w:rPr>
              <w:t>Liczba pracodawców objętych wsparciem dotyczącym poprawy środowiska pracy (podmioty)</w:t>
            </w:r>
          </w:p>
        </w:tc>
        <w:tc>
          <w:tcPr>
            <w:tcW w:w="1695" w:type="dxa"/>
          </w:tcPr>
          <w:p w14:paraId="0DBA420F" w14:textId="775D9D55" w:rsidR="00A01ED1" w:rsidRPr="00CE6E5E" w:rsidRDefault="00A01ED1" w:rsidP="004506B3">
            <w:pPr>
              <w:tabs>
                <w:tab w:val="left" w:pos="499"/>
              </w:tabs>
              <w:spacing w:before="120" w:after="120" w:line="276" w:lineRule="auto"/>
              <w:rPr>
                <w:sz w:val="24"/>
                <w:szCs w:val="24"/>
              </w:rPr>
            </w:pPr>
            <w:r>
              <w:rPr>
                <w:sz w:val="24"/>
                <w:szCs w:val="24"/>
              </w:rPr>
              <w:t>18</w:t>
            </w:r>
          </w:p>
        </w:tc>
      </w:tr>
      <w:tr w:rsidR="00C623C0" w:rsidRPr="00211FC2" w14:paraId="4BB50D27" w14:textId="77777777" w:rsidTr="00800632">
        <w:tc>
          <w:tcPr>
            <w:tcW w:w="562" w:type="dxa"/>
            <w:vMerge/>
          </w:tcPr>
          <w:p w14:paraId="0450F125" w14:textId="77777777" w:rsidR="00C623C0" w:rsidRPr="00211FC2" w:rsidRDefault="00C623C0" w:rsidP="007B7F52">
            <w:pPr>
              <w:tabs>
                <w:tab w:val="left" w:pos="499"/>
              </w:tabs>
              <w:spacing w:before="120" w:after="120" w:line="276" w:lineRule="auto"/>
              <w:rPr>
                <w:b/>
                <w:bCs/>
                <w:color w:val="000000" w:themeColor="text1"/>
                <w:sz w:val="24"/>
                <w:szCs w:val="24"/>
              </w:rPr>
            </w:pPr>
          </w:p>
        </w:tc>
        <w:tc>
          <w:tcPr>
            <w:tcW w:w="8499" w:type="dxa"/>
            <w:gridSpan w:val="2"/>
          </w:tcPr>
          <w:p w14:paraId="2DF283BF" w14:textId="40CFF0AD" w:rsidR="00C623C0" w:rsidRPr="00211FC2" w:rsidRDefault="00C623C0" w:rsidP="007B7F52">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C623C0" w:rsidRPr="00211FC2" w14:paraId="55F9046B" w14:textId="77777777" w:rsidTr="00800632">
        <w:tc>
          <w:tcPr>
            <w:tcW w:w="562" w:type="dxa"/>
            <w:vMerge/>
          </w:tcPr>
          <w:p w14:paraId="1C7B9128" w14:textId="77777777" w:rsidR="00C623C0" w:rsidRPr="001F67EF" w:rsidRDefault="00C623C0" w:rsidP="001F67EF">
            <w:pPr>
              <w:widowControl/>
              <w:autoSpaceDE/>
              <w:autoSpaceDN/>
              <w:adjustRightInd/>
              <w:spacing w:before="120" w:after="120" w:line="276" w:lineRule="auto"/>
              <w:rPr>
                <w:iCs/>
                <w:color w:val="000000" w:themeColor="text1"/>
                <w:sz w:val="24"/>
                <w:szCs w:val="24"/>
              </w:rPr>
            </w:pPr>
          </w:p>
        </w:tc>
        <w:tc>
          <w:tcPr>
            <w:tcW w:w="8499" w:type="dxa"/>
            <w:gridSpan w:val="2"/>
          </w:tcPr>
          <w:p w14:paraId="038628F1" w14:textId="77777777" w:rsidR="00C623C0" w:rsidRPr="00C623C0" w:rsidRDefault="00C623C0" w:rsidP="00C623C0">
            <w:pPr>
              <w:widowControl/>
              <w:autoSpaceDE/>
              <w:autoSpaceDN/>
              <w:adjustRightInd/>
              <w:spacing w:before="120" w:after="120" w:line="276" w:lineRule="auto"/>
              <w:rPr>
                <w:iCs/>
                <w:color w:val="000000" w:themeColor="text1"/>
                <w:sz w:val="24"/>
                <w:szCs w:val="24"/>
              </w:rPr>
            </w:pPr>
            <w:r w:rsidRPr="00C623C0">
              <w:rPr>
                <w:iCs/>
                <w:color w:val="000000" w:themeColor="text1"/>
                <w:sz w:val="24"/>
                <w:szCs w:val="24"/>
              </w:rPr>
              <w:t>Wskaźnik mierzy liczbę pracodawców (w tym przedsiębiorstw), którzy zostali objęci wsparciem w zakresie adaptacji środowiska pracy (technicznej, funkcjonalnej, związanej z bezpieczeństwem miejsca pracy, itp.) do potrzeb różnych grup pracowników (np. osoby starsze, z niepełnosprawnościami, pracujący rodzice), lub podjęli działania ułatwiające stosowanie elastycznych form zatrudnienia (np. telepraca, praca zdalna).</w:t>
            </w:r>
          </w:p>
          <w:p w14:paraId="4CDD68E9" w14:textId="77777777" w:rsidR="00C623C0" w:rsidRPr="00C623C0" w:rsidRDefault="00C623C0" w:rsidP="00C623C0">
            <w:pPr>
              <w:widowControl/>
              <w:autoSpaceDE/>
              <w:autoSpaceDN/>
              <w:adjustRightInd/>
              <w:spacing w:before="120" w:after="120" w:line="276" w:lineRule="auto"/>
              <w:rPr>
                <w:iCs/>
                <w:color w:val="000000" w:themeColor="text1"/>
                <w:sz w:val="24"/>
                <w:szCs w:val="24"/>
              </w:rPr>
            </w:pPr>
            <w:r w:rsidRPr="00C623C0">
              <w:rPr>
                <w:iCs/>
                <w:color w:val="000000" w:themeColor="text1"/>
                <w:sz w:val="24"/>
                <w:szCs w:val="24"/>
              </w:rPr>
              <w:t>Wskaźnik mierzony jest w momencie przystąpienia pracodawcy do projektu.</w:t>
            </w:r>
          </w:p>
          <w:p w14:paraId="650E97CC" w14:textId="77777777" w:rsidR="00C623C0" w:rsidRPr="00C623C0" w:rsidRDefault="00C623C0" w:rsidP="00C623C0">
            <w:pPr>
              <w:widowControl/>
              <w:autoSpaceDE/>
              <w:autoSpaceDN/>
              <w:adjustRightInd/>
              <w:spacing w:before="120" w:after="120" w:line="276" w:lineRule="auto"/>
              <w:rPr>
                <w:iCs/>
                <w:color w:val="000000" w:themeColor="text1"/>
                <w:sz w:val="24"/>
                <w:szCs w:val="24"/>
              </w:rPr>
            </w:pPr>
            <w:r w:rsidRPr="00C623C0">
              <w:rPr>
                <w:iCs/>
                <w:color w:val="000000" w:themeColor="text1"/>
                <w:sz w:val="24"/>
                <w:szCs w:val="24"/>
              </w:rPr>
              <w:t>Wskaźnik obejmuje:</w:t>
            </w:r>
          </w:p>
          <w:p w14:paraId="7BE24F30" w14:textId="77777777" w:rsidR="00C623C0" w:rsidRPr="00C623C0" w:rsidRDefault="00C623C0" w:rsidP="00ED6243">
            <w:pPr>
              <w:widowControl/>
              <w:numPr>
                <w:ilvl w:val="0"/>
                <w:numId w:val="125"/>
              </w:numPr>
              <w:autoSpaceDE/>
              <w:autoSpaceDN/>
              <w:adjustRightInd/>
              <w:spacing w:before="120" w:after="120" w:line="276" w:lineRule="auto"/>
              <w:rPr>
                <w:iCs/>
                <w:color w:val="000000" w:themeColor="text1"/>
                <w:sz w:val="24"/>
                <w:szCs w:val="24"/>
              </w:rPr>
            </w:pPr>
            <w:r w:rsidRPr="00C623C0">
              <w:rPr>
                <w:iCs/>
                <w:color w:val="000000" w:themeColor="text1"/>
                <w:sz w:val="24"/>
                <w:szCs w:val="24"/>
              </w:rPr>
              <w:t xml:space="preserve">mikro-, małe, średnie przedsiębiorstwa - definicja jak we wskaźniku wspólnym </w:t>
            </w:r>
            <w:r w:rsidRPr="00C623C0">
              <w:rPr>
                <w:i/>
                <w:iCs/>
                <w:color w:val="000000" w:themeColor="text1"/>
                <w:sz w:val="24"/>
                <w:szCs w:val="24"/>
              </w:rPr>
              <w:t>liczba objętych wsparciem mikro-, małych i średnich przedsiębiorstw (w tym spółdzielni i przedsiębiorstw społecznych (przedsiębiorstwa))</w:t>
            </w:r>
            <w:r w:rsidRPr="00C623C0">
              <w:rPr>
                <w:iCs/>
                <w:color w:val="000000" w:themeColor="text1"/>
                <w:sz w:val="24"/>
                <w:szCs w:val="24"/>
              </w:rPr>
              <w:t>;</w:t>
            </w:r>
          </w:p>
          <w:p w14:paraId="3404DBB9" w14:textId="77777777" w:rsidR="00C623C0" w:rsidRPr="00C623C0" w:rsidRDefault="00C623C0" w:rsidP="00ED6243">
            <w:pPr>
              <w:widowControl/>
              <w:numPr>
                <w:ilvl w:val="0"/>
                <w:numId w:val="125"/>
              </w:numPr>
              <w:autoSpaceDE/>
              <w:autoSpaceDN/>
              <w:adjustRightInd/>
              <w:spacing w:before="120" w:after="120" w:line="276" w:lineRule="auto"/>
              <w:rPr>
                <w:iCs/>
                <w:color w:val="000000" w:themeColor="text1"/>
                <w:sz w:val="24"/>
                <w:szCs w:val="24"/>
              </w:rPr>
            </w:pPr>
            <w:r w:rsidRPr="00C623C0">
              <w:rPr>
                <w:iCs/>
                <w:color w:val="000000" w:themeColor="text1"/>
                <w:sz w:val="24"/>
                <w:szCs w:val="24"/>
              </w:rPr>
              <w:t xml:space="preserve">duże przedsiębiorstwa – definicja jak we wskaźniku produktu </w:t>
            </w:r>
            <w:r w:rsidRPr="00C623C0">
              <w:rPr>
                <w:i/>
                <w:iCs/>
                <w:color w:val="000000" w:themeColor="text1"/>
                <w:sz w:val="24"/>
                <w:szCs w:val="24"/>
              </w:rPr>
              <w:t>liczba dużych przedsiębiorstw objętych usługami rozwojowymi (przedsiębiorstwa)</w:t>
            </w:r>
            <w:r w:rsidRPr="00C623C0">
              <w:rPr>
                <w:iCs/>
                <w:color w:val="000000" w:themeColor="text1"/>
                <w:sz w:val="24"/>
                <w:szCs w:val="24"/>
              </w:rPr>
              <w:t>;</w:t>
            </w:r>
          </w:p>
          <w:p w14:paraId="07F826E6" w14:textId="5DF60A29" w:rsidR="00C623C0" w:rsidRPr="00C623C0" w:rsidRDefault="00C623C0" w:rsidP="00ED6243">
            <w:pPr>
              <w:widowControl/>
              <w:numPr>
                <w:ilvl w:val="0"/>
                <w:numId w:val="125"/>
              </w:numPr>
              <w:autoSpaceDE/>
              <w:autoSpaceDN/>
              <w:adjustRightInd/>
              <w:spacing w:before="120" w:after="120" w:line="276" w:lineRule="auto"/>
              <w:rPr>
                <w:iCs/>
                <w:color w:val="000000" w:themeColor="text1"/>
                <w:sz w:val="24"/>
                <w:szCs w:val="24"/>
              </w:rPr>
            </w:pPr>
            <w:r w:rsidRPr="00C623C0">
              <w:rPr>
                <w:iCs/>
                <w:color w:val="000000" w:themeColor="text1"/>
                <w:sz w:val="24"/>
                <w:szCs w:val="24"/>
              </w:rPr>
              <w:t xml:space="preserve">pozostałych pracodawców niebędących przedsiębiorstwami. </w:t>
            </w:r>
          </w:p>
        </w:tc>
      </w:tr>
      <w:tr w:rsidR="00800632" w:rsidRPr="00211FC2" w14:paraId="3458859B" w14:textId="77777777" w:rsidTr="00800632">
        <w:tc>
          <w:tcPr>
            <w:tcW w:w="562" w:type="dxa"/>
            <w:shd w:val="clear" w:color="auto" w:fill="E7E6E6" w:themeFill="background2"/>
          </w:tcPr>
          <w:p w14:paraId="58AE869F" w14:textId="77777777" w:rsidR="00800632" w:rsidRPr="00C842D7" w:rsidRDefault="00800632" w:rsidP="00C842D7">
            <w:pPr>
              <w:spacing w:before="120" w:after="120" w:line="276" w:lineRule="auto"/>
              <w:rPr>
                <w:sz w:val="24"/>
                <w:szCs w:val="24"/>
              </w:rPr>
            </w:pPr>
          </w:p>
        </w:tc>
        <w:tc>
          <w:tcPr>
            <w:tcW w:w="8499" w:type="dxa"/>
            <w:gridSpan w:val="2"/>
            <w:shd w:val="clear" w:color="auto" w:fill="E7E6E6" w:themeFill="background2"/>
          </w:tcPr>
          <w:p w14:paraId="28432E6B" w14:textId="6066894F" w:rsidR="00800632" w:rsidRPr="00C842D7" w:rsidRDefault="00800632" w:rsidP="00C842D7">
            <w:pPr>
              <w:spacing w:before="120" w:after="120" w:line="276" w:lineRule="auto"/>
              <w:rPr>
                <w:color w:val="000000" w:themeColor="text1"/>
                <w:sz w:val="24"/>
                <w:szCs w:val="24"/>
              </w:rPr>
            </w:pPr>
            <w:bookmarkStart w:id="45" w:name="_Toc1130774097"/>
            <w:bookmarkStart w:id="46" w:name="_Toc160474747"/>
            <w:bookmarkStart w:id="47" w:name="_Toc1047832607"/>
            <w:bookmarkStart w:id="48" w:name="_Toc1184757723"/>
            <w:bookmarkStart w:id="49" w:name="_Toc531604962"/>
            <w:bookmarkStart w:id="50" w:name="_Toc506610869"/>
            <w:bookmarkStart w:id="51" w:name="_Toc1911743628"/>
            <w:bookmarkStart w:id="52" w:name="_Toc725242045"/>
            <w:bookmarkStart w:id="53" w:name="_Toc844931052"/>
            <w:bookmarkStart w:id="54" w:name="_Toc94780246"/>
            <w:bookmarkEnd w:id="44"/>
            <w:r w:rsidRPr="00C842D7">
              <w:rPr>
                <w:sz w:val="24"/>
                <w:szCs w:val="24"/>
              </w:rPr>
              <w:t>Wskaźniki mierzone we wszystkich celach szczegółowych</w:t>
            </w:r>
            <w:bookmarkEnd w:id="45"/>
            <w:bookmarkEnd w:id="46"/>
            <w:bookmarkEnd w:id="47"/>
            <w:bookmarkEnd w:id="48"/>
            <w:bookmarkEnd w:id="49"/>
            <w:bookmarkEnd w:id="50"/>
            <w:bookmarkEnd w:id="51"/>
            <w:bookmarkEnd w:id="52"/>
            <w:bookmarkEnd w:id="53"/>
            <w:bookmarkEnd w:id="54"/>
            <w:r w:rsidRPr="00C842D7">
              <w:rPr>
                <w:sz w:val="24"/>
                <w:szCs w:val="24"/>
              </w:rPr>
              <w:t xml:space="preserve"> </w:t>
            </w:r>
          </w:p>
        </w:tc>
      </w:tr>
      <w:tr w:rsidR="005311EC" w:rsidRPr="00211FC2" w14:paraId="1D10BD04" w14:textId="77777777" w:rsidTr="00800632">
        <w:tc>
          <w:tcPr>
            <w:tcW w:w="562" w:type="dxa"/>
            <w:vMerge w:val="restart"/>
          </w:tcPr>
          <w:p w14:paraId="5E42074C" w14:textId="0756E972" w:rsidR="005311EC" w:rsidRPr="00211FC2" w:rsidRDefault="005311EC" w:rsidP="00A16E39">
            <w:pPr>
              <w:shd w:val="clear" w:color="auto" w:fill="FFFFFF"/>
              <w:tabs>
                <w:tab w:val="left" w:pos="442"/>
              </w:tabs>
              <w:spacing w:before="120" w:after="120" w:line="276" w:lineRule="auto"/>
              <w:rPr>
                <w:b/>
                <w:bCs/>
                <w:color w:val="000000" w:themeColor="text1"/>
                <w:sz w:val="24"/>
                <w:szCs w:val="24"/>
              </w:rPr>
            </w:pPr>
            <w:r>
              <w:rPr>
                <w:b/>
                <w:bCs/>
                <w:color w:val="000000" w:themeColor="text1"/>
                <w:spacing w:val="-2"/>
                <w:sz w:val="24"/>
                <w:szCs w:val="24"/>
              </w:rPr>
              <w:t>2</w:t>
            </w:r>
            <w:r w:rsidRPr="00C623C0">
              <w:rPr>
                <w:b/>
                <w:bCs/>
                <w:color w:val="000000" w:themeColor="text1"/>
                <w:spacing w:val="-2"/>
                <w:sz w:val="24"/>
                <w:szCs w:val="24"/>
              </w:rPr>
              <w:t>.</w:t>
            </w:r>
          </w:p>
        </w:tc>
        <w:tc>
          <w:tcPr>
            <w:tcW w:w="8499" w:type="dxa"/>
            <w:gridSpan w:val="2"/>
          </w:tcPr>
          <w:p w14:paraId="1FE7DCDD" w14:textId="3A6F6352" w:rsidR="005311EC" w:rsidRPr="00211FC2" w:rsidRDefault="005311EC" w:rsidP="00A16E39">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5311EC" w:rsidRPr="00211FC2" w14:paraId="18CF5F13" w14:textId="77777777" w:rsidTr="00800632">
        <w:tc>
          <w:tcPr>
            <w:tcW w:w="562" w:type="dxa"/>
            <w:vMerge/>
          </w:tcPr>
          <w:p w14:paraId="058C9A7F" w14:textId="6359CE94" w:rsidR="005311EC" w:rsidRPr="00C623C0" w:rsidRDefault="005311EC" w:rsidP="00A16E39">
            <w:pPr>
              <w:shd w:val="clear" w:color="auto" w:fill="FFFFFF"/>
              <w:tabs>
                <w:tab w:val="left" w:pos="442"/>
              </w:tabs>
              <w:spacing w:before="120" w:after="120" w:line="276" w:lineRule="auto"/>
              <w:rPr>
                <w:b/>
                <w:bCs/>
                <w:color w:val="000000" w:themeColor="text1"/>
                <w:spacing w:val="-2"/>
                <w:sz w:val="24"/>
                <w:szCs w:val="24"/>
              </w:rPr>
            </w:pPr>
          </w:p>
        </w:tc>
        <w:tc>
          <w:tcPr>
            <w:tcW w:w="8499" w:type="dxa"/>
            <w:gridSpan w:val="2"/>
          </w:tcPr>
          <w:p w14:paraId="262FF4CF" w14:textId="261EC587" w:rsidR="005311EC" w:rsidRPr="00211FC2" w:rsidRDefault="005311EC" w:rsidP="00A16E39">
            <w:pPr>
              <w:shd w:val="clear" w:color="auto" w:fill="FFFFFF"/>
              <w:tabs>
                <w:tab w:val="left" w:pos="442"/>
              </w:tabs>
              <w:spacing w:before="120" w:after="120" w:line="276" w:lineRule="auto"/>
              <w:rPr>
                <w:color w:val="000000" w:themeColor="text1"/>
              </w:rPr>
            </w:pPr>
            <w:r w:rsidRPr="00211FC2">
              <w:rPr>
                <w:color w:val="000000" w:themeColor="text1"/>
                <w:spacing w:val="-2"/>
                <w:sz w:val="24"/>
                <w:szCs w:val="24"/>
              </w:rPr>
              <w:t>Liczba projekt</w:t>
            </w:r>
            <w:r w:rsidRPr="00211FC2">
              <w:rPr>
                <w:rFonts w:cs="Times New Roman"/>
                <w:color w:val="000000" w:themeColor="text1"/>
                <w:spacing w:val="-2"/>
                <w:sz w:val="24"/>
                <w:szCs w:val="24"/>
              </w:rPr>
              <w:t>ó</w:t>
            </w:r>
            <w:r w:rsidRPr="00211FC2">
              <w:rPr>
                <w:color w:val="000000" w:themeColor="text1"/>
                <w:spacing w:val="-2"/>
                <w:sz w:val="24"/>
                <w:szCs w:val="24"/>
              </w:rPr>
              <w:t>w, w kt</w:t>
            </w:r>
            <w:r w:rsidRPr="00211FC2">
              <w:rPr>
                <w:rFonts w:cs="Times New Roman"/>
                <w:color w:val="000000" w:themeColor="text1"/>
                <w:spacing w:val="-2"/>
                <w:sz w:val="24"/>
                <w:szCs w:val="24"/>
              </w:rPr>
              <w:t>ó</w:t>
            </w:r>
            <w:r w:rsidRPr="00211FC2">
              <w:rPr>
                <w:color w:val="000000" w:themeColor="text1"/>
                <w:spacing w:val="-2"/>
                <w:sz w:val="24"/>
                <w:szCs w:val="24"/>
              </w:rPr>
              <w:t>rych sfinansowano koszty racjonalnych usprawnie</w:t>
            </w:r>
            <w:r w:rsidRPr="00211FC2">
              <w:rPr>
                <w:rFonts w:cs="Times New Roman"/>
                <w:color w:val="000000" w:themeColor="text1"/>
                <w:spacing w:val="-2"/>
                <w:sz w:val="24"/>
                <w:szCs w:val="24"/>
              </w:rPr>
              <w:t>ń</w:t>
            </w:r>
            <w:r w:rsidRPr="00211FC2">
              <w:rPr>
                <w:color w:val="000000" w:themeColor="text1"/>
                <w:spacing w:val="-2"/>
                <w:sz w:val="24"/>
                <w:szCs w:val="24"/>
              </w:rPr>
              <w:t xml:space="preserve"> dla os</w:t>
            </w:r>
            <w:r w:rsidRPr="00211FC2">
              <w:rPr>
                <w:rFonts w:cs="Times New Roman"/>
                <w:color w:val="000000" w:themeColor="text1"/>
                <w:spacing w:val="-2"/>
                <w:sz w:val="24"/>
                <w:szCs w:val="24"/>
              </w:rPr>
              <w:t>ó</w:t>
            </w:r>
            <w:r w:rsidRPr="00211FC2">
              <w:rPr>
                <w:color w:val="000000" w:themeColor="text1"/>
                <w:spacing w:val="-2"/>
                <w:sz w:val="24"/>
                <w:szCs w:val="24"/>
              </w:rPr>
              <w:t>b</w:t>
            </w:r>
            <w:r>
              <w:rPr>
                <w:color w:val="000000" w:themeColor="text1"/>
                <w:spacing w:val="-2"/>
                <w:sz w:val="24"/>
                <w:szCs w:val="24"/>
              </w:rPr>
              <w:t xml:space="preserve"> </w:t>
            </w:r>
            <w:r w:rsidRPr="00211FC2">
              <w:rPr>
                <w:color w:val="000000" w:themeColor="text1"/>
                <w:spacing w:val="-1"/>
                <w:sz w:val="24"/>
                <w:szCs w:val="24"/>
              </w:rPr>
              <w:t>z</w:t>
            </w:r>
            <w:r>
              <w:rPr>
                <w:color w:val="000000" w:themeColor="text1"/>
                <w:spacing w:val="-1"/>
                <w:sz w:val="24"/>
                <w:szCs w:val="24"/>
              </w:rPr>
              <w:t> </w:t>
            </w:r>
            <w:r w:rsidRPr="00211FC2">
              <w:rPr>
                <w:color w:val="000000" w:themeColor="text1"/>
                <w:spacing w:val="-1"/>
                <w:sz w:val="24"/>
                <w:szCs w:val="24"/>
              </w:rPr>
              <w:t>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ciami</w:t>
            </w:r>
            <w:r>
              <w:rPr>
                <w:color w:val="000000" w:themeColor="text1"/>
                <w:spacing w:val="-1"/>
                <w:sz w:val="24"/>
                <w:szCs w:val="24"/>
              </w:rPr>
              <w:t xml:space="preserve"> (sztuki)</w:t>
            </w:r>
          </w:p>
        </w:tc>
      </w:tr>
      <w:tr w:rsidR="005311EC" w:rsidRPr="00211FC2" w14:paraId="36F04635" w14:textId="77777777" w:rsidTr="00800632">
        <w:tc>
          <w:tcPr>
            <w:tcW w:w="562" w:type="dxa"/>
            <w:vMerge/>
          </w:tcPr>
          <w:p w14:paraId="3B89C5F0" w14:textId="77777777" w:rsidR="005311EC" w:rsidRPr="00211FC2" w:rsidRDefault="005311EC" w:rsidP="00A16E39">
            <w:pPr>
              <w:tabs>
                <w:tab w:val="left" w:pos="499"/>
              </w:tabs>
              <w:spacing w:before="120" w:after="120" w:line="276" w:lineRule="auto"/>
              <w:rPr>
                <w:b/>
                <w:bCs/>
                <w:color w:val="000000" w:themeColor="text1"/>
                <w:sz w:val="24"/>
                <w:szCs w:val="24"/>
              </w:rPr>
            </w:pPr>
          </w:p>
        </w:tc>
        <w:tc>
          <w:tcPr>
            <w:tcW w:w="8499" w:type="dxa"/>
            <w:gridSpan w:val="2"/>
          </w:tcPr>
          <w:p w14:paraId="667F2661" w14:textId="7E0FB46D" w:rsidR="005311EC" w:rsidRPr="00211FC2" w:rsidRDefault="005311EC" w:rsidP="00A16E3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680DDC5C" w14:textId="77777777" w:rsidTr="00800632">
        <w:tc>
          <w:tcPr>
            <w:tcW w:w="562" w:type="dxa"/>
            <w:vMerge/>
          </w:tcPr>
          <w:p w14:paraId="2CA8A9FE" w14:textId="77777777" w:rsidR="005311EC" w:rsidRPr="004B389C" w:rsidRDefault="005311EC" w:rsidP="004B389C">
            <w:pPr>
              <w:spacing w:before="120" w:after="120" w:line="276" w:lineRule="auto"/>
              <w:rPr>
                <w:sz w:val="24"/>
                <w:szCs w:val="24"/>
              </w:rPr>
            </w:pPr>
          </w:p>
        </w:tc>
        <w:tc>
          <w:tcPr>
            <w:tcW w:w="8499" w:type="dxa"/>
            <w:gridSpan w:val="2"/>
          </w:tcPr>
          <w:p w14:paraId="483CC266" w14:textId="77777777" w:rsidR="007A3F8C" w:rsidRPr="007A3F8C" w:rsidRDefault="007A3F8C" w:rsidP="007A3F8C">
            <w:pPr>
              <w:spacing w:before="120" w:after="120" w:line="276" w:lineRule="auto"/>
              <w:rPr>
                <w:sz w:val="24"/>
                <w:szCs w:val="24"/>
              </w:rPr>
            </w:pPr>
            <w:r w:rsidRPr="007A3F8C">
              <w:rPr>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t>
            </w:r>
            <w:r w:rsidRPr="007A3F8C">
              <w:rPr>
                <w:sz w:val="24"/>
                <w:szCs w:val="24"/>
              </w:rPr>
              <w:lastRenderedPageBreak/>
              <w:t>wszelkich praw człowieka i podstawowych wolności oraz ich wykonywania na zasadzie równości z innymi osobami</w:t>
            </w:r>
          </w:p>
          <w:p w14:paraId="5DFAB0C0" w14:textId="77777777" w:rsidR="007A3F8C" w:rsidRPr="007A3F8C" w:rsidRDefault="007A3F8C" w:rsidP="007A3F8C">
            <w:pPr>
              <w:spacing w:before="120" w:after="120" w:line="276" w:lineRule="auto"/>
              <w:rPr>
                <w:sz w:val="24"/>
                <w:szCs w:val="24"/>
              </w:rPr>
            </w:pPr>
            <w:r w:rsidRPr="007A3F8C">
              <w:rPr>
                <w:sz w:val="24"/>
                <w:szCs w:val="24"/>
              </w:rPr>
              <w:t>Wskaźnik mierzony jest w momencie rozliczenia wydatku związanego z racjonalnymi usprawnieniami w ramach danego projektu. Tym samym, jego wartość początkowa wynosi 0.</w:t>
            </w:r>
          </w:p>
          <w:p w14:paraId="755B8C97" w14:textId="77777777" w:rsidR="007A3F8C" w:rsidRPr="007A3F8C" w:rsidRDefault="007A3F8C" w:rsidP="007A3F8C">
            <w:pPr>
              <w:spacing w:before="120" w:after="120" w:line="276" w:lineRule="auto"/>
              <w:rPr>
                <w:sz w:val="24"/>
                <w:szCs w:val="24"/>
              </w:rPr>
            </w:pPr>
            <w:r w:rsidRPr="007A3F8C">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542D6AB3" w14:textId="77777777" w:rsidR="007A3F8C" w:rsidRPr="007A3F8C" w:rsidRDefault="007A3F8C" w:rsidP="007A3F8C">
            <w:pPr>
              <w:spacing w:before="120" w:after="120" w:line="276" w:lineRule="auto"/>
              <w:rPr>
                <w:sz w:val="24"/>
                <w:szCs w:val="24"/>
              </w:rPr>
            </w:pPr>
            <w:r w:rsidRPr="007A3F8C">
              <w:rPr>
                <w:sz w:val="24"/>
                <w:szCs w:val="24"/>
              </w:rPr>
              <w:t xml:space="preserve">Do wskaźnika powinny zostać wliczone zarówno projekty ogólnodostępne, w których sfinansowano koszty racjonalnych usprawnień, jak i te ukierunkowane na zwalczanie i zapobieganie wszelkim formom dyskryminacji w stosunku do osób na nią narażonych, a także zwiększanie dostępności dla osób z niepełnosprawnościami. </w:t>
            </w:r>
          </w:p>
          <w:p w14:paraId="6D6339F4" w14:textId="77777777" w:rsidR="007A3F8C" w:rsidRPr="007A3F8C" w:rsidRDefault="007A3F8C" w:rsidP="007A3F8C">
            <w:pPr>
              <w:spacing w:before="120" w:after="120" w:line="276" w:lineRule="auto"/>
              <w:rPr>
                <w:sz w:val="24"/>
                <w:szCs w:val="24"/>
              </w:rPr>
            </w:pPr>
            <w:r w:rsidRPr="007A3F8C">
              <w:rPr>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3567BEC2" w14:textId="12B3392F" w:rsidR="005311EC" w:rsidRPr="00873082" w:rsidRDefault="007A3F8C" w:rsidP="007A3F8C">
            <w:pPr>
              <w:spacing w:before="120" w:after="120" w:line="276" w:lineRule="auto"/>
              <w:rPr>
                <w:sz w:val="24"/>
                <w:szCs w:val="24"/>
              </w:rPr>
            </w:pPr>
            <w:r w:rsidRPr="007A3F8C">
              <w:rPr>
                <w:sz w:val="24"/>
                <w:szCs w:val="24"/>
              </w:rPr>
              <w:t xml:space="preserve">Definicja na podstawie: </w:t>
            </w:r>
            <w:r w:rsidRPr="007A3F8C">
              <w:rPr>
                <w:i/>
                <w:iCs/>
                <w:sz w:val="24"/>
                <w:szCs w:val="24"/>
              </w:rPr>
              <w:t xml:space="preserve">Wytyczne w zakresie realizacji zasad równościowych w ramach </w:t>
            </w:r>
            <w:r w:rsidRPr="007A3F8C">
              <w:rPr>
                <w:sz w:val="24"/>
                <w:szCs w:val="24"/>
              </w:rPr>
              <w:t>funduszy</w:t>
            </w:r>
            <w:r w:rsidRPr="007A3F8C">
              <w:rPr>
                <w:i/>
                <w:iCs/>
                <w:sz w:val="24"/>
                <w:szCs w:val="24"/>
              </w:rPr>
              <w:t xml:space="preserve"> unijnych na lata 2021-2027</w:t>
            </w:r>
            <w:r w:rsidRPr="007A3F8C">
              <w:rPr>
                <w:sz w:val="24"/>
                <w:szCs w:val="24"/>
              </w:rPr>
              <w:t>.</w:t>
            </w:r>
          </w:p>
        </w:tc>
      </w:tr>
      <w:tr w:rsidR="005311EC" w:rsidRPr="00211FC2" w14:paraId="352CD4D9" w14:textId="77777777" w:rsidTr="00800632">
        <w:tc>
          <w:tcPr>
            <w:tcW w:w="562" w:type="dxa"/>
            <w:vMerge w:val="restart"/>
          </w:tcPr>
          <w:p w14:paraId="32BB140B" w14:textId="4BDB27AA" w:rsidR="005311EC" w:rsidRPr="00211FC2" w:rsidRDefault="005311EC" w:rsidP="00A16E39">
            <w:pPr>
              <w:spacing w:before="120" w:after="120" w:line="276" w:lineRule="auto"/>
              <w:rPr>
                <w:b/>
                <w:bCs/>
                <w:color w:val="000000" w:themeColor="text1"/>
                <w:sz w:val="24"/>
                <w:szCs w:val="24"/>
              </w:rPr>
            </w:pPr>
            <w:r>
              <w:rPr>
                <w:b/>
                <w:bCs/>
                <w:color w:val="000000" w:themeColor="text1"/>
                <w:sz w:val="24"/>
                <w:szCs w:val="24"/>
              </w:rPr>
              <w:lastRenderedPageBreak/>
              <w:t>3.</w:t>
            </w:r>
          </w:p>
        </w:tc>
        <w:tc>
          <w:tcPr>
            <w:tcW w:w="8499" w:type="dxa"/>
            <w:gridSpan w:val="2"/>
          </w:tcPr>
          <w:p w14:paraId="3660A87F" w14:textId="5D8E2F57" w:rsidR="005311EC" w:rsidRPr="00211FC2" w:rsidRDefault="005311EC" w:rsidP="00A16E39">
            <w:pPr>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5311EC" w:rsidRPr="00211FC2" w14:paraId="38CB2EFF" w14:textId="77777777" w:rsidTr="00800632">
        <w:tc>
          <w:tcPr>
            <w:tcW w:w="562" w:type="dxa"/>
            <w:vMerge/>
          </w:tcPr>
          <w:p w14:paraId="72459931" w14:textId="77777777" w:rsidR="005311EC" w:rsidRPr="00211FC2" w:rsidRDefault="005311EC" w:rsidP="00A16E39">
            <w:pPr>
              <w:spacing w:before="120" w:after="120" w:line="276" w:lineRule="auto"/>
              <w:rPr>
                <w:color w:val="000000" w:themeColor="text1"/>
                <w:sz w:val="24"/>
                <w:szCs w:val="24"/>
              </w:rPr>
            </w:pPr>
          </w:p>
        </w:tc>
        <w:tc>
          <w:tcPr>
            <w:tcW w:w="8499" w:type="dxa"/>
            <w:gridSpan w:val="2"/>
          </w:tcPr>
          <w:p w14:paraId="13EE51F7" w14:textId="4DFCB200" w:rsidR="005311EC" w:rsidRPr="00211FC2" w:rsidRDefault="005311EC" w:rsidP="00A16E39">
            <w:pPr>
              <w:spacing w:before="120" w:after="120" w:line="276" w:lineRule="auto"/>
              <w:rPr>
                <w:color w:val="000000" w:themeColor="text1"/>
                <w:sz w:val="24"/>
                <w:szCs w:val="24"/>
              </w:rPr>
            </w:pPr>
            <w:r w:rsidRPr="00211FC2">
              <w:rPr>
                <w:color w:val="000000" w:themeColor="text1"/>
                <w:sz w:val="24"/>
                <w:szCs w:val="24"/>
              </w:rPr>
              <w:t>Liczba obiektów dostosowanych do potrzeb osób z niepełnosprawnościami</w:t>
            </w:r>
            <w:r>
              <w:rPr>
                <w:color w:val="000000" w:themeColor="text1"/>
                <w:sz w:val="24"/>
                <w:szCs w:val="24"/>
              </w:rPr>
              <w:t xml:space="preserve"> (sztuki)</w:t>
            </w:r>
          </w:p>
        </w:tc>
      </w:tr>
      <w:tr w:rsidR="005311EC" w:rsidRPr="00211FC2" w14:paraId="7B35ABBD" w14:textId="77777777" w:rsidTr="00800632">
        <w:tc>
          <w:tcPr>
            <w:tcW w:w="562" w:type="dxa"/>
            <w:vMerge/>
          </w:tcPr>
          <w:p w14:paraId="358BAE99" w14:textId="77777777" w:rsidR="005311EC" w:rsidRPr="00211FC2" w:rsidRDefault="005311EC" w:rsidP="00A16E39">
            <w:pPr>
              <w:spacing w:before="120" w:after="120" w:line="276" w:lineRule="auto"/>
              <w:rPr>
                <w:b/>
                <w:bCs/>
                <w:color w:val="000000" w:themeColor="text1"/>
                <w:sz w:val="24"/>
                <w:szCs w:val="24"/>
              </w:rPr>
            </w:pPr>
          </w:p>
        </w:tc>
        <w:tc>
          <w:tcPr>
            <w:tcW w:w="8499" w:type="dxa"/>
            <w:gridSpan w:val="2"/>
          </w:tcPr>
          <w:p w14:paraId="65D6C44D" w14:textId="7312DBEB" w:rsidR="005311EC" w:rsidRPr="00211FC2" w:rsidRDefault="005311EC" w:rsidP="00A16E39">
            <w:pPr>
              <w:spacing w:before="120" w:after="120" w:line="276" w:lineRule="auto"/>
              <w:rPr>
                <w:b/>
                <w:bCs/>
                <w:color w:val="000000" w:themeColor="text1"/>
                <w:sz w:val="24"/>
                <w:szCs w:val="24"/>
              </w:rPr>
            </w:pPr>
            <w:r w:rsidRPr="00211FC2">
              <w:rPr>
                <w:b/>
                <w:bCs/>
                <w:color w:val="000000" w:themeColor="text1"/>
                <w:sz w:val="24"/>
                <w:szCs w:val="24"/>
              </w:rPr>
              <w:t>Definicja wskaźnika</w:t>
            </w:r>
          </w:p>
        </w:tc>
      </w:tr>
      <w:tr w:rsidR="005311EC" w:rsidRPr="00211FC2" w14:paraId="0317C5AF" w14:textId="77777777" w:rsidTr="00800632">
        <w:tc>
          <w:tcPr>
            <w:tcW w:w="562" w:type="dxa"/>
            <w:vMerge/>
          </w:tcPr>
          <w:p w14:paraId="40D98027" w14:textId="77777777" w:rsidR="005311EC" w:rsidRPr="004B389C" w:rsidRDefault="005311EC" w:rsidP="004B389C">
            <w:pPr>
              <w:spacing w:before="120" w:after="120" w:line="276" w:lineRule="auto"/>
              <w:rPr>
                <w:color w:val="000000" w:themeColor="text1"/>
                <w:sz w:val="24"/>
                <w:szCs w:val="24"/>
              </w:rPr>
            </w:pPr>
          </w:p>
        </w:tc>
        <w:tc>
          <w:tcPr>
            <w:tcW w:w="8499" w:type="dxa"/>
            <w:gridSpan w:val="2"/>
          </w:tcPr>
          <w:p w14:paraId="3F4E6F1A" w14:textId="1DF9B2D8" w:rsidR="00D25CD0" w:rsidRPr="00D25CD0" w:rsidRDefault="00D25CD0" w:rsidP="00D25CD0">
            <w:pPr>
              <w:spacing w:before="120" w:after="120" w:line="276" w:lineRule="auto"/>
              <w:rPr>
                <w:color w:val="000000" w:themeColor="text1"/>
                <w:sz w:val="24"/>
                <w:szCs w:val="24"/>
              </w:rPr>
            </w:pPr>
            <w:r w:rsidRPr="00D25CD0">
              <w:rPr>
                <w:color w:val="000000" w:themeColor="text1"/>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3F0903C0" w14:textId="77777777" w:rsidR="00D25CD0" w:rsidRPr="00D25CD0" w:rsidRDefault="00D25CD0" w:rsidP="00D25CD0">
            <w:pPr>
              <w:spacing w:before="120" w:after="120" w:line="276" w:lineRule="auto"/>
              <w:rPr>
                <w:color w:val="000000" w:themeColor="text1"/>
                <w:sz w:val="24"/>
                <w:szCs w:val="24"/>
              </w:rPr>
            </w:pPr>
            <w:r w:rsidRPr="00D25CD0">
              <w:rPr>
                <w:color w:val="000000" w:themeColor="text1"/>
                <w:sz w:val="24"/>
                <w:szCs w:val="24"/>
              </w:rPr>
              <w:t>Jako obiekty należy rozumieć konstrukcje połączone z gruntem w sposób trwały, wykonane z materiałów budowlanych i elementów składowych, będące wynikiem prac budowlanych (wg. def. PKOB).</w:t>
            </w:r>
          </w:p>
          <w:p w14:paraId="57E1A548" w14:textId="4EB53B8E" w:rsidR="00D25CD0" w:rsidRPr="00D25CD0" w:rsidRDefault="00D25CD0" w:rsidP="00D25CD0">
            <w:pPr>
              <w:spacing w:before="120" w:after="120" w:line="276" w:lineRule="auto"/>
              <w:rPr>
                <w:color w:val="000000" w:themeColor="text1"/>
                <w:sz w:val="24"/>
                <w:szCs w:val="24"/>
              </w:rPr>
            </w:pPr>
            <w:r w:rsidRPr="00D25CD0">
              <w:rPr>
                <w:color w:val="000000" w:themeColor="text1"/>
                <w:sz w:val="24"/>
                <w:szCs w:val="24"/>
              </w:rPr>
              <w:t xml:space="preserve">Należy podać liczbę obiektów, a nie sprzętów, urządzeń itp., w które obiekty zaopatrzono. Jeśli instytucja, zakład itp. składa się z kilku obiektów, należy zliczyć wszystkie, które dostosowano do potrzeb osób </w:t>
            </w:r>
            <w:r w:rsidRPr="00D25CD0">
              <w:rPr>
                <w:color w:val="000000" w:themeColor="text1"/>
                <w:sz w:val="24"/>
                <w:szCs w:val="24"/>
              </w:rPr>
              <w:lastRenderedPageBreak/>
              <w:t>z</w:t>
            </w:r>
            <w:r w:rsidR="001B2E54">
              <w:rPr>
                <w:color w:val="000000" w:themeColor="text1"/>
                <w:sz w:val="24"/>
                <w:szCs w:val="24"/>
              </w:rPr>
              <w:t> </w:t>
            </w:r>
            <w:r w:rsidRPr="00D25CD0">
              <w:rPr>
                <w:color w:val="000000" w:themeColor="text1"/>
                <w:sz w:val="24"/>
                <w:szCs w:val="24"/>
              </w:rPr>
              <w:t xml:space="preserve">niepełnosprawnościami. </w:t>
            </w:r>
          </w:p>
          <w:p w14:paraId="0C49B7AB" w14:textId="28377542" w:rsidR="005311EC" w:rsidRPr="00211FC2" w:rsidRDefault="00D25CD0" w:rsidP="00D25CD0">
            <w:pPr>
              <w:spacing w:before="120" w:after="120" w:line="276" w:lineRule="auto"/>
              <w:rPr>
                <w:color w:val="000000" w:themeColor="text1"/>
                <w:sz w:val="24"/>
                <w:szCs w:val="24"/>
              </w:rPr>
            </w:pPr>
            <w:r w:rsidRPr="00D25CD0">
              <w:rPr>
                <w:color w:val="000000" w:themeColor="text1"/>
                <w:sz w:val="24"/>
                <w:szCs w:val="24"/>
              </w:rPr>
              <w:t>Wskaźnik mierzony w momencie rozliczenia wydatku związanego z</w:t>
            </w:r>
            <w:r w:rsidR="001B2E54">
              <w:rPr>
                <w:color w:val="000000" w:themeColor="text1"/>
                <w:sz w:val="24"/>
                <w:szCs w:val="24"/>
              </w:rPr>
              <w:t> </w:t>
            </w:r>
            <w:r w:rsidRPr="00D25CD0">
              <w:rPr>
                <w:color w:val="000000" w:themeColor="text1"/>
                <w:sz w:val="24"/>
                <w:szCs w:val="24"/>
              </w:rPr>
              <w:t>wyposażeniem obiektów w rozwiązania służące osobom z</w:t>
            </w:r>
            <w:r w:rsidR="001B2E54">
              <w:rPr>
                <w:color w:val="000000" w:themeColor="text1"/>
                <w:sz w:val="24"/>
                <w:szCs w:val="24"/>
              </w:rPr>
              <w:t> </w:t>
            </w:r>
            <w:r w:rsidRPr="00D25CD0">
              <w:rPr>
                <w:color w:val="000000" w:themeColor="text1"/>
                <w:sz w:val="24"/>
                <w:szCs w:val="24"/>
              </w:rPr>
              <w:t>niepełnosprawnościami w ramach danego projektu.</w:t>
            </w:r>
          </w:p>
        </w:tc>
      </w:tr>
      <w:tr w:rsidR="00800632" w:rsidRPr="00211FC2" w14:paraId="2F0552B2" w14:textId="77777777" w:rsidTr="00800632">
        <w:tc>
          <w:tcPr>
            <w:tcW w:w="562" w:type="dxa"/>
            <w:shd w:val="clear" w:color="auto" w:fill="E7E6E6" w:themeFill="background2"/>
          </w:tcPr>
          <w:p w14:paraId="55BCC8EC" w14:textId="77777777" w:rsidR="00800632" w:rsidRDefault="00800632" w:rsidP="00152BE9">
            <w:pPr>
              <w:tabs>
                <w:tab w:val="left" w:pos="499"/>
              </w:tabs>
              <w:spacing w:before="120" w:after="120" w:line="276" w:lineRule="auto"/>
              <w:rPr>
                <w:sz w:val="24"/>
                <w:szCs w:val="24"/>
              </w:rPr>
            </w:pPr>
          </w:p>
        </w:tc>
        <w:tc>
          <w:tcPr>
            <w:tcW w:w="8499" w:type="dxa"/>
            <w:gridSpan w:val="2"/>
            <w:shd w:val="clear" w:color="auto" w:fill="E7E6E6" w:themeFill="background2"/>
          </w:tcPr>
          <w:p w14:paraId="5D7A11AF" w14:textId="6571B1BF" w:rsidR="00800632" w:rsidRPr="00C842D7" w:rsidRDefault="00800632" w:rsidP="00152BE9">
            <w:pPr>
              <w:tabs>
                <w:tab w:val="left" w:pos="499"/>
              </w:tabs>
              <w:spacing w:before="120" w:after="120" w:line="276" w:lineRule="auto"/>
              <w:rPr>
                <w:color w:val="000000" w:themeColor="text1"/>
                <w:sz w:val="24"/>
                <w:szCs w:val="24"/>
              </w:rPr>
            </w:pPr>
            <w:r>
              <w:rPr>
                <w:sz w:val="24"/>
                <w:szCs w:val="24"/>
              </w:rPr>
              <w:t>Inne w</w:t>
            </w:r>
            <w:r w:rsidRPr="00C842D7">
              <w:rPr>
                <w:sz w:val="24"/>
                <w:szCs w:val="24"/>
              </w:rPr>
              <w:t>spólne wskaźniki produktu</w:t>
            </w:r>
          </w:p>
        </w:tc>
      </w:tr>
      <w:tr w:rsidR="005311EC" w:rsidRPr="00211FC2" w14:paraId="200508BF" w14:textId="77777777" w:rsidTr="00800632">
        <w:tc>
          <w:tcPr>
            <w:tcW w:w="562" w:type="dxa"/>
            <w:vMerge w:val="restart"/>
          </w:tcPr>
          <w:p w14:paraId="0E91E67B" w14:textId="5C8BD1D7" w:rsidR="005311EC" w:rsidRPr="00211FC2" w:rsidRDefault="005311EC" w:rsidP="00152BE9">
            <w:pPr>
              <w:tabs>
                <w:tab w:val="left" w:pos="499"/>
              </w:tabs>
              <w:spacing w:before="120" w:after="120" w:line="276" w:lineRule="auto"/>
              <w:rPr>
                <w:b/>
                <w:bCs/>
                <w:color w:val="000000" w:themeColor="text1"/>
                <w:sz w:val="24"/>
                <w:szCs w:val="24"/>
              </w:rPr>
            </w:pPr>
            <w:r>
              <w:rPr>
                <w:b/>
                <w:bCs/>
                <w:color w:val="000000" w:themeColor="text1"/>
                <w:sz w:val="24"/>
                <w:szCs w:val="24"/>
              </w:rPr>
              <w:t>4.</w:t>
            </w:r>
          </w:p>
        </w:tc>
        <w:tc>
          <w:tcPr>
            <w:tcW w:w="8499" w:type="dxa"/>
            <w:gridSpan w:val="2"/>
          </w:tcPr>
          <w:p w14:paraId="3B9A0D82" w14:textId="4674EC16" w:rsidR="005311EC" w:rsidRPr="00211FC2" w:rsidRDefault="005311EC" w:rsidP="00152BE9">
            <w:pPr>
              <w:tabs>
                <w:tab w:val="left" w:pos="499"/>
              </w:tabs>
              <w:spacing w:before="120" w:after="120" w:line="276" w:lineRule="auto"/>
              <w:rPr>
                <w:b/>
                <w:bCs/>
                <w:color w:val="000000" w:themeColor="text1"/>
                <w:sz w:val="24"/>
                <w:szCs w:val="24"/>
              </w:rPr>
            </w:pPr>
            <w:r w:rsidRPr="00211FC2">
              <w:rPr>
                <w:b/>
                <w:bCs/>
                <w:color w:val="000000" w:themeColor="text1"/>
                <w:sz w:val="24"/>
                <w:szCs w:val="24"/>
              </w:rPr>
              <w:t>Nazwa wskaźnika</w:t>
            </w:r>
          </w:p>
        </w:tc>
      </w:tr>
      <w:tr w:rsidR="005311EC" w:rsidRPr="00211FC2" w14:paraId="7356C6FB" w14:textId="77777777" w:rsidTr="00800632">
        <w:tc>
          <w:tcPr>
            <w:tcW w:w="562" w:type="dxa"/>
            <w:vMerge/>
          </w:tcPr>
          <w:p w14:paraId="5611C355" w14:textId="77777777" w:rsidR="005311EC" w:rsidRPr="00211FC2" w:rsidRDefault="005311EC" w:rsidP="00152BE9">
            <w:pPr>
              <w:shd w:val="clear" w:color="auto" w:fill="FFFFFF"/>
              <w:tabs>
                <w:tab w:val="left" w:pos="442"/>
              </w:tabs>
              <w:spacing w:before="120" w:after="120" w:line="276" w:lineRule="auto"/>
              <w:rPr>
                <w:color w:val="000000" w:themeColor="text1"/>
                <w:sz w:val="24"/>
                <w:szCs w:val="24"/>
              </w:rPr>
            </w:pPr>
          </w:p>
        </w:tc>
        <w:tc>
          <w:tcPr>
            <w:tcW w:w="8499" w:type="dxa"/>
            <w:gridSpan w:val="2"/>
          </w:tcPr>
          <w:p w14:paraId="7C2D5D07" w14:textId="0E43B209" w:rsidR="005311EC" w:rsidRPr="00C842D7" w:rsidRDefault="005311EC" w:rsidP="00152BE9">
            <w:pPr>
              <w:shd w:val="clear" w:color="auto" w:fill="FFFFFF"/>
              <w:tabs>
                <w:tab w:val="left" w:pos="442"/>
              </w:tabs>
              <w:spacing w:before="120" w:after="120" w:line="276" w:lineRule="auto"/>
              <w:rPr>
                <w:color w:val="000000" w:themeColor="text1"/>
                <w:sz w:val="24"/>
                <w:szCs w:val="24"/>
              </w:rPr>
            </w:pPr>
            <w:r w:rsidRPr="00211FC2">
              <w:rPr>
                <w:color w:val="000000" w:themeColor="text1"/>
                <w:sz w:val="24"/>
                <w:szCs w:val="24"/>
              </w:rPr>
              <w:t>Liczba osób z niepełnosprawnościami objętych wsparciem w programie</w:t>
            </w:r>
            <w:r>
              <w:rPr>
                <w:color w:val="000000" w:themeColor="text1"/>
                <w:sz w:val="24"/>
                <w:szCs w:val="24"/>
              </w:rPr>
              <w:t xml:space="preserve"> (osoby)</w:t>
            </w:r>
          </w:p>
        </w:tc>
      </w:tr>
      <w:tr w:rsidR="005311EC" w:rsidRPr="00211FC2" w14:paraId="5927A631" w14:textId="77777777" w:rsidTr="00800632">
        <w:tc>
          <w:tcPr>
            <w:tcW w:w="562" w:type="dxa"/>
            <w:vMerge/>
          </w:tcPr>
          <w:p w14:paraId="6F5E8978"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631C8BAF" w14:textId="027F7956"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778839CC" w14:textId="77777777" w:rsidTr="00800632">
        <w:tc>
          <w:tcPr>
            <w:tcW w:w="562" w:type="dxa"/>
            <w:vMerge/>
          </w:tcPr>
          <w:p w14:paraId="7E3EC6B2" w14:textId="77777777" w:rsidR="005311EC" w:rsidRPr="009200D0" w:rsidRDefault="005311EC" w:rsidP="00152BE9">
            <w:pPr>
              <w:tabs>
                <w:tab w:val="left" w:pos="499"/>
              </w:tabs>
              <w:spacing w:before="120" w:after="120" w:line="276" w:lineRule="auto"/>
              <w:rPr>
                <w:color w:val="000000" w:themeColor="text1"/>
                <w:sz w:val="24"/>
                <w:szCs w:val="24"/>
              </w:rPr>
            </w:pPr>
          </w:p>
        </w:tc>
        <w:tc>
          <w:tcPr>
            <w:tcW w:w="8499" w:type="dxa"/>
            <w:gridSpan w:val="2"/>
          </w:tcPr>
          <w:p w14:paraId="0377E7FE" w14:textId="5D14C7C8" w:rsidR="00706340" w:rsidRPr="00706340"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Za osoby z niepełnosprawnościami uznaje się osoby niepełnosprawne w</w:t>
            </w:r>
            <w:r w:rsidR="001B2E54">
              <w:rPr>
                <w:color w:val="000000" w:themeColor="text1"/>
                <w:sz w:val="24"/>
                <w:szCs w:val="24"/>
              </w:rPr>
              <w:t> </w:t>
            </w:r>
            <w:r w:rsidRPr="00706340">
              <w:rPr>
                <w:color w:val="000000" w:themeColor="text1"/>
                <w:sz w:val="24"/>
                <w:szCs w:val="24"/>
              </w:rPr>
              <w:t>świetle przepisów ustawy z dnia 27 sierpnia 1997 r. o rehabilitacji zawodowej i społecznej oraz zatrudnianiu osób niepełnosprawnych, a także osoby z zaburzeniami psychicznymi, o których mowa w ustawie z dnia 19</w:t>
            </w:r>
            <w:r w:rsidR="001B2E54">
              <w:rPr>
                <w:color w:val="000000" w:themeColor="text1"/>
                <w:sz w:val="24"/>
                <w:szCs w:val="24"/>
              </w:rPr>
              <w:t> </w:t>
            </w:r>
            <w:r w:rsidRPr="00706340">
              <w:rPr>
                <w:color w:val="000000" w:themeColor="text1"/>
                <w:sz w:val="24"/>
                <w:szCs w:val="24"/>
              </w:rPr>
              <w:t>sierpnia 1994 r. o ochronie zdrowia psychicznego tj. osoby z</w:t>
            </w:r>
            <w:r w:rsidR="001B2E54">
              <w:rPr>
                <w:color w:val="000000" w:themeColor="text1"/>
                <w:sz w:val="24"/>
                <w:szCs w:val="24"/>
              </w:rPr>
              <w:t> </w:t>
            </w:r>
            <w:r w:rsidRPr="00706340">
              <w:rPr>
                <w:color w:val="000000" w:themeColor="text1"/>
                <w:sz w:val="24"/>
                <w:szCs w:val="24"/>
              </w:rPr>
              <w:t xml:space="preserve">odpowiednim orzeczeniem lub innym dokumentem poświadczającym stan zdrowia. </w:t>
            </w:r>
          </w:p>
          <w:p w14:paraId="2A0BA1A3" w14:textId="77777777" w:rsidR="00706340" w:rsidRPr="00706340"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 xml:space="preserve">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 </w:t>
            </w:r>
          </w:p>
          <w:p w14:paraId="1B44C40E" w14:textId="014128D0" w:rsidR="00706340" w:rsidRPr="00706340"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Przynależność do grupy osób z niepełnosprawnościami określana jest w</w:t>
            </w:r>
            <w:r w:rsidR="001B2E54">
              <w:rPr>
                <w:color w:val="000000" w:themeColor="text1"/>
                <w:sz w:val="24"/>
                <w:szCs w:val="24"/>
              </w:rPr>
              <w:t> </w:t>
            </w:r>
            <w:r w:rsidRPr="00706340">
              <w:rPr>
                <w:color w:val="000000" w:themeColor="text1"/>
                <w:sz w:val="24"/>
                <w:szCs w:val="24"/>
              </w:rPr>
              <w:t>momencie rozpoczęcia udziału w projekcie, tj. w chwili rozpoczęcia udziału w pierwszej formie wsparcia w projekcie.</w:t>
            </w:r>
          </w:p>
          <w:p w14:paraId="38221EC2" w14:textId="295D9240" w:rsidR="00706340" w:rsidRPr="00706340"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W przypadku, gdy niepełnosprawność jest kryterium umożliwiającym udział w</w:t>
            </w:r>
            <w:r w:rsidR="001B2E54">
              <w:rPr>
                <w:color w:val="000000" w:themeColor="text1"/>
                <w:sz w:val="24"/>
                <w:szCs w:val="24"/>
              </w:rPr>
              <w:t> </w:t>
            </w:r>
            <w:r w:rsidRPr="00706340">
              <w:rPr>
                <w:color w:val="000000" w:themeColor="text1"/>
                <w:sz w:val="24"/>
                <w:szCs w:val="24"/>
              </w:rPr>
              <w:t>danej interwencji (np. grupa docelowa wskazana została we wniosku o</w:t>
            </w:r>
            <w:r w:rsidR="001B2E54">
              <w:rPr>
                <w:color w:val="000000" w:themeColor="text1"/>
                <w:sz w:val="24"/>
                <w:szCs w:val="24"/>
              </w:rPr>
              <w:t> </w:t>
            </w:r>
            <w:r w:rsidRPr="00706340">
              <w:rPr>
                <w:color w:val="000000" w:themeColor="text1"/>
                <w:sz w:val="24"/>
                <w:szCs w:val="24"/>
              </w:rPr>
              <w:t>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niepełnosprawnościami w</w:t>
            </w:r>
            <w:r w:rsidR="001B2E54">
              <w:rPr>
                <w:color w:val="000000" w:themeColor="text1"/>
                <w:sz w:val="24"/>
                <w:szCs w:val="24"/>
              </w:rPr>
              <w:t> </w:t>
            </w:r>
            <w:r w:rsidRPr="00706340">
              <w:rPr>
                <w:color w:val="000000" w:themeColor="text1"/>
                <w:sz w:val="24"/>
                <w:szCs w:val="24"/>
              </w:rPr>
              <w:t xml:space="preserve">ogólnej liczbie uczestników w podziale na płeć były uzyskiwane za pomocą metod, które można statystycznie uzasadnić. Jeśli nie jest to możliwe, należy wykorzystać tzw. wiarygodne szacunki (różne metody szacowania opisano </w:t>
            </w:r>
            <w:r w:rsidRPr="00706340">
              <w:rPr>
                <w:color w:val="000000" w:themeColor="text1"/>
                <w:sz w:val="24"/>
                <w:szCs w:val="24"/>
              </w:rPr>
              <w:lastRenderedPageBreak/>
              <w:t>w</w:t>
            </w:r>
            <w:r w:rsidR="001B2E54">
              <w:rPr>
                <w:color w:val="000000" w:themeColor="text1"/>
                <w:sz w:val="24"/>
                <w:szCs w:val="24"/>
              </w:rPr>
              <w:t> </w:t>
            </w:r>
            <w:r w:rsidRPr="00706340">
              <w:rPr>
                <w:color w:val="000000" w:themeColor="text1"/>
                <w:sz w:val="24"/>
                <w:szCs w:val="24"/>
              </w:rPr>
              <w:t xml:space="preserve">załączniku do Wytycznych monitorowania). Wybraną metodę szacowania należy udokumentować. Uwaga: w danym projekcie może być stosowana wyłącznie jedna metoda monitorowania tego wskaźnika tj. szacowanie lub zbieranie danych osobowych dot. tego wskaźnika od uczestników. </w:t>
            </w:r>
          </w:p>
          <w:p w14:paraId="7E1E9D5F" w14:textId="1002D1DF" w:rsidR="005311EC" w:rsidRPr="00C842D7" w:rsidRDefault="00706340" w:rsidP="00706340">
            <w:pPr>
              <w:tabs>
                <w:tab w:val="left" w:pos="499"/>
              </w:tabs>
              <w:spacing w:before="120" w:after="120" w:line="276" w:lineRule="auto"/>
              <w:rPr>
                <w:color w:val="000000" w:themeColor="text1"/>
                <w:sz w:val="24"/>
                <w:szCs w:val="24"/>
              </w:rPr>
            </w:pPr>
            <w:r w:rsidRPr="00706340">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5311EC" w:rsidRPr="00211FC2" w14:paraId="7442F2CB" w14:textId="77777777" w:rsidTr="00800632">
        <w:tc>
          <w:tcPr>
            <w:tcW w:w="562" w:type="dxa"/>
            <w:vMerge w:val="restart"/>
          </w:tcPr>
          <w:p w14:paraId="4BB813B6" w14:textId="35903C9B" w:rsidR="005311EC" w:rsidRPr="005311EC" w:rsidRDefault="005311EC" w:rsidP="00152BE9">
            <w:pPr>
              <w:shd w:val="clear" w:color="auto" w:fill="FFFFFF"/>
              <w:tabs>
                <w:tab w:val="left" w:pos="158"/>
              </w:tabs>
              <w:spacing w:before="120" w:after="120" w:line="276" w:lineRule="auto"/>
              <w:rPr>
                <w:b/>
                <w:bCs/>
                <w:color w:val="000000" w:themeColor="text1"/>
                <w:spacing w:val="-1"/>
                <w:sz w:val="24"/>
                <w:szCs w:val="24"/>
              </w:rPr>
            </w:pPr>
            <w:r w:rsidRPr="005311EC">
              <w:rPr>
                <w:b/>
                <w:bCs/>
                <w:color w:val="000000" w:themeColor="text1"/>
                <w:spacing w:val="-1"/>
                <w:sz w:val="24"/>
                <w:szCs w:val="24"/>
              </w:rPr>
              <w:lastRenderedPageBreak/>
              <w:t>5.</w:t>
            </w:r>
          </w:p>
        </w:tc>
        <w:tc>
          <w:tcPr>
            <w:tcW w:w="8499" w:type="dxa"/>
            <w:gridSpan w:val="2"/>
          </w:tcPr>
          <w:p w14:paraId="6FD90934" w14:textId="620A0C9D" w:rsidR="005311EC" w:rsidRPr="005311EC" w:rsidRDefault="005311EC" w:rsidP="00152BE9">
            <w:pPr>
              <w:shd w:val="clear" w:color="auto" w:fill="FFFFFF"/>
              <w:tabs>
                <w:tab w:val="left" w:pos="158"/>
              </w:tabs>
              <w:spacing w:before="120" w:after="120" w:line="276" w:lineRule="auto"/>
              <w:rPr>
                <w:b/>
                <w:bCs/>
                <w:color w:val="000000" w:themeColor="text1"/>
                <w:sz w:val="24"/>
                <w:szCs w:val="24"/>
              </w:rPr>
            </w:pPr>
            <w:r w:rsidRPr="005311EC">
              <w:rPr>
                <w:b/>
                <w:bCs/>
                <w:color w:val="000000" w:themeColor="text1"/>
                <w:sz w:val="24"/>
                <w:szCs w:val="24"/>
              </w:rPr>
              <w:t>Nazwa wskaźnika</w:t>
            </w:r>
          </w:p>
        </w:tc>
      </w:tr>
      <w:tr w:rsidR="005311EC" w:rsidRPr="00211FC2" w14:paraId="1C735A08" w14:textId="77777777" w:rsidTr="00800632">
        <w:tc>
          <w:tcPr>
            <w:tcW w:w="562" w:type="dxa"/>
            <w:vMerge/>
          </w:tcPr>
          <w:p w14:paraId="0F999153" w14:textId="24D25EEC" w:rsidR="005311EC" w:rsidRPr="00211FC2" w:rsidRDefault="005311EC" w:rsidP="00152BE9">
            <w:pPr>
              <w:shd w:val="clear" w:color="auto" w:fill="FFFFFF"/>
              <w:tabs>
                <w:tab w:val="left" w:pos="158"/>
              </w:tabs>
              <w:spacing w:before="120" w:after="120" w:line="276" w:lineRule="auto"/>
              <w:rPr>
                <w:color w:val="000000" w:themeColor="text1"/>
                <w:spacing w:val="-1"/>
                <w:sz w:val="24"/>
                <w:szCs w:val="24"/>
              </w:rPr>
            </w:pPr>
          </w:p>
        </w:tc>
        <w:tc>
          <w:tcPr>
            <w:tcW w:w="8499" w:type="dxa"/>
            <w:gridSpan w:val="2"/>
          </w:tcPr>
          <w:p w14:paraId="4079D1D3" w14:textId="4959A847" w:rsidR="005311EC" w:rsidRPr="00211FC2" w:rsidRDefault="005311EC" w:rsidP="00152BE9">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z kraj</w:t>
            </w:r>
            <w:r w:rsidRPr="00211FC2">
              <w:rPr>
                <w:rFonts w:cs="Times New Roman"/>
                <w:color w:val="000000" w:themeColor="text1"/>
                <w:spacing w:val="-1"/>
                <w:sz w:val="24"/>
                <w:szCs w:val="24"/>
              </w:rPr>
              <w:t>ó</w:t>
            </w:r>
            <w:r w:rsidRPr="00211FC2">
              <w:rPr>
                <w:color w:val="000000" w:themeColor="text1"/>
                <w:spacing w:val="-1"/>
                <w:sz w:val="24"/>
                <w:szCs w:val="24"/>
              </w:rPr>
              <w:t>w trzecich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5311EC" w:rsidRPr="00211FC2" w14:paraId="2701C5BF" w14:textId="77777777" w:rsidTr="00800632">
        <w:tc>
          <w:tcPr>
            <w:tcW w:w="562" w:type="dxa"/>
            <w:vMerge/>
          </w:tcPr>
          <w:p w14:paraId="7DCD9A02"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1051A3B3" w14:textId="1168D55A"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6BC1E123" w14:textId="77777777" w:rsidTr="00800632">
        <w:tc>
          <w:tcPr>
            <w:tcW w:w="562" w:type="dxa"/>
            <w:vMerge/>
          </w:tcPr>
          <w:p w14:paraId="60B1D384" w14:textId="77777777" w:rsidR="005311EC" w:rsidRPr="009200D0" w:rsidRDefault="005311EC" w:rsidP="00152BE9">
            <w:pPr>
              <w:tabs>
                <w:tab w:val="left" w:pos="499"/>
              </w:tabs>
              <w:spacing w:before="120" w:after="120" w:line="276" w:lineRule="auto"/>
              <w:rPr>
                <w:color w:val="000000" w:themeColor="text1"/>
                <w:sz w:val="24"/>
                <w:szCs w:val="24"/>
              </w:rPr>
            </w:pPr>
          </w:p>
        </w:tc>
        <w:tc>
          <w:tcPr>
            <w:tcW w:w="8499" w:type="dxa"/>
            <w:gridSpan w:val="2"/>
          </w:tcPr>
          <w:p w14:paraId="41353361" w14:textId="77777777" w:rsidR="007E0A99" w:rsidRPr="007E0A99" w:rsidRDefault="007E0A99" w:rsidP="007E0A99">
            <w:pPr>
              <w:tabs>
                <w:tab w:val="left" w:pos="499"/>
              </w:tabs>
              <w:spacing w:before="120" w:after="120" w:line="276" w:lineRule="auto"/>
              <w:rPr>
                <w:color w:val="000000" w:themeColor="text1"/>
                <w:sz w:val="24"/>
                <w:szCs w:val="24"/>
              </w:rPr>
            </w:pPr>
            <w:r w:rsidRPr="007E0A99">
              <w:rPr>
                <w:color w:val="000000" w:themeColor="text1"/>
                <w:sz w:val="24"/>
                <w:szCs w:val="24"/>
              </w:rPr>
              <w:t xml:space="preserve">Osoby, które są obywatelami krajów spoza UE. Do wskaźnika wlicza się też bezpaństwowców zgodnie z Konwencją o statusie bezpaństwowców z 1954 r. i osoby bez ustalonego obywatelstwa. </w:t>
            </w:r>
          </w:p>
          <w:p w14:paraId="3100E043" w14:textId="77777777" w:rsidR="007E0A99" w:rsidRPr="007E0A99" w:rsidRDefault="007E0A99" w:rsidP="007E0A99">
            <w:pPr>
              <w:tabs>
                <w:tab w:val="left" w:pos="499"/>
              </w:tabs>
              <w:spacing w:before="120" w:after="120" w:line="276" w:lineRule="auto"/>
              <w:rPr>
                <w:color w:val="000000" w:themeColor="text1"/>
                <w:sz w:val="24"/>
                <w:szCs w:val="24"/>
              </w:rPr>
            </w:pPr>
            <w:r w:rsidRPr="007E0A99">
              <w:rPr>
                <w:color w:val="000000" w:themeColor="text1"/>
                <w:sz w:val="24"/>
                <w:szCs w:val="24"/>
              </w:rPr>
              <w:t>Przynależność do grupy osób z krajów trzecich określana jest w momencie rozpoczęcia udziału w projekcie, tj. w chwili rozpoczęcia udziału w pierwszej formie wsparcia w projekcie.</w:t>
            </w:r>
          </w:p>
          <w:p w14:paraId="09A843E2" w14:textId="033D3337" w:rsidR="007E0A99" w:rsidRPr="007E0A99" w:rsidRDefault="007E0A99" w:rsidP="007E0A99">
            <w:pPr>
              <w:tabs>
                <w:tab w:val="left" w:pos="499"/>
              </w:tabs>
              <w:spacing w:before="120" w:after="120" w:line="276" w:lineRule="auto"/>
              <w:rPr>
                <w:color w:val="000000" w:themeColor="text1"/>
                <w:sz w:val="24"/>
                <w:szCs w:val="24"/>
              </w:rPr>
            </w:pPr>
            <w:r w:rsidRPr="007E0A99">
              <w:rPr>
                <w:color w:val="000000" w:themeColor="text1"/>
                <w:sz w:val="24"/>
                <w:szCs w:val="24"/>
              </w:rPr>
              <w:t>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w:t>
            </w:r>
            <w:r w:rsidR="001B2E54">
              <w:rPr>
                <w:color w:val="000000" w:themeColor="text1"/>
                <w:sz w:val="24"/>
                <w:szCs w:val="24"/>
              </w:rPr>
              <w:t> </w:t>
            </w:r>
            <w:r w:rsidRPr="007E0A99">
              <w:rPr>
                <w:color w:val="000000" w:themeColor="text1"/>
                <w:sz w:val="24"/>
                <w:szCs w:val="24"/>
              </w:rPr>
              <w:t xml:space="preserve">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0DBB769B" w14:textId="1740EAE7" w:rsidR="005311EC" w:rsidRPr="00392520" w:rsidRDefault="007E0A99" w:rsidP="007E0A99">
            <w:pPr>
              <w:tabs>
                <w:tab w:val="left" w:pos="499"/>
              </w:tabs>
              <w:spacing w:before="120" w:after="120" w:line="276" w:lineRule="auto"/>
              <w:rPr>
                <w:color w:val="000000" w:themeColor="text1"/>
                <w:sz w:val="24"/>
                <w:szCs w:val="24"/>
              </w:rPr>
            </w:pPr>
            <w:r w:rsidRPr="007E0A99">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5311EC" w:rsidRPr="00211FC2" w14:paraId="01320313" w14:textId="77777777" w:rsidTr="00800632">
        <w:tc>
          <w:tcPr>
            <w:tcW w:w="562" w:type="dxa"/>
            <w:vMerge w:val="restart"/>
          </w:tcPr>
          <w:p w14:paraId="7433CD29" w14:textId="04190E55" w:rsidR="005311EC" w:rsidRPr="00211FC2" w:rsidRDefault="005311EC" w:rsidP="00152BE9">
            <w:pPr>
              <w:tabs>
                <w:tab w:val="left" w:pos="499"/>
              </w:tabs>
              <w:spacing w:before="120" w:after="120" w:line="276" w:lineRule="auto"/>
              <w:rPr>
                <w:b/>
                <w:bCs/>
                <w:color w:val="000000" w:themeColor="text1"/>
                <w:sz w:val="24"/>
                <w:szCs w:val="24"/>
              </w:rPr>
            </w:pPr>
            <w:r>
              <w:rPr>
                <w:b/>
                <w:bCs/>
                <w:color w:val="000000" w:themeColor="text1"/>
                <w:sz w:val="24"/>
                <w:szCs w:val="24"/>
              </w:rPr>
              <w:t>6.</w:t>
            </w:r>
          </w:p>
        </w:tc>
        <w:tc>
          <w:tcPr>
            <w:tcW w:w="8499" w:type="dxa"/>
            <w:gridSpan w:val="2"/>
          </w:tcPr>
          <w:p w14:paraId="64EA0796" w14:textId="210C6963"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5311EC" w:rsidRPr="00211FC2" w14:paraId="5A7CF575" w14:textId="77777777" w:rsidTr="00800632">
        <w:tc>
          <w:tcPr>
            <w:tcW w:w="562" w:type="dxa"/>
            <w:vMerge/>
          </w:tcPr>
          <w:p w14:paraId="324687C5" w14:textId="77777777" w:rsidR="005311EC" w:rsidRPr="00211FC2" w:rsidRDefault="005311EC" w:rsidP="00152BE9">
            <w:pPr>
              <w:tabs>
                <w:tab w:val="left" w:pos="499"/>
              </w:tabs>
              <w:spacing w:before="120" w:after="120" w:line="276" w:lineRule="auto"/>
              <w:rPr>
                <w:color w:val="000000" w:themeColor="text1"/>
                <w:spacing w:val="-1"/>
                <w:sz w:val="24"/>
                <w:szCs w:val="24"/>
              </w:rPr>
            </w:pPr>
          </w:p>
        </w:tc>
        <w:tc>
          <w:tcPr>
            <w:tcW w:w="8499" w:type="dxa"/>
            <w:gridSpan w:val="2"/>
          </w:tcPr>
          <w:p w14:paraId="76ACB3DC" w14:textId="025281B4" w:rsidR="005311EC" w:rsidRPr="00211FC2" w:rsidRDefault="005311EC" w:rsidP="00152BE9">
            <w:pPr>
              <w:tabs>
                <w:tab w:val="left" w:pos="499"/>
              </w:tabs>
              <w:spacing w:before="120" w:after="120" w:line="276" w:lineRule="auto"/>
              <w:rPr>
                <w:color w:val="000000" w:themeColor="text1"/>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obcego pochodzenia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5311EC" w:rsidRPr="00211FC2" w14:paraId="3F7B0244" w14:textId="77777777" w:rsidTr="00800632">
        <w:tc>
          <w:tcPr>
            <w:tcW w:w="562" w:type="dxa"/>
            <w:vMerge/>
          </w:tcPr>
          <w:p w14:paraId="05EE343F"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1A3006A1" w14:textId="56D35EF1"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1860ADC4" w14:textId="77777777" w:rsidTr="00800632">
        <w:tc>
          <w:tcPr>
            <w:tcW w:w="562" w:type="dxa"/>
            <w:vMerge/>
          </w:tcPr>
          <w:p w14:paraId="0CFC9D0C" w14:textId="77777777" w:rsidR="005311EC" w:rsidRPr="009200D0" w:rsidRDefault="005311EC" w:rsidP="00152BE9">
            <w:pPr>
              <w:tabs>
                <w:tab w:val="left" w:pos="499"/>
              </w:tabs>
              <w:spacing w:before="120" w:after="120" w:line="276" w:lineRule="auto"/>
              <w:rPr>
                <w:color w:val="000000" w:themeColor="text1"/>
                <w:sz w:val="24"/>
                <w:szCs w:val="24"/>
              </w:rPr>
            </w:pPr>
          </w:p>
        </w:tc>
        <w:tc>
          <w:tcPr>
            <w:tcW w:w="8499" w:type="dxa"/>
            <w:gridSpan w:val="2"/>
          </w:tcPr>
          <w:p w14:paraId="1D8DFC03" w14:textId="77777777"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 xml:space="preserve">Osoby obcego pochodzenia to cudzoziemcy - każda osoba, która nie posiada polskiego obywatelstwa, bez względu na fakt posiadania lub nie obywatelstwa (obywatelstw) innych krajów. </w:t>
            </w:r>
          </w:p>
          <w:p w14:paraId="6B09BDF4" w14:textId="5F5A4306"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Wskaźnik nie obejmuje osób należących do mniejszości, których udział w</w:t>
            </w:r>
            <w:r w:rsidR="001B2E54">
              <w:rPr>
                <w:color w:val="000000" w:themeColor="text1"/>
                <w:sz w:val="24"/>
                <w:szCs w:val="24"/>
              </w:rPr>
              <w:t> </w:t>
            </w:r>
            <w:r w:rsidRPr="00C92BAD">
              <w:rPr>
                <w:color w:val="000000" w:themeColor="text1"/>
                <w:sz w:val="24"/>
                <w:szCs w:val="24"/>
              </w:rPr>
              <w:t>projektach monitorowany jest wskaźnikiem liczba osób należących do mniejszości, w tym społeczności marginalizowanych takich jak Romowie, objętych wsparciem w programie.</w:t>
            </w:r>
          </w:p>
          <w:p w14:paraId="6FC922B0" w14:textId="24CA1659"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Przynależność do grupy osób obcego pochodzenia określana jest w</w:t>
            </w:r>
            <w:r w:rsidR="001B2E54">
              <w:rPr>
                <w:color w:val="000000" w:themeColor="text1"/>
                <w:sz w:val="24"/>
                <w:szCs w:val="24"/>
              </w:rPr>
              <w:t> </w:t>
            </w:r>
            <w:r w:rsidRPr="00C92BAD">
              <w:rPr>
                <w:color w:val="000000" w:themeColor="text1"/>
                <w:sz w:val="24"/>
                <w:szCs w:val="24"/>
              </w:rPr>
              <w:t>momencie rozpoczęcia udziału w projekcie, tj. w chwili rozpoczęcia udziału w pierwszej formie wsparcia w projekcie.</w:t>
            </w:r>
          </w:p>
          <w:p w14:paraId="1244AD41" w14:textId="77C80DA6"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w:t>
            </w:r>
            <w:r w:rsidR="001B2E54">
              <w:rPr>
                <w:color w:val="000000" w:themeColor="text1"/>
                <w:sz w:val="24"/>
                <w:szCs w:val="24"/>
              </w:rPr>
              <w:t> </w:t>
            </w:r>
            <w:r w:rsidRPr="00C92BAD">
              <w:rPr>
                <w:color w:val="000000" w:themeColor="text1"/>
                <w:sz w:val="24"/>
                <w:szCs w:val="24"/>
              </w:rPr>
              <w:t xml:space="preserve">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6FB75F11" w14:textId="77777777" w:rsidR="00C92BAD" w:rsidRPr="00C92BAD"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Informacje dodatkowe: Wskaźnik będzie obejmował zawsze osoby z krajów trzecich, zliczane we wskaźniku liczba osób z krajów trzecich objętych wsparciem w programie.</w:t>
            </w:r>
          </w:p>
          <w:p w14:paraId="1B1BE659" w14:textId="68C701D0" w:rsidR="005311EC" w:rsidRPr="009200D0" w:rsidRDefault="00C92BAD" w:rsidP="00C92BAD">
            <w:pPr>
              <w:tabs>
                <w:tab w:val="left" w:pos="499"/>
              </w:tabs>
              <w:spacing w:before="120" w:after="120" w:line="276" w:lineRule="auto"/>
              <w:rPr>
                <w:color w:val="000000" w:themeColor="text1"/>
                <w:sz w:val="24"/>
                <w:szCs w:val="24"/>
              </w:rPr>
            </w:pPr>
            <w:r w:rsidRPr="00C92BAD">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5311EC" w:rsidRPr="00211FC2" w14:paraId="4EC7C35D" w14:textId="77777777" w:rsidTr="00800632">
        <w:tc>
          <w:tcPr>
            <w:tcW w:w="562" w:type="dxa"/>
            <w:vMerge w:val="restart"/>
          </w:tcPr>
          <w:p w14:paraId="69AE20E1" w14:textId="5B09513D" w:rsidR="005311EC" w:rsidRPr="00211FC2" w:rsidRDefault="005311EC" w:rsidP="00152BE9">
            <w:pPr>
              <w:tabs>
                <w:tab w:val="left" w:pos="499"/>
              </w:tabs>
              <w:spacing w:before="120" w:after="120" w:line="276" w:lineRule="auto"/>
              <w:rPr>
                <w:b/>
                <w:bCs/>
                <w:color w:val="000000" w:themeColor="text1"/>
                <w:sz w:val="24"/>
                <w:szCs w:val="24"/>
              </w:rPr>
            </w:pPr>
            <w:bookmarkStart w:id="55" w:name="_Hlk156557976"/>
            <w:r>
              <w:rPr>
                <w:b/>
                <w:bCs/>
                <w:color w:val="000000" w:themeColor="text1"/>
                <w:sz w:val="24"/>
                <w:szCs w:val="24"/>
              </w:rPr>
              <w:t>7.</w:t>
            </w:r>
          </w:p>
        </w:tc>
        <w:bookmarkEnd w:id="55"/>
        <w:tc>
          <w:tcPr>
            <w:tcW w:w="8499" w:type="dxa"/>
            <w:gridSpan w:val="2"/>
          </w:tcPr>
          <w:p w14:paraId="4FF6EBFA" w14:textId="52217C65"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5311EC" w:rsidRPr="00211FC2" w14:paraId="43BB06CF" w14:textId="77777777" w:rsidTr="00800632">
        <w:tc>
          <w:tcPr>
            <w:tcW w:w="562" w:type="dxa"/>
            <w:vMerge/>
          </w:tcPr>
          <w:p w14:paraId="50A2161F" w14:textId="77777777" w:rsidR="005311EC" w:rsidRPr="00211FC2" w:rsidRDefault="005311EC" w:rsidP="00152BE9">
            <w:pPr>
              <w:shd w:val="clear" w:color="auto" w:fill="FFFFFF"/>
              <w:tabs>
                <w:tab w:val="left" w:pos="158"/>
              </w:tabs>
              <w:spacing w:before="120" w:after="120" w:line="276" w:lineRule="auto"/>
              <w:ind w:left="5"/>
              <w:rPr>
                <w:color w:val="000000" w:themeColor="text1"/>
                <w:spacing w:val="-1"/>
                <w:sz w:val="24"/>
                <w:szCs w:val="24"/>
              </w:rPr>
            </w:pPr>
          </w:p>
        </w:tc>
        <w:tc>
          <w:tcPr>
            <w:tcW w:w="8499" w:type="dxa"/>
            <w:gridSpan w:val="2"/>
          </w:tcPr>
          <w:p w14:paraId="609EB60D" w14:textId="5830510C" w:rsidR="005311EC" w:rsidRPr="00211FC2" w:rsidRDefault="005311EC" w:rsidP="00152BE9">
            <w:pPr>
              <w:shd w:val="clear" w:color="auto" w:fill="FFFFFF"/>
              <w:tabs>
                <w:tab w:val="left" w:pos="158"/>
              </w:tabs>
              <w:spacing w:before="120" w:after="120" w:line="276" w:lineRule="auto"/>
              <w:ind w:left="5"/>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nale</w:t>
            </w:r>
            <w:r w:rsidRPr="00211FC2">
              <w:rPr>
                <w:rFonts w:cs="Times New Roman"/>
                <w:color w:val="000000" w:themeColor="text1"/>
                <w:spacing w:val="-1"/>
                <w:sz w:val="24"/>
                <w:szCs w:val="24"/>
              </w:rPr>
              <w:t>żą</w:t>
            </w:r>
            <w:r w:rsidRPr="00211FC2">
              <w:rPr>
                <w:color w:val="000000" w:themeColor="text1"/>
                <w:spacing w:val="-1"/>
                <w:sz w:val="24"/>
                <w:szCs w:val="24"/>
              </w:rPr>
              <w:t>cych do mniejszo</w:t>
            </w:r>
            <w:r w:rsidRPr="00211FC2">
              <w:rPr>
                <w:rFonts w:cs="Times New Roman"/>
                <w:color w:val="000000" w:themeColor="text1"/>
                <w:spacing w:val="-1"/>
                <w:sz w:val="24"/>
                <w:szCs w:val="24"/>
              </w:rPr>
              <w:t>ś</w:t>
            </w:r>
            <w:r w:rsidRPr="00211FC2">
              <w:rPr>
                <w:color w:val="000000" w:themeColor="text1"/>
                <w:spacing w:val="-1"/>
                <w:sz w:val="24"/>
                <w:szCs w:val="24"/>
              </w:rPr>
              <w:t>ci, w tym spo</w:t>
            </w:r>
            <w:r w:rsidRPr="00211FC2">
              <w:rPr>
                <w:rFonts w:cs="Times New Roman"/>
                <w:color w:val="000000" w:themeColor="text1"/>
                <w:spacing w:val="-1"/>
                <w:sz w:val="24"/>
                <w:szCs w:val="24"/>
              </w:rPr>
              <w:t>ł</w:t>
            </w:r>
            <w:r w:rsidRPr="00211FC2">
              <w:rPr>
                <w:color w:val="000000" w:themeColor="text1"/>
                <w:spacing w:val="-1"/>
                <w:sz w:val="24"/>
                <w:szCs w:val="24"/>
              </w:rPr>
              <w:t>eczno</w:t>
            </w:r>
            <w:r w:rsidRPr="00211FC2">
              <w:rPr>
                <w:rFonts w:cs="Times New Roman"/>
                <w:color w:val="000000" w:themeColor="text1"/>
                <w:spacing w:val="-1"/>
                <w:sz w:val="24"/>
                <w:szCs w:val="24"/>
              </w:rPr>
              <w:t>ś</w:t>
            </w:r>
            <w:r w:rsidRPr="00211FC2">
              <w:rPr>
                <w:color w:val="000000" w:themeColor="text1"/>
                <w:spacing w:val="-1"/>
                <w:sz w:val="24"/>
                <w:szCs w:val="24"/>
              </w:rPr>
              <w:t>ci marginalizowanych takich jak Romowie,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5311EC" w:rsidRPr="00211FC2" w14:paraId="39E4F8B8" w14:textId="77777777" w:rsidTr="00800632">
        <w:tc>
          <w:tcPr>
            <w:tcW w:w="562" w:type="dxa"/>
            <w:vMerge/>
          </w:tcPr>
          <w:p w14:paraId="6C0968A6"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7901173A" w14:textId="75377827"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18732279" w14:textId="77777777" w:rsidTr="00800632">
        <w:tc>
          <w:tcPr>
            <w:tcW w:w="562" w:type="dxa"/>
            <w:vMerge/>
          </w:tcPr>
          <w:p w14:paraId="74C04FCC" w14:textId="77777777" w:rsidR="005311EC" w:rsidRPr="009200D0" w:rsidRDefault="005311EC" w:rsidP="00152BE9">
            <w:pPr>
              <w:tabs>
                <w:tab w:val="left" w:pos="499"/>
              </w:tabs>
              <w:spacing w:before="120" w:after="120" w:line="276" w:lineRule="auto"/>
              <w:rPr>
                <w:color w:val="000000" w:themeColor="text1"/>
                <w:sz w:val="24"/>
                <w:szCs w:val="24"/>
              </w:rPr>
            </w:pPr>
          </w:p>
        </w:tc>
        <w:tc>
          <w:tcPr>
            <w:tcW w:w="8499" w:type="dxa"/>
            <w:gridSpan w:val="2"/>
          </w:tcPr>
          <w:p w14:paraId="11CFB276" w14:textId="77777777"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Wskaźnik obejmuje osoby należące do mniejszości narodowych i etnicznych biorące udział w projektach EFS+.</w:t>
            </w:r>
          </w:p>
          <w:p w14:paraId="67FE2105" w14:textId="77777777"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Zgodnie z prawem krajowym mniejszości narodowe to mniejszość: białoruska, czeska, litewska, niemiecka, ormiańska, rosyjska, słowacka, ukraińska, żydowska. Mniejszości etniczne: karaimska, łemkowska, romska, tatarska.</w:t>
            </w:r>
          </w:p>
          <w:p w14:paraId="1B45B9F3" w14:textId="6066A3A3"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Definicja opracowana na podstawie ustawy z dnia 6 stycznia 2005 r. o</w:t>
            </w:r>
            <w:r w:rsidR="001B2E54">
              <w:rPr>
                <w:color w:val="000000" w:themeColor="text1"/>
                <w:sz w:val="24"/>
                <w:szCs w:val="24"/>
              </w:rPr>
              <w:t> </w:t>
            </w:r>
            <w:r w:rsidRPr="002C491C">
              <w:rPr>
                <w:color w:val="000000" w:themeColor="text1"/>
                <w:sz w:val="24"/>
                <w:szCs w:val="24"/>
              </w:rPr>
              <w:t>mniejszościach narodowych i etnicznych oraz o języku regionalnym.</w:t>
            </w:r>
          </w:p>
          <w:p w14:paraId="5CFB5FCA" w14:textId="5CA098F4"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Przynależność do grupy osób należących do mniejszości określana jest w</w:t>
            </w:r>
            <w:r w:rsidR="001B2E54">
              <w:t> </w:t>
            </w:r>
            <w:r w:rsidRPr="002C491C">
              <w:rPr>
                <w:color w:val="000000" w:themeColor="text1"/>
                <w:sz w:val="24"/>
                <w:szCs w:val="24"/>
              </w:rPr>
              <w:t>momencie rozpoczęcia udziału w projekcie, tj. w chwili rozpoczęcia udziału w pierwszej formie wsparcia w projekcie.</w:t>
            </w:r>
          </w:p>
          <w:p w14:paraId="3296B149" w14:textId="77777777" w:rsidR="002C491C" w:rsidRPr="002C491C"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060211D7" w14:textId="7EAE24A6" w:rsidR="005311EC" w:rsidRPr="00211FC2" w:rsidRDefault="002C491C" w:rsidP="002C491C">
            <w:pPr>
              <w:tabs>
                <w:tab w:val="left" w:pos="499"/>
              </w:tabs>
              <w:spacing w:before="120" w:after="120" w:line="276" w:lineRule="auto"/>
              <w:rPr>
                <w:color w:val="000000" w:themeColor="text1"/>
                <w:sz w:val="24"/>
                <w:szCs w:val="24"/>
              </w:rPr>
            </w:pPr>
            <w:r w:rsidRPr="002C491C">
              <w:rPr>
                <w:color w:val="000000" w:themeColor="text1"/>
                <w:sz w:val="24"/>
                <w:szCs w:val="24"/>
              </w:rPr>
              <w:t>Zasady dotyczące możliwości wykorzystania wiarygodnych szacunków przez beneficjentów w danym naborze określane są przez właściwą dla programu Instytucję Zarządzającą</w:t>
            </w:r>
            <w:r>
              <w:rPr>
                <w:color w:val="000000" w:themeColor="text1"/>
                <w:sz w:val="24"/>
                <w:szCs w:val="24"/>
              </w:rPr>
              <w:t>.</w:t>
            </w:r>
          </w:p>
        </w:tc>
      </w:tr>
      <w:tr w:rsidR="005311EC" w:rsidRPr="00211FC2" w14:paraId="1DD2746F" w14:textId="77777777" w:rsidTr="00800632">
        <w:tc>
          <w:tcPr>
            <w:tcW w:w="562" w:type="dxa"/>
            <w:vMerge w:val="restart"/>
          </w:tcPr>
          <w:p w14:paraId="072F084B" w14:textId="523BF0EB" w:rsidR="005311EC" w:rsidRPr="00211FC2" w:rsidRDefault="005311EC" w:rsidP="00152BE9">
            <w:pPr>
              <w:tabs>
                <w:tab w:val="left" w:pos="499"/>
              </w:tabs>
              <w:spacing w:before="120" w:after="120" w:line="276" w:lineRule="auto"/>
              <w:rPr>
                <w:b/>
                <w:bCs/>
                <w:color w:val="000000" w:themeColor="text1"/>
                <w:sz w:val="24"/>
                <w:szCs w:val="24"/>
              </w:rPr>
            </w:pPr>
            <w:r>
              <w:rPr>
                <w:b/>
                <w:bCs/>
                <w:color w:val="000000" w:themeColor="text1"/>
                <w:sz w:val="24"/>
                <w:szCs w:val="24"/>
              </w:rPr>
              <w:t>8.</w:t>
            </w:r>
          </w:p>
        </w:tc>
        <w:tc>
          <w:tcPr>
            <w:tcW w:w="8499" w:type="dxa"/>
            <w:gridSpan w:val="2"/>
          </w:tcPr>
          <w:p w14:paraId="13FE4CBC" w14:textId="10C24072"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Nazwa wskaźnika</w:t>
            </w:r>
          </w:p>
        </w:tc>
      </w:tr>
      <w:tr w:rsidR="005311EC" w:rsidRPr="00211FC2" w14:paraId="253E600D" w14:textId="77777777" w:rsidTr="00800632">
        <w:tc>
          <w:tcPr>
            <w:tcW w:w="562" w:type="dxa"/>
            <w:vMerge/>
          </w:tcPr>
          <w:p w14:paraId="573B8CC3" w14:textId="77777777" w:rsidR="005311EC" w:rsidRPr="00211FC2" w:rsidRDefault="005311EC" w:rsidP="00152BE9">
            <w:pPr>
              <w:shd w:val="clear" w:color="auto" w:fill="FFFFFF"/>
              <w:tabs>
                <w:tab w:val="left" w:pos="158"/>
              </w:tabs>
              <w:spacing w:before="120" w:after="120" w:line="276" w:lineRule="auto"/>
              <w:rPr>
                <w:color w:val="000000" w:themeColor="text1"/>
                <w:spacing w:val="-1"/>
                <w:sz w:val="24"/>
                <w:szCs w:val="24"/>
              </w:rPr>
            </w:pPr>
          </w:p>
        </w:tc>
        <w:tc>
          <w:tcPr>
            <w:tcW w:w="8499" w:type="dxa"/>
            <w:gridSpan w:val="2"/>
          </w:tcPr>
          <w:p w14:paraId="2DC97947" w14:textId="325DE589" w:rsidR="005311EC" w:rsidRPr="00211FC2" w:rsidRDefault="005311EC" w:rsidP="00152BE9">
            <w:pPr>
              <w:shd w:val="clear" w:color="auto" w:fill="FFFFFF"/>
              <w:tabs>
                <w:tab w:val="left" w:pos="158"/>
              </w:tabs>
              <w:spacing w:before="120" w:after="120" w:line="276" w:lineRule="auto"/>
              <w:rPr>
                <w:color w:val="000000" w:themeColor="text1"/>
                <w:sz w:val="24"/>
                <w:szCs w:val="24"/>
              </w:rPr>
            </w:pPr>
            <w:r w:rsidRPr="00211FC2">
              <w:rPr>
                <w:color w:val="000000" w:themeColor="text1"/>
                <w:spacing w:val="-1"/>
                <w:sz w:val="24"/>
                <w:szCs w:val="24"/>
              </w:rPr>
              <w:t>Liczba os</w:t>
            </w:r>
            <w:r w:rsidRPr="00211FC2">
              <w:rPr>
                <w:rFonts w:cs="Times New Roman"/>
                <w:color w:val="000000" w:themeColor="text1"/>
                <w:spacing w:val="-1"/>
                <w:sz w:val="24"/>
                <w:szCs w:val="24"/>
              </w:rPr>
              <w:t>ó</w:t>
            </w:r>
            <w:r w:rsidRPr="00211FC2">
              <w:rPr>
                <w:color w:val="000000" w:themeColor="text1"/>
                <w:spacing w:val="-1"/>
                <w:sz w:val="24"/>
                <w:szCs w:val="24"/>
              </w:rPr>
              <w:t>b w kryzysie bezdomno</w:t>
            </w:r>
            <w:r w:rsidRPr="00211FC2">
              <w:rPr>
                <w:rFonts w:cs="Times New Roman"/>
                <w:color w:val="000000" w:themeColor="text1"/>
                <w:spacing w:val="-1"/>
                <w:sz w:val="24"/>
                <w:szCs w:val="24"/>
              </w:rPr>
              <w:t>ś</w:t>
            </w:r>
            <w:r w:rsidRPr="00211FC2">
              <w:rPr>
                <w:color w:val="000000" w:themeColor="text1"/>
                <w:spacing w:val="-1"/>
                <w:sz w:val="24"/>
                <w:szCs w:val="24"/>
              </w:rPr>
              <w:t>ci lub dotkni</w:t>
            </w:r>
            <w:r w:rsidRPr="00211FC2">
              <w:rPr>
                <w:rFonts w:cs="Times New Roman"/>
                <w:color w:val="000000" w:themeColor="text1"/>
                <w:spacing w:val="-1"/>
                <w:sz w:val="24"/>
                <w:szCs w:val="24"/>
              </w:rPr>
              <w:t>ę</w:t>
            </w:r>
            <w:r w:rsidRPr="00211FC2">
              <w:rPr>
                <w:color w:val="000000" w:themeColor="text1"/>
                <w:spacing w:val="-1"/>
                <w:sz w:val="24"/>
                <w:szCs w:val="24"/>
              </w:rPr>
              <w:t>tych wykluczeniem z dost</w:t>
            </w:r>
            <w:r w:rsidRPr="00211FC2">
              <w:rPr>
                <w:rFonts w:cs="Times New Roman"/>
                <w:color w:val="000000" w:themeColor="text1"/>
                <w:spacing w:val="-1"/>
                <w:sz w:val="24"/>
                <w:szCs w:val="24"/>
              </w:rPr>
              <w:t>ę</w:t>
            </w:r>
            <w:r w:rsidRPr="00211FC2">
              <w:rPr>
                <w:color w:val="000000" w:themeColor="text1"/>
                <w:spacing w:val="-1"/>
                <w:sz w:val="24"/>
                <w:szCs w:val="24"/>
              </w:rPr>
              <w:t>pu do mieszka</w:t>
            </w:r>
            <w:r w:rsidRPr="00211FC2">
              <w:rPr>
                <w:rFonts w:cs="Times New Roman"/>
                <w:color w:val="000000" w:themeColor="text1"/>
                <w:spacing w:val="-1"/>
                <w:sz w:val="24"/>
                <w:szCs w:val="24"/>
              </w:rPr>
              <w:t>ń</w:t>
            </w:r>
            <w:r w:rsidRPr="00211FC2">
              <w:rPr>
                <w:color w:val="000000" w:themeColor="text1"/>
                <w:spacing w:val="-1"/>
                <w:sz w:val="24"/>
                <w:szCs w:val="24"/>
              </w:rPr>
              <w:t>, obj</w:t>
            </w:r>
            <w:r w:rsidRPr="00211FC2">
              <w:rPr>
                <w:rFonts w:cs="Times New Roman"/>
                <w:color w:val="000000" w:themeColor="text1"/>
                <w:spacing w:val="-1"/>
                <w:sz w:val="24"/>
                <w:szCs w:val="24"/>
              </w:rPr>
              <w:t>ę</w:t>
            </w:r>
            <w:r w:rsidRPr="00211FC2">
              <w:rPr>
                <w:color w:val="000000" w:themeColor="text1"/>
                <w:spacing w:val="-1"/>
                <w:sz w:val="24"/>
                <w:szCs w:val="24"/>
              </w:rPr>
              <w:t>tych wsparciem w programie</w:t>
            </w:r>
            <w:r>
              <w:rPr>
                <w:color w:val="000000" w:themeColor="text1"/>
                <w:spacing w:val="-1"/>
                <w:sz w:val="24"/>
                <w:szCs w:val="24"/>
              </w:rPr>
              <w:t xml:space="preserve"> (osoby)</w:t>
            </w:r>
          </w:p>
        </w:tc>
      </w:tr>
      <w:tr w:rsidR="005311EC" w:rsidRPr="00211FC2" w14:paraId="0B259330" w14:textId="77777777" w:rsidTr="00800632">
        <w:tc>
          <w:tcPr>
            <w:tcW w:w="562" w:type="dxa"/>
            <w:vMerge/>
          </w:tcPr>
          <w:p w14:paraId="23C791E3" w14:textId="77777777" w:rsidR="005311EC" w:rsidRPr="00211FC2" w:rsidRDefault="005311EC" w:rsidP="00152BE9">
            <w:pPr>
              <w:tabs>
                <w:tab w:val="left" w:pos="499"/>
              </w:tabs>
              <w:spacing w:before="120" w:after="120" w:line="276" w:lineRule="auto"/>
              <w:rPr>
                <w:b/>
                <w:bCs/>
                <w:color w:val="000000" w:themeColor="text1"/>
                <w:sz w:val="24"/>
                <w:szCs w:val="24"/>
              </w:rPr>
            </w:pPr>
          </w:p>
        </w:tc>
        <w:tc>
          <w:tcPr>
            <w:tcW w:w="8499" w:type="dxa"/>
            <w:gridSpan w:val="2"/>
          </w:tcPr>
          <w:p w14:paraId="64F7A298" w14:textId="2294066F" w:rsidR="005311EC" w:rsidRPr="00211FC2" w:rsidRDefault="005311EC" w:rsidP="00152BE9">
            <w:pPr>
              <w:tabs>
                <w:tab w:val="left" w:pos="499"/>
              </w:tabs>
              <w:spacing w:before="120" w:after="120" w:line="276" w:lineRule="auto"/>
              <w:rPr>
                <w:b/>
                <w:bCs/>
                <w:color w:val="000000" w:themeColor="text1"/>
              </w:rPr>
            </w:pPr>
            <w:r w:rsidRPr="00211FC2">
              <w:rPr>
                <w:b/>
                <w:bCs/>
                <w:color w:val="000000" w:themeColor="text1"/>
                <w:sz w:val="24"/>
                <w:szCs w:val="24"/>
              </w:rPr>
              <w:t>Definicja wskaźnika</w:t>
            </w:r>
          </w:p>
        </w:tc>
      </w:tr>
      <w:tr w:rsidR="005311EC" w:rsidRPr="00211FC2" w14:paraId="6A6293E7" w14:textId="77777777" w:rsidTr="00800632">
        <w:tc>
          <w:tcPr>
            <w:tcW w:w="562" w:type="dxa"/>
            <w:vMerge/>
          </w:tcPr>
          <w:p w14:paraId="0C722547" w14:textId="77777777" w:rsidR="005311EC" w:rsidRPr="00585E42" w:rsidRDefault="005311EC" w:rsidP="00152BE9">
            <w:pPr>
              <w:tabs>
                <w:tab w:val="left" w:pos="499"/>
              </w:tabs>
              <w:spacing w:before="120" w:after="120" w:line="276" w:lineRule="auto"/>
              <w:rPr>
                <w:color w:val="000000" w:themeColor="text1"/>
                <w:sz w:val="24"/>
                <w:szCs w:val="24"/>
              </w:rPr>
            </w:pPr>
          </w:p>
        </w:tc>
        <w:tc>
          <w:tcPr>
            <w:tcW w:w="8499" w:type="dxa"/>
            <w:gridSpan w:val="2"/>
          </w:tcPr>
          <w:p w14:paraId="1F873E9A" w14:textId="77777777"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We wskaźniku wykazywane są osoby w kryzysie bezdomności lub dotknięte wykluczeniem z dostępu do mieszkań.</w:t>
            </w:r>
          </w:p>
          <w:p w14:paraId="227967CC" w14:textId="057030CA"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Bezdomność i wykluczenie mieszkaniowe definiowane są zgodnie z</w:t>
            </w:r>
            <w:r w:rsidR="001B2E54">
              <w:rPr>
                <w:color w:val="000000" w:themeColor="text1"/>
                <w:sz w:val="24"/>
                <w:szCs w:val="24"/>
              </w:rPr>
              <w:t> </w:t>
            </w:r>
            <w:r w:rsidRPr="00D04E06">
              <w:rPr>
                <w:color w:val="000000" w:themeColor="text1"/>
                <w:sz w:val="24"/>
                <w:szCs w:val="24"/>
              </w:rPr>
              <w:t xml:space="preserve">Europejską typologią bezdomności i wykluczenia mieszkaniowego ETHOS, </w:t>
            </w:r>
            <w:r w:rsidRPr="00D04E06">
              <w:rPr>
                <w:color w:val="000000" w:themeColor="text1"/>
                <w:sz w:val="24"/>
                <w:szCs w:val="24"/>
              </w:rPr>
              <w:lastRenderedPageBreak/>
              <w:t>w której wskazuje się okoliczności życia w bezdomności lub ekstremalne formy wykluczenia mieszkaniowego oraz ustawą z dnia 12 marca 2004 r. o</w:t>
            </w:r>
            <w:r w:rsidR="001B2E54">
              <w:t> </w:t>
            </w:r>
            <w:r w:rsidRPr="00D04E06">
              <w:rPr>
                <w:color w:val="000000" w:themeColor="text1"/>
                <w:sz w:val="24"/>
                <w:szCs w:val="24"/>
              </w:rPr>
              <w:t xml:space="preserve">pomocy społecznej: </w:t>
            </w:r>
          </w:p>
          <w:p w14:paraId="268FCC63" w14:textId="6D6418F0"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Bez dachu nad głową, w tym osoby żyjące w przestrzeni publicznej lub zakwaterowane interwencyjnie;</w:t>
            </w:r>
          </w:p>
          <w:p w14:paraId="75A0AC2E" w14:textId="658B285D"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2FFA6616" w14:textId="3C0C7692"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Niezabezpieczone zakwaterowanie, w tym osoby w lokalach niezabezpieczonych – przebywające czasowo u rodziny/przyjaciół, tj. przebywające w konwencjonalnych warunkach lokalowych, ale nie w</w:t>
            </w:r>
            <w:r w:rsidR="001B2E54">
              <w:rPr>
                <w:color w:val="000000" w:themeColor="text1"/>
                <w:sz w:val="24"/>
                <w:szCs w:val="24"/>
              </w:rPr>
              <w:t> </w:t>
            </w:r>
            <w:r w:rsidRPr="00D04E06">
              <w:rPr>
                <w:color w:val="000000" w:themeColor="text1"/>
                <w:sz w:val="24"/>
                <w:szCs w:val="24"/>
              </w:rPr>
              <w:t>stałym miejscu zamieszkania ze względu na brak posiadania takiego, wynajmujący nielegalnie lub nielegalnie zajmujące ziemie, osoby posiadające niepewny najem z nakazem eksmisji, osoby zagrożone przemocą;</w:t>
            </w:r>
          </w:p>
          <w:p w14:paraId="342B19C2" w14:textId="676D364A"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Nieodpowiednie warunki mieszkaniowe, w tym osoby zamieszkujące konstrukcje tymczasowe/nietrwałe, mieszkania substandardowe - lokale nienadające się do zamieszkania wg standardu krajowego, w warunkach skrajnego przeludnienia;</w:t>
            </w:r>
          </w:p>
          <w:p w14:paraId="7487F10E" w14:textId="0F12EF8C" w:rsidR="00D04E06" w:rsidRPr="00D04E06" w:rsidRDefault="00D04E06" w:rsidP="00ED6243">
            <w:pPr>
              <w:pStyle w:val="Akapitzlist"/>
              <w:numPr>
                <w:ilvl w:val="2"/>
                <w:numId w:val="126"/>
              </w:numPr>
              <w:tabs>
                <w:tab w:val="left" w:pos="499"/>
              </w:tabs>
              <w:spacing w:before="120" w:after="120" w:line="276" w:lineRule="auto"/>
              <w:ind w:left="460"/>
              <w:rPr>
                <w:color w:val="000000" w:themeColor="text1"/>
                <w:sz w:val="24"/>
                <w:szCs w:val="24"/>
              </w:rPr>
            </w:pPr>
            <w:r w:rsidRPr="00D04E06">
              <w:rPr>
                <w:color w:val="000000" w:themeColor="text1"/>
                <w:sz w:val="24"/>
                <w:szCs w:val="24"/>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1E378E2A" w14:textId="77777777"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Osoby dorosłe mieszkające z rodzicami nie powinny być wykazywane we wskaźniku, chyba że wszystkie te osoby są w kryzysie bezdomności lub mieszkają w nieodpowiednich i niebezpiecznych warunkach.</w:t>
            </w:r>
          </w:p>
          <w:p w14:paraId="5455A046" w14:textId="076A7473"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w:t>
            </w:r>
            <w:r w:rsidR="001B2E54">
              <w:rPr>
                <w:color w:val="000000" w:themeColor="text1"/>
                <w:sz w:val="24"/>
                <w:szCs w:val="24"/>
              </w:rPr>
              <w:t> </w:t>
            </w:r>
            <w:r w:rsidRPr="00D04E06">
              <w:rPr>
                <w:color w:val="000000" w:themeColor="text1"/>
                <w:sz w:val="24"/>
                <w:szCs w:val="24"/>
              </w:rPr>
              <w:t xml:space="preserve">dostępu do mieszkań w ogólnej liczbie uczestników w podziale na płeć były uzyskiwane za pomocą metod, które można statystycznie uzasadnić. Jeśli nie jest to możliwe, należy wykorzystać tzw. wiarygodne szacunki (różne metody </w:t>
            </w:r>
            <w:r w:rsidRPr="00D04E06">
              <w:rPr>
                <w:color w:val="000000" w:themeColor="text1"/>
                <w:sz w:val="24"/>
                <w:szCs w:val="24"/>
              </w:rPr>
              <w:lastRenderedPageBreak/>
              <w:t xml:space="preserve">szacowania opisano w załączniku do Wytycznych). Wybraną metodę szacowania należy udokumentować. Uwaga: w danym projekcie może być stosowana wyłącznie jedna metoda monitorowania tego wskaźnika tj. szacowanie lub zbieranie danych osobowych dot. tego wskaźnika od uczestników. </w:t>
            </w:r>
          </w:p>
          <w:p w14:paraId="73F26E0D" w14:textId="77777777" w:rsidR="00D04E06" w:rsidRPr="00D04E06"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 xml:space="preserve">Przynależność do grupy osób w kryzysie bezdomności lub dotkniętych wykluczeniem z dostępu do mieszkań określana jest w momencie rozpoczęcia udziału w projekcie, tj. w chwili rozpoczęcia udziału w pierwszej formie wsparcia w projekcie. </w:t>
            </w:r>
          </w:p>
          <w:p w14:paraId="657591AD" w14:textId="3674D3A5" w:rsidR="005311EC" w:rsidRPr="00211FC2" w:rsidRDefault="00D04E06" w:rsidP="00D04E06">
            <w:pPr>
              <w:tabs>
                <w:tab w:val="left" w:pos="499"/>
              </w:tabs>
              <w:spacing w:before="120" w:after="120" w:line="276" w:lineRule="auto"/>
              <w:rPr>
                <w:color w:val="000000" w:themeColor="text1"/>
                <w:sz w:val="24"/>
                <w:szCs w:val="24"/>
              </w:rPr>
            </w:pPr>
            <w:r w:rsidRPr="00D04E06">
              <w:rPr>
                <w:color w:val="000000" w:themeColor="text1"/>
                <w:sz w:val="24"/>
                <w:szCs w:val="24"/>
              </w:rPr>
              <w:t>Zasady dotyczące możliwości wykorzystania wiarygodnych szacunków przez beneficjentów w danym naborze określane są przez właściwą dla programu Instytucję Zarządzającą</w:t>
            </w:r>
          </w:p>
        </w:tc>
      </w:tr>
      <w:tr w:rsidR="005311EC" w:rsidRPr="00211FC2" w14:paraId="0ADB4929" w14:textId="77777777" w:rsidTr="00800632">
        <w:tc>
          <w:tcPr>
            <w:tcW w:w="562" w:type="dxa"/>
            <w:vMerge w:val="restart"/>
          </w:tcPr>
          <w:p w14:paraId="127C8D6F" w14:textId="54CF9529" w:rsidR="005311EC" w:rsidRPr="00211FC2" w:rsidRDefault="005311EC" w:rsidP="00152BE9">
            <w:pPr>
              <w:spacing w:before="120" w:after="120" w:line="276" w:lineRule="auto"/>
              <w:rPr>
                <w:rFonts w:eastAsia="Arial"/>
                <w:b/>
                <w:bCs/>
                <w:color w:val="000000" w:themeColor="text1"/>
                <w:sz w:val="24"/>
                <w:szCs w:val="24"/>
              </w:rPr>
            </w:pPr>
            <w:r>
              <w:rPr>
                <w:rFonts w:eastAsia="Arial"/>
                <w:b/>
                <w:bCs/>
                <w:color w:val="000000" w:themeColor="text1"/>
                <w:sz w:val="24"/>
                <w:szCs w:val="24"/>
              </w:rPr>
              <w:lastRenderedPageBreak/>
              <w:t>9.</w:t>
            </w:r>
          </w:p>
        </w:tc>
        <w:tc>
          <w:tcPr>
            <w:tcW w:w="8499" w:type="dxa"/>
            <w:gridSpan w:val="2"/>
          </w:tcPr>
          <w:p w14:paraId="3092CD50" w14:textId="120CDCBA" w:rsidR="005311EC" w:rsidRPr="00211FC2" w:rsidRDefault="005311EC" w:rsidP="00152BE9">
            <w:pPr>
              <w:spacing w:before="120" w:after="120" w:line="276" w:lineRule="auto"/>
              <w:rPr>
                <w:rFonts w:eastAsia="Arial"/>
                <w:b/>
                <w:bCs/>
                <w:color w:val="000000" w:themeColor="text1"/>
                <w:sz w:val="24"/>
                <w:szCs w:val="24"/>
              </w:rPr>
            </w:pPr>
            <w:r w:rsidRPr="00211FC2">
              <w:rPr>
                <w:rFonts w:eastAsia="Arial"/>
                <w:b/>
                <w:bCs/>
                <w:color w:val="000000" w:themeColor="text1"/>
                <w:sz w:val="24"/>
                <w:szCs w:val="24"/>
              </w:rPr>
              <w:t>Nazwa wskaźnika</w:t>
            </w:r>
          </w:p>
        </w:tc>
      </w:tr>
      <w:tr w:rsidR="005311EC" w:rsidRPr="00211FC2" w14:paraId="219B9A16" w14:textId="77777777" w:rsidTr="00800632">
        <w:tc>
          <w:tcPr>
            <w:tcW w:w="562" w:type="dxa"/>
            <w:vMerge/>
          </w:tcPr>
          <w:p w14:paraId="7E23944D" w14:textId="77777777" w:rsidR="005311EC" w:rsidRPr="00211FC2" w:rsidRDefault="005311EC" w:rsidP="00152BE9">
            <w:pPr>
              <w:spacing w:before="120" w:after="120" w:line="276" w:lineRule="auto"/>
              <w:rPr>
                <w:rFonts w:eastAsia="Calibri"/>
                <w:color w:val="000000" w:themeColor="text1"/>
                <w:sz w:val="24"/>
                <w:szCs w:val="24"/>
              </w:rPr>
            </w:pPr>
          </w:p>
        </w:tc>
        <w:tc>
          <w:tcPr>
            <w:tcW w:w="8499" w:type="dxa"/>
            <w:gridSpan w:val="2"/>
          </w:tcPr>
          <w:p w14:paraId="19926E3B" w14:textId="4F4AA833" w:rsidR="005311EC" w:rsidRPr="00211FC2" w:rsidRDefault="005311EC" w:rsidP="00152BE9">
            <w:pPr>
              <w:spacing w:before="120" w:after="120" w:line="276" w:lineRule="auto"/>
              <w:rPr>
                <w:rFonts w:eastAsia="Arial"/>
                <w:color w:val="000000" w:themeColor="text1"/>
                <w:sz w:val="24"/>
                <w:szCs w:val="24"/>
              </w:rPr>
            </w:pPr>
            <w:r w:rsidRPr="00211FC2">
              <w:rPr>
                <w:rFonts w:eastAsia="Calibri"/>
                <w:color w:val="000000" w:themeColor="text1"/>
                <w:sz w:val="24"/>
                <w:szCs w:val="24"/>
              </w:rPr>
              <w:t>Liczba osób pochodzących z obszarów wiejskich objętych wsparciem w programie</w:t>
            </w:r>
            <w:r>
              <w:rPr>
                <w:rFonts w:eastAsia="Calibri"/>
                <w:color w:val="000000" w:themeColor="text1"/>
                <w:sz w:val="24"/>
                <w:szCs w:val="24"/>
              </w:rPr>
              <w:t xml:space="preserve"> (osoby)</w:t>
            </w:r>
          </w:p>
        </w:tc>
      </w:tr>
      <w:tr w:rsidR="005311EC" w:rsidRPr="00211FC2" w14:paraId="7E5AC413" w14:textId="77777777" w:rsidTr="00800632">
        <w:tc>
          <w:tcPr>
            <w:tcW w:w="562" w:type="dxa"/>
            <w:vMerge/>
          </w:tcPr>
          <w:p w14:paraId="4F376257" w14:textId="77777777" w:rsidR="005311EC" w:rsidRPr="00211FC2" w:rsidRDefault="005311EC" w:rsidP="00152BE9">
            <w:pPr>
              <w:spacing w:before="120" w:after="120" w:line="276" w:lineRule="auto"/>
              <w:rPr>
                <w:b/>
                <w:bCs/>
                <w:color w:val="000000" w:themeColor="text1"/>
                <w:sz w:val="24"/>
                <w:szCs w:val="24"/>
              </w:rPr>
            </w:pPr>
          </w:p>
        </w:tc>
        <w:tc>
          <w:tcPr>
            <w:tcW w:w="8499" w:type="dxa"/>
            <w:gridSpan w:val="2"/>
          </w:tcPr>
          <w:p w14:paraId="697310DC" w14:textId="35FD3DC4" w:rsidR="005311EC" w:rsidRPr="00211FC2" w:rsidRDefault="005311EC" w:rsidP="00152BE9">
            <w:pPr>
              <w:spacing w:before="120" w:after="120" w:line="276" w:lineRule="auto"/>
              <w:rPr>
                <w:rFonts w:eastAsia="Calibri"/>
                <w:b/>
                <w:bCs/>
                <w:color w:val="000000" w:themeColor="text1"/>
                <w:sz w:val="24"/>
                <w:szCs w:val="24"/>
              </w:rPr>
            </w:pPr>
            <w:r w:rsidRPr="00211FC2">
              <w:rPr>
                <w:b/>
                <w:bCs/>
                <w:color w:val="000000" w:themeColor="text1"/>
                <w:sz w:val="24"/>
                <w:szCs w:val="24"/>
              </w:rPr>
              <w:t>Definicja wskaźnika</w:t>
            </w:r>
          </w:p>
        </w:tc>
      </w:tr>
      <w:tr w:rsidR="005311EC" w:rsidRPr="00211FC2" w14:paraId="4ADC1B0C" w14:textId="77777777" w:rsidTr="00800632">
        <w:tc>
          <w:tcPr>
            <w:tcW w:w="562" w:type="dxa"/>
            <w:vMerge/>
          </w:tcPr>
          <w:p w14:paraId="02014E14" w14:textId="77777777" w:rsidR="005311EC" w:rsidRPr="00920EFA" w:rsidRDefault="005311EC" w:rsidP="00152BE9">
            <w:pPr>
              <w:spacing w:before="120" w:after="120" w:line="276" w:lineRule="auto"/>
              <w:rPr>
                <w:rFonts w:eastAsia="Calibri"/>
                <w:color w:val="000000" w:themeColor="text1"/>
                <w:sz w:val="24"/>
                <w:szCs w:val="24"/>
              </w:rPr>
            </w:pPr>
          </w:p>
        </w:tc>
        <w:tc>
          <w:tcPr>
            <w:tcW w:w="8499" w:type="dxa"/>
            <w:gridSpan w:val="2"/>
          </w:tcPr>
          <w:p w14:paraId="7BF5F7BD" w14:textId="77777777" w:rsidR="00D04E06" w:rsidRPr="00D04E06"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Osoby pochodzące z obszarów wiejskich należy rozumieć jako osoby przebywające na obszarach słabo zaludnionych zgodnie ze stopniem urbanizacji (DEGURBA kategoria 3).</w:t>
            </w:r>
          </w:p>
          <w:p w14:paraId="262E0E77" w14:textId="77777777" w:rsidR="00D04E06" w:rsidRPr="00D04E06"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Obszary słabo zaludnione to obszary, na których więcej niż 50% populacji zamieszkuje tereny wiejskie.</w:t>
            </w:r>
          </w:p>
          <w:p w14:paraId="4FEDA7FF" w14:textId="77777777" w:rsidR="00D04E06" w:rsidRPr="00D04E06"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Wartość tego wskaźnika jest obliczana automatycznie na podstawie gminy zamieszkania uczestnika wg kategorii 3 klasyfikacji DEGURBA.</w:t>
            </w:r>
          </w:p>
          <w:p w14:paraId="6B52C763" w14:textId="77777777" w:rsidR="00D04E06" w:rsidRPr="00D04E06"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 xml:space="preserve">Kategoria 3 DEGURBA jest określana na podstawie: </w:t>
            </w:r>
            <w:hyperlink r:id="rId17" w:history="1">
              <w:r w:rsidRPr="00D04E06">
                <w:rPr>
                  <w:rStyle w:val="Hipercze"/>
                  <w:rFonts w:eastAsia="Calibri"/>
                  <w:sz w:val="24"/>
                  <w:szCs w:val="24"/>
                </w:rPr>
                <w:t>http://ec.europa.eu/eurostat/web/nuts/local-administrative-units</w:t>
              </w:r>
            </w:hyperlink>
            <w:r w:rsidRPr="00D04E06">
              <w:rPr>
                <w:rFonts w:eastAsia="Calibri"/>
                <w:color w:val="000000" w:themeColor="text1"/>
                <w:sz w:val="24"/>
                <w:szCs w:val="24"/>
              </w:rPr>
              <w:t xml:space="preserve"> - tabela dla roku odniesienia 2019. </w:t>
            </w:r>
          </w:p>
          <w:p w14:paraId="50D307B9" w14:textId="61B8146D" w:rsidR="005311EC" w:rsidRPr="00211FC2" w:rsidRDefault="00D04E06" w:rsidP="00D04E06">
            <w:pPr>
              <w:spacing w:before="120" w:after="120" w:line="276" w:lineRule="auto"/>
              <w:rPr>
                <w:rFonts w:eastAsia="Calibri"/>
                <w:color w:val="000000" w:themeColor="text1"/>
                <w:sz w:val="24"/>
                <w:szCs w:val="24"/>
              </w:rPr>
            </w:pPr>
            <w:r w:rsidRPr="00D04E06">
              <w:rPr>
                <w:rFonts w:eastAsia="Calibri"/>
                <w:color w:val="000000" w:themeColor="text1"/>
                <w:sz w:val="24"/>
                <w:szCs w:val="24"/>
              </w:rPr>
              <w:t>Przynależność do grupy osób pochodzących z obszarów wiejskich określana jest w momencie rozpoczęcia udziału w projekcie, tj. w chwili rozpoczęcia udziału w pierwszej formie wsparcia w projekcie.</w:t>
            </w:r>
          </w:p>
        </w:tc>
      </w:tr>
    </w:tbl>
    <w:p w14:paraId="10EFD066" w14:textId="4AF1BA9C" w:rsidR="005311EC" w:rsidRPr="0090037C" w:rsidRDefault="005311EC" w:rsidP="0090037C">
      <w:pPr>
        <w:shd w:val="clear" w:color="auto" w:fill="FFFFFF"/>
        <w:spacing w:before="240" w:after="120" w:line="276" w:lineRule="auto"/>
        <w:rPr>
          <w:color w:val="000000" w:themeColor="text1"/>
          <w:sz w:val="24"/>
          <w:szCs w:val="24"/>
        </w:rPr>
      </w:pPr>
      <w:bookmarkStart w:id="56" w:name="_Hlk135810524"/>
      <w:bookmarkStart w:id="57" w:name="_Hlk135723440"/>
      <w:r w:rsidRPr="003D1F7D">
        <w:rPr>
          <w:b/>
          <w:bCs/>
          <w:spacing w:val="-1"/>
          <w:sz w:val="24"/>
          <w:szCs w:val="24"/>
        </w:rPr>
        <w:t>Uwaga!</w:t>
      </w:r>
      <w:r>
        <w:rPr>
          <w:b/>
          <w:bCs/>
          <w:spacing w:val="-1"/>
          <w:sz w:val="24"/>
          <w:szCs w:val="24"/>
        </w:rPr>
        <w:t xml:space="preserve"> </w:t>
      </w:r>
      <w:r w:rsidRPr="00841FA7">
        <w:rPr>
          <w:color w:val="000000" w:themeColor="text1"/>
          <w:sz w:val="24"/>
          <w:szCs w:val="24"/>
        </w:rPr>
        <w:t xml:space="preserve">Wnioskodawca </w:t>
      </w:r>
      <w:r>
        <w:rPr>
          <w:color w:val="000000" w:themeColor="text1"/>
          <w:sz w:val="24"/>
          <w:szCs w:val="24"/>
        </w:rPr>
        <w:t>zobowiązany</w:t>
      </w:r>
      <w:r w:rsidRPr="00841FA7">
        <w:rPr>
          <w:color w:val="000000" w:themeColor="text1"/>
          <w:sz w:val="24"/>
          <w:szCs w:val="24"/>
        </w:rPr>
        <w:t xml:space="preserve"> jest do monitorowania na etapie wdrażania projektu</w:t>
      </w:r>
      <w:r>
        <w:rPr>
          <w:color w:val="000000" w:themeColor="text1"/>
          <w:sz w:val="24"/>
          <w:szCs w:val="24"/>
        </w:rPr>
        <w:t xml:space="preserve">, </w:t>
      </w:r>
      <w:r w:rsidRPr="00841FA7">
        <w:rPr>
          <w:color w:val="000000" w:themeColor="text1"/>
          <w:sz w:val="24"/>
          <w:szCs w:val="24"/>
        </w:rPr>
        <w:t>na podstawie danych zawartych we wniosku o płatność wskaźników produktu z</w:t>
      </w:r>
      <w:r>
        <w:rPr>
          <w:color w:val="000000" w:themeColor="text1"/>
          <w:sz w:val="24"/>
          <w:szCs w:val="24"/>
        </w:rPr>
        <w:t> </w:t>
      </w:r>
      <w:r w:rsidRPr="00841FA7">
        <w:rPr>
          <w:color w:val="000000" w:themeColor="text1"/>
          <w:sz w:val="24"/>
          <w:szCs w:val="24"/>
        </w:rPr>
        <w:t xml:space="preserve">grupy </w:t>
      </w:r>
      <w:r w:rsidRPr="0090037C">
        <w:rPr>
          <w:color w:val="000000" w:themeColor="text1"/>
          <w:sz w:val="24"/>
          <w:szCs w:val="24"/>
        </w:rPr>
        <w:t xml:space="preserve">„Wskaźniki mierzone we wszystkich celach szczegółowych odnoszące się do dostępności” (wskaźniki 2 i 3 z tabeli powyżej) oraz „Inne wspólne wskaźniki produktu” (wskaźniki od 4 do </w:t>
      </w:r>
      <w:r w:rsidR="0090037C">
        <w:rPr>
          <w:color w:val="000000" w:themeColor="text1"/>
          <w:sz w:val="24"/>
          <w:szCs w:val="24"/>
        </w:rPr>
        <w:t>9</w:t>
      </w:r>
      <w:r w:rsidRPr="0090037C">
        <w:rPr>
          <w:color w:val="000000" w:themeColor="text1"/>
          <w:sz w:val="24"/>
          <w:szCs w:val="24"/>
        </w:rPr>
        <w:t xml:space="preserve"> z tabeli powyżej),</w:t>
      </w:r>
      <w:r w:rsidRPr="00841FA7">
        <w:rPr>
          <w:color w:val="000000" w:themeColor="text1"/>
          <w:sz w:val="24"/>
          <w:szCs w:val="24"/>
        </w:rPr>
        <w:t xml:space="preserve"> natomiast nie jest obligatoryjne wskazywanie wartości docelowych dla tych wskaźników na etapie przygotowywania wniosku o dofinansowanie (można przypisać im wartość docelową „0”). </w:t>
      </w:r>
    </w:p>
    <w:p w14:paraId="335C9F00" w14:textId="08FFB08C" w:rsidR="00313331" w:rsidRPr="004A5DD5" w:rsidRDefault="00EC13B3" w:rsidP="004A5DD5">
      <w:pPr>
        <w:pStyle w:val="Akapitzlist"/>
        <w:numPr>
          <w:ilvl w:val="0"/>
          <w:numId w:val="13"/>
        </w:numPr>
        <w:rPr>
          <w:b/>
          <w:bCs/>
          <w:color w:val="4472C4" w:themeColor="accent1"/>
          <w:spacing w:val="-1"/>
          <w:sz w:val="24"/>
          <w:szCs w:val="24"/>
        </w:rPr>
      </w:pPr>
      <w:bookmarkStart w:id="58" w:name="_Hlk200095686"/>
      <w:r w:rsidRPr="00EC13B3">
        <w:rPr>
          <w:b/>
          <w:bCs/>
          <w:color w:val="4472C4" w:themeColor="accent1"/>
          <w:spacing w:val="-1"/>
          <w:sz w:val="24"/>
          <w:szCs w:val="24"/>
        </w:rPr>
        <w:lastRenderedPageBreak/>
        <w:t>O</w:t>
      </w:r>
      <w:r>
        <w:rPr>
          <w:b/>
          <w:bCs/>
          <w:color w:val="4472C4" w:themeColor="accent1"/>
          <w:spacing w:val="-1"/>
          <w:sz w:val="24"/>
          <w:szCs w:val="24"/>
        </w:rPr>
        <w:t>BOWIĄZKOWE</w:t>
      </w:r>
      <w:bookmarkEnd w:id="58"/>
      <w:r w:rsidRPr="00EC13B3">
        <w:rPr>
          <w:b/>
          <w:bCs/>
          <w:color w:val="4472C4" w:themeColor="accent1"/>
          <w:spacing w:val="-1"/>
          <w:sz w:val="24"/>
          <w:szCs w:val="24"/>
        </w:rPr>
        <w:t xml:space="preserve"> </w:t>
      </w:r>
      <w:r w:rsidR="00587BEF" w:rsidRPr="004A5DD5">
        <w:rPr>
          <w:b/>
          <w:bCs/>
          <w:color w:val="4472C4" w:themeColor="accent1"/>
          <w:spacing w:val="-1"/>
          <w:sz w:val="24"/>
          <w:szCs w:val="24"/>
        </w:rPr>
        <w:t>WSKA</w:t>
      </w:r>
      <w:r w:rsidR="00587BEF" w:rsidRPr="004A5DD5">
        <w:rPr>
          <w:rFonts w:cs="Times New Roman"/>
          <w:b/>
          <w:bCs/>
          <w:color w:val="4472C4" w:themeColor="accent1"/>
          <w:spacing w:val="-1"/>
          <w:sz w:val="24"/>
          <w:szCs w:val="24"/>
        </w:rPr>
        <w:t>Ź</w:t>
      </w:r>
      <w:r w:rsidR="00587BEF" w:rsidRPr="004A5DD5">
        <w:rPr>
          <w:b/>
          <w:bCs/>
          <w:color w:val="4472C4" w:themeColor="accent1"/>
          <w:spacing w:val="-1"/>
          <w:sz w:val="24"/>
          <w:szCs w:val="24"/>
        </w:rPr>
        <w:t>NIKI REZULTATU</w:t>
      </w:r>
      <w:bookmarkEnd w:id="56"/>
      <w:r w:rsidR="004A5DD5" w:rsidRPr="004A5DD5">
        <w:rPr>
          <w:color w:val="4472C4" w:themeColor="accent1"/>
        </w:rPr>
        <w:t xml:space="preserve"> </w:t>
      </w:r>
    </w:p>
    <w:p w14:paraId="2582E7BA" w14:textId="77777777" w:rsidR="004A5DD5" w:rsidRPr="004A5DD5" w:rsidRDefault="004A5DD5" w:rsidP="004A5DD5">
      <w:pPr>
        <w:pStyle w:val="Akapitzlist"/>
        <w:ind w:left="855"/>
        <w:rPr>
          <w:b/>
          <w:bCs/>
          <w:color w:val="000000" w:themeColor="text1"/>
          <w:spacing w:val="-1"/>
          <w:sz w:val="24"/>
          <w:szCs w:val="24"/>
        </w:rPr>
      </w:pPr>
    </w:p>
    <w:tbl>
      <w:tblPr>
        <w:tblStyle w:val="Tabela-Siatka"/>
        <w:tblW w:w="0" w:type="auto"/>
        <w:tblLook w:val="04A0" w:firstRow="1" w:lastRow="0" w:firstColumn="1" w:lastColumn="0" w:noHBand="0" w:noVBand="1"/>
      </w:tblPr>
      <w:tblGrid>
        <w:gridCol w:w="562"/>
        <w:gridCol w:w="6663"/>
        <w:gridCol w:w="1836"/>
      </w:tblGrid>
      <w:tr w:rsidR="00864A41" w:rsidRPr="00211FC2" w14:paraId="3BAEA4D8" w14:textId="77777777" w:rsidTr="00864A41">
        <w:tc>
          <w:tcPr>
            <w:tcW w:w="562" w:type="dxa"/>
            <w:shd w:val="clear" w:color="auto" w:fill="E7E6E6" w:themeFill="background2"/>
          </w:tcPr>
          <w:p w14:paraId="4D8C7B74" w14:textId="637C991F" w:rsidR="00864A41" w:rsidRPr="00211FC2" w:rsidRDefault="00571BF3" w:rsidP="007B7F52">
            <w:pPr>
              <w:tabs>
                <w:tab w:val="left" w:pos="499"/>
              </w:tabs>
              <w:spacing w:before="120" w:after="120" w:line="276" w:lineRule="auto"/>
              <w:rPr>
                <w:color w:val="000000" w:themeColor="text1"/>
                <w:sz w:val="24"/>
                <w:szCs w:val="24"/>
              </w:rPr>
            </w:pPr>
            <w:bookmarkStart w:id="59" w:name="_Hlk200094654"/>
            <w:bookmarkEnd w:id="57"/>
            <w:r>
              <w:rPr>
                <w:color w:val="000000" w:themeColor="text1"/>
                <w:sz w:val="24"/>
                <w:szCs w:val="24"/>
              </w:rPr>
              <w:t>Lp.</w:t>
            </w:r>
          </w:p>
        </w:tc>
        <w:tc>
          <w:tcPr>
            <w:tcW w:w="8499" w:type="dxa"/>
            <w:gridSpan w:val="2"/>
            <w:shd w:val="clear" w:color="auto" w:fill="E7E6E6" w:themeFill="background2"/>
          </w:tcPr>
          <w:p w14:paraId="1D78BB1A" w14:textId="5541B593" w:rsidR="00864A41" w:rsidRPr="00211FC2" w:rsidRDefault="00864A41" w:rsidP="007B7F52">
            <w:pPr>
              <w:tabs>
                <w:tab w:val="left" w:pos="499"/>
              </w:tabs>
              <w:spacing w:before="120" w:after="120" w:line="276" w:lineRule="auto"/>
              <w:rPr>
                <w:color w:val="000000" w:themeColor="text1"/>
                <w:sz w:val="24"/>
                <w:szCs w:val="24"/>
              </w:rPr>
            </w:pPr>
          </w:p>
        </w:tc>
      </w:tr>
      <w:tr w:rsidR="00571BF3" w:rsidRPr="00211FC2" w14:paraId="0DC3B3D4" w14:textId="77777777" w:rsidTr="00864A41">
        <w:tc>
          <w:tcPr>
            <w:tcW w:w="562" w:type="dxa"/>
            <w:vMerge w:val="restart"/>
          </w:tcPr>
          <w:p w14:paraId="5225242E" w14:textId="558619E8" w:rsidR="00571BF3" w:rsidRPr="00661BA1" w:rsidRDefault="00571BF3" w:rsidP="00A66BA2">
            <w:pPr>
              <w:tabs>
                <w:tab w:val="left" w:pos="499"/>
              </w:tabs>
              <w:spacing w:before="120" w:after="120" w:line="276" w:lineRule="auto"/>
              <w:rPr>
                <w:b/>
                <w:bCs/>
                <w:sz w:val="24"/>
                <w:szCs w:val="24"/>
              </w:rPr>
            </w:pPr>
            <w:r>
              <w:rPr>
                <w:b/>
                <w:bCs/>
                <w:sz w:val="24"/>
                <w:szCs w:val="24"/>
              </w:rPr>
              <w:t>1.</w:t>
            </w:r>
          </w:p>
        </w:tc>
        <w:tc>
          <w:tcPr>
            <w:tcW w:w="8499" w:type="dxa"/>
            <w:gridSpan w:val="2"/>
          </w:tcPr>
          <w:p w14:paraId="0C35F9FA" w14:textId="2168F253" w:rsidR="00571BF3" w:rsidRPr="001D4F2A" w:rsidRDefault="00571BF3" w:rsidP="00A66BA2">
            <w:pPr>
              <w:tabs>
                <w:tab w:val="left" w:pos="499"/>
              </w:tabs>
              <w:spacing w:before="120" w:after="120" w:line="276" w:lineRule="auto"/>
              <w:rPr>
                <w:b/>
                <w:bCs/>
                <w:color w:val="FF0000"/>
                <w:sz w:val="24"/>
                <w:szCs w:val="24"/>
              </w:rPr>
            </w:pPr>
            <w:r w:rsidRPr="00661BA1">
              <w:rPr>
                <w:b/>
                <w:bCs/>
                <w:sz w:val="24"/>
                <w:szCs w:val="24"/>
              </w:rPr>
              <w:t>Nazwa wskaźnika</w:t>
            </w:r>
            <w:bookmarkStart w:id="60" w:name="_Toc419070657"/>
            <w:bookmarkStart w:id="61" w:name="_Toc1606136434"/>
            <w:bookmarkStart w:id="62" w:name="_Toc1161199886"/>
            <w:bookmarkStart w:id="63" w:name="_Toc252166674"/>
            <w:bookmarkStart w:id="64" w:name="_Toc749859756"/>
            <w:bookmarkStart w:id="65" w:name="_Toc1339656030"/>
            <w:bookmarkStart w:id="66" w:name="_Toc140451075"/>
            <w:bookmarkStart w:id="67" w:name="_Toc446280501"/>
            <w:bookmarkStart w:id="68" w:name="_Toc840178205"/>
            <w:bookmarkStart w:id="69" w:name="_Toc94780252"/>
            <w:bookmarkStart w:id="70" w:name="_Toc137549528"/>
            <w:r w:rsidRPr="00661BA1">
              <w:rPr>
                <w:b/>
                <w:bCs/>
              </w:rPr>
              <w:t xml:space="preserve"> </w:t>
            </w:r>
            <w:bookmarkEnd w:id="60"/>
            <w:bookmarkEnd w:id="61"/>
            <w:bookmarkEnd w:id="62"/>
            <w:bookmarkEnd w:id="63"/>
            <w:bookmarkEnd w:id="64"/>
            <w:bookmarkEnd w:id="65"/>
            <w:bookmarkEnd w:id="66"/>
            <w:bookmarkEnd w:id="67"/>
            <w:bookmarkEnd w:id="68"/>
            <w:bookmarkEnd w:id="69"/>
            <w:bookmarkEnd w:id="70"/>
          </w:p>
        </w:tc>
      </w:tr>
      <w:tr w:rsidR="00A01ED1" w:rsidRPr="00211FC2" w14:paraId="3D6598F6" w14:textId="77777777" w:rsidTr="00A01ED1">
        <w:tc>
          <w:tcPr>
            <w:tcW w:w="562" w:type="dxa"/>
            <w:vMerge/>
          </w:tcPr>
          <w:p w14:paraId="28E59E60" w14:textId="77777777" w:rsidR="00A01ED1" w:rsidRPr="00661BA1" w:rsidRDefault="00A01ED1" w:rsidP="00A66BA2">
            <w:pPr>
              <w:tabs>
                <w:tab w:val="left" w:pos="499"/>
              </w:tabs>
              <w:spacing w:before="120" w:after="120" w:line="276" w:lineRule="auto"/>
              <w:rPr>
                <w:b/>
                <w:bCs/>
                <w:sz w:val="24"/>
                <w:szCs w:val="24"/>
              </w:rPr>
            </w:pPr>
          </w:p>
        </w:tc>
        <w:tc>
          <w:tcPr>
            <w:tcW w:w="6663" w:type="dxa"/>
          </w:tcPr>
          <w:p w14:paraId="46291C16" w14:textId="6B9C4342" w:rsidR="00A01ED1" w:rsidRPr="00571BF3" w:rsidRDefault="00A01ED1" w:rsidP="00A66BA2">
            <w:pPr>
              <w:tabs>
                <w:tab w:val="left" w:pos="499"/>
              </w:tabs>
              <w:spacing w:before="120" w:after="120" w:line="276" w:lineRule="auto"/>
              <w:rPr>
                <w:sz w:val="24"/>
                <w:szCs w:val="24"/>
              </w:rPr>
            </w:pPr>
            <w:r w:rsidRPr="00571BF3">
              <w:rPr>
                <w:sz w:val="24"/>
                <w:szCs w:val="24"/>
              </w:rPr>
              <w:t xml:space="preserve">Liczba osób, które w wyniku realizacji wsparcia z zakresu outplacementu/poprawy środowiska pracy podjęły pracę lub kontynuowały zatrudnienie </w:t>
            </w:r>
            <w:r w:rsidRPr="00571BF3">
              <w:rPr>
                <w:sz w:val="24"/>
                <w:szCs w:val="24"/>
              </w:rPr>
              <w:br w:type="page"/>
              <w:t>(osoby)</w:t>
            </w:r>
          </w:p>
        </w:tc>
        <w:tc>
          <w:tcPr>
            <w:tcW w:w="1836" w:type="dxa"/>
          </w:tcPr>
          <w:p w14:paraId="04D6BEE2" w14:textId="67FCE8E9" w:rsidR="00A01ED1" w:rsidRPr="00571BF3" w:rsidRDefault="00A01ED1" w:rsidP="00A66BA2">
            <w:pPr>
              <w:tabs>
                <w:tab w:val="left" w:pos="499"/>
              </w:tabs>
              <w:spacing w:before="120" w:after="120" w:line="276" w:lineRule="auto"/>
              <w:rPr>
                <w:sz w:val="24"/>
                <w:szCs w:val="24"/>
              </w:rPr>
            </w:pPr>
            <w:r>
              <w:rPr>
                <w:sz w:val="24"/>
                <w:szCs w:val="24"/>
              </w:rPr>
              <w:t>180</w:t>
            </w:r>
          </w:p>
        </w:tc>
      </w:tr>
      <w:tr w:rsidR="00571BF3" w:rsidRPr="00211FC2" w14:paraId="01039BB7" w14:textId="77777777" w:rsidTr="00864A41">
        <w:tc>
          <w:tcPr>
            <w:tcW w:w="562" w:type="dxa"/>
            <w:vMerge/>
          </w:tcPr>
          <w:p w14:paraId="00D32FF4"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11944ABB" w14:textId="1B3B23E6" w:rsidR="00571BF3" w:rsidRPr="00661BA1" w:rsidRDefault="00571BF3" w:rsidP="00A66BA2">
            <w:pPr>
              <w:tabs>
                <w:tab w:val="left" w:pos="499"/>
              </w:tabs>
              <w:spacing w:before="120" w:after="120" w:line="276" w:lineRule="auto"/>
              <w:rPr>
                <w:b/>
                <w:bCs/>
                <w:sz w:val="24"/>
                <w:szCs w:val="24"/>
              </w:rPr>
            </w:pPr>
            <w:r w:rsidRPr="00571BF3">
              <w:rPr>
                <w:b/>
                <w:bCs/>
                <w:sz w:val="24"/>
                <w:szCs w:val="24"/>
              </w:rPr>
              <w:t>Definicja wskaźnika</w:t>
            </w:r>
          </w:p>
        </w:tc>
      </w:tr>
      <w:tr w:rsidR="00571BF3" w:rsidRPr="00211FC2" w14:paraId="33D7758D" w14:textId="77777777" w:rsidTr="00864A41">
        <w:tc>
          <w:tcPr>
            <w:tcW w:w="562" w:type="dxa"/>
            <w:vMerge/>
          </w:tcPr>
          <w:p w14:paraId="6B27BBDD"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0F2C0A6C" w14:textId="77777777" w:rsidR="00571BF3" w:rsidRPr="00571BF3" w:rsidRDefault="00571BF3" w:rsidP="00571BF3">
            <w:pPr>
              <w:tabs>
                <w:tab w:val="left" w:pos="499"/>
              </w:tabs>
              <w:spacing w:before="120" w:after="120" w:line="276" w:lineRule="auto"/>
              <w:rPr>
                <w:sz w:val="24"/>
                <w:szCs w:val="24"/>
              </w:rPr>
            </w:pPr>
            <w:r w:rsidRPr="00571BF3">
              <w:rPr>
                <w:sz w:val="24"/>
                <w:szCs w:val="24"/>
              </w:rPr>
              <w:t>Wskaźnik mierzy liczbę osób, które:</w:t>
            </w:r>
          </w:p>
          <w:p w14:paraId="279896FF" w14:textId="7017ABBF" w:rsidR="00571BF3" w:rsidRPr="00571BF3" w:rsidRDefault="001B2E54" w:rsidP="00ED6243">
            <w:pPr>
              <w:numPr>
                <w:ilvl w:val="0"/>
                <w:numId w:val="127"/>
              </w:numPr>
              <w:tabs>
                <w:tab w:val="left" w:pos="499"/>
              </w:tabs>
              <w:spacing w:before="120" w:after="120" w:line="276" w:lineRule="auto"/>
              <w:rPr>
                <w:sz w:val="24"/>
                <w:szCs w:val="24"/>
              </w:rPr>
            </w:pPr>
            <w:r w:rsidRPr="00571BF3">
              <w:rPr>
                <w:sz w:val="24"/>
                <w:szCs w:val="24"/>
              </w:rPr>
              <w:t xml:space="preserve">podjęły </w:t>
            </w:r>
            <w:r w:rsidR="00571BF3" w:rsidRPr="00571BF3">
              <w:rPr>
                <w:sz w:val="24"/>
                <w:szCs w:val="24"/>
              </w:rPr>
              <w:t xml:space="preserve">pracę lub kontynuowały zatrudnienie w dotychczasowym lub nowym miejscu pracy w wyniku realizacji działań i programów typu </w:t>
            </w:r>
            <w:r w:rsidR="00571BF3" w:rsidRPr="00571BF3">
              <w:rPr>
                <w:i/>
                <w:iCs/>
                <w:sz w:val="24"/>
                <w:szCs w:val="24"/>
              </w:rPr>
              <w:t xml:space="preserve">outplacement </w:t>
            </w:r>
            <w:r w:rsidR="00571BF3" w:rsidRPr="00571BF3">
              <w:rPr>
                <w:iCs/>
                <w:sz w:val="24"/>
                <w:szCs w:val="24"/>
              </w:rPr>
              <w:t>lub</w:t>
            </w:r>
          </w:p>
          <w:p w14:paraId="23E56C3C" w14:textId="77777777" w:rsidR="00571BF3" w:rsidRPr="00571BF3" w:rsidRDefault="00571BF3" w:rsidP="00ED6243">
            <w:pPr>
              <w:numPr>
                <w:ilvl w:val="0"/>
                <w:numId w:val="127"/>
              </w:numPr>
              <w:tabs>
                <w:tab w:val="left" w:pos="499"/>
              </w:tabs>
              <w:spacing w:before="120" w:after="120" w:line="276" w:lineRule="auto"/>
              <w:rPr>
                <w:sz w:val="24"/>
                <w:szCs w:val="24"/>
              </w:rPr>
            </w:pPr>
            <w:r w:rsidRPr="00571BF3">
              <w:rPr>
                <w:sz w:val="24"/>
                <w:szCs w:val="24"/>
              </w:rPr>
              <w:t xml:space="preserve"> dzięki podjęciu przez pracodawcę działań, wskazanych we wskaźniku produktu </w:t>
            </w:r>
            <w:r w:rsidRPr="00571BF3">
              <w:rPr>
                <w:i/>
                <w:iCs/>
                <w:sz w:val="24"/>
                <w:szCs w:val="24"/>
              </w:rPr>
              <w:t>liczba pracodawców objętych wsparciem dotyczącym poprawy środowiska pracy, (podmioty)</w:t>
            </w:r>
            <w:r w:rsidRPr="00571BF3">
              <w:rPr>
                <w:sz w:val="24"/>
                <w:szCs w:val="24"/>
              </w:rPr>
              <w:t xml:space="preserve"> utrzymały zatrudnienie u dotychczasowego pracodawcy lub dzięki wdrożeniu ww. działań zostały przyjęte do pracy.</w:t>
            </w:r>
          </w:p>
          <w:p w14:paraId="33760B18" w14:textId="77777777" w:rsidR="00571BF3" w:rsidRPr="00571BF3" w:rsidRDefault="00571BF3" w:rsidP="00571BF3">
            <w:pPr>
              <w:tabs>
                <w:tab w:val="left" w:pos="499"/>
              </w:tabs>
              <w:spacing w:before="120" w:after="120" w:line="276" w:lineRule="auto"/>
              <w:rPr>
                <w:sz w:val="24"/>
                <w:szCs w:val="24"/>
              </w:rPr>
            </w:pPr>
            <w:r w:rsidRPr="00571BF3">
              <w:rPr>
                <w:sz w:val="24"/>
                <w:szCs w:val="24"/>
              </w:rPr>
              <w:t xml:space="preserve">Definicja outplacementu jak we wskaźniku </w:t>
            </w:r>
            <w:r w:rsidRPr="00571BF3">
              <w:rPr>
                <w:i/>
                <w:sz w:val="24"/>
                <w:szCs w:val="24"/>
              </w:rPr>
              <w:t>liczba osób objętych wsparciem z zakresu outplacementu (osoby)</w:t>
            </w:r>
            <w:r w:rsidRPr="00571BF3">
              <w:rPr>
                <w:sz w:val="24"/>
                <w:szCs w:val="24"/>
              </w:rPr>
              <w:t>.</w:t>
            </w:r>
          </w:p>
          <w:p w14:paraId="529474A1" w14:textId="77777777" w:rsidR="00571BF3" w:rsidRPr="00571BF3" w:rsidRDefault="00571BF3" w:rsidP="00571BF3">
            <w:pPr>
              <w:tabs>
                <w:tab w:val="left" w:pos="499"/>
              </w:tabs>
              <w:spacing w:before="120" w:after="120" w:line="276" w:lineRule="auto"/>
              <w:rPr>
                <w:sz w:val="24"/>
                <w:szCs w:val="24"/>
              </w:rPr>
            </w:pPr>
            <w:r w:rsidRPr="00571BF3">
              <w:rPr>
                <w:i/>
                <w:iCs/>
                <w:sz w:val="24"/>
                <w:szCs w:val="24"/>
              </w:rPr>
              <w:t xml:space="preserve">Osoby, które </w:t>
            </w:r>
            <w:r w:rsidRPr="00571BF3">
              <w:rPr>
                <w:sz w:val="24"/>
                <w:szCs w:val="24"/>
              </w:rPr>
              <w:t>podjęły</w:t>
            </w:r>
            <w:r w:rsidRPr="00571BF3">
              <w:rPr>
                <w:i/>
                <w:iCs/>
                <w:sz w:val="24"/>
                <w:szCs w:val="24"/>
              </w:rPr>
              <w:t xml:space="preserve"> pracę - </w:t>
            </w:r>
            <w:r w:rsidRPr="00571BF3">
              <w:rPr>
                <w:sz w:val="24"/>
                <w:szCs w:val="24"/>
              </w:rPr>
              <w:t>liczone są we wskaźniku w odniesieniu do osób bezrobotnych i biernych zawodowo, natomiast w przypadku</w:t>
            </w:r>
            <w:r w:rsidRPr="00571BF3">
              <w:rPr>
                <w:i/>
                <w:iCs/>
                <w:sz w:val="24"/>
                <w:szCs w:val="24"/>
              </w:rPr>
              <w:t xml:space="preserve"> osób kontynuujących zatrudnienie - </w:t>
            </w:r>
            <w:r w:rsidRPr="00571BF3">
              <w:rPr>
                <w:sz w:val="24"/>
                <w:szCs w:val="24"/>
              </w:rPr>
              <w:t>w odniesieniu do pracujących w momencie przystąpienia do projektu.</w:t>
            </w:r>
            <w:r w:rsidRPr="00571BF3">
              <w:rPr>
                <w:sz w:val="24"/>
                <w:szCs w:val="24"/>
              </w:rPr>
              <w:br w:type="page"/>
            </w:r>
          </w:p>
          <w:p w14:paraId="244B2752" w14:textId="77777777" w:rsidR="00571BF3" w:rsidRPr="00571BF3" w:rsidRDefault="00571BF3" w:rsidP="00571BF3">
            <w:pPr>
              <w:tabs>
                <w:tab w:val="left" w:pos="499"/>
              </w:tabs>
              <w:spacing w:before="120" w:after="120" w:line="276" w:lineRule="auto"/>
              <w:rPr>
                <w:sz w:val="24"/>
                <w:szCs w:val="24"/>
              </w:rPr>
            </w:pPr>
            <w:r w:rsidRPr="00571BF3">
              <w:rPr>
                <w:sz w:val="24"/>
                <w:szCs w:val="24"/>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2303EAA" w14:textId="77777777" w:rsidR="00571BF3" w:rsidRPr="00571BF3" w:rsidRDefault="00571BF3" w:rsidP="00571BF3">
            <w:pPr>
              <w:tabs>
                <w:tab w:val="left" w:pos="499"/>
              </w:tabs>
              <w:spacing w:before="120" w:after="120" w:line="276" w:lineRule="auto"/>
              <w:rPr>
                <w:sz w:val="24"/>
                <w:szCs w:val="24"/>
              </w:rPr>
            </w:pPr>
            <w:r w:rsidRPr="00571BF3">
              <w:rPr>
                <w:sz w:val="24"/>
                <w:szCs w:val="24"/>
              </w:rPr>
              <w:t>Definicje osób pracujących, bezrobotnych oraz biernych zawodowo zostały zdefiniowane we wskaźnikach wspólnych.</w:t>
            </w:r>
          </w:p>
          <w:p w14:paraId="46F804A8" w14:textId="3FE103B5" w:rsidR="00571BF3" w:rsidRPr="006A01BC" w:rsidRDefault="00571BF3" w:rsidP="00571BF3">
            <w:pPr>
              <w:tabs>
                <w:tab w:val="left" w:pos="499"/>
              </w:tabs>
              <w:spacing w:before="120" w:after="120" w:line="276" w:lineRule="auto"/>
              <w:rPr>
                <w:sz w:val="24"/>
                <w:szCs w:val="24"/>
              </w:rPr>
            </w:pPr>
            <w:r w:rsidRPr="006A01BC">
              <w:rPr>
                <w:iCs/>
                <w:sz w:val="24"/>
                <w:szCs w:val="24"/>
              </w:rPr>
              <w:t>We wskaźniku należy wykazywać również osoby, które uzyskały wsparcie EFS+ na podjęcie działalności gospodarczej.</w:t>
            </w:r>
          </w:p>
        </w:tc>
      </w:tr>
      <w:tr w:rsidR="00571BF3" w:rsidRPr="00211FC2" w14:paraId="4F2A6853" w14:textId="77777777" w:rsidTr="00864A41">
        <w:tc>
          <w:tcPr>
            <w:tcW w:w="562" w:type="dxa"/>
            <w:vMerge w:val="restart"/>
          </w:tcPr>
          <w:p w14:paraId="4E8FB1DA" w14:textId="55B5D7EF" w:rsidR="00571BF3" w:rsidRPr="00661BA1" w:rsidRDefault="00571BF3" w:rsidP="00A66BA2">
            <w:pPr>
              <w:tabs>
                <w:tab w:val="left" w:pos="499"/>
              </w:tabs>
              <w:spacing w:before="120" w:after="120" w:line="276" w:lineRule="auto"/>
              <w:rPr>
                <w:b/>
                <w:bCs/>
                <w:sz w:val="24"/>
                <w:szCs w:val="24"/>
              </w:rPr>
            </w:pPr>
            <w:r>
              <w:rPr>
                <w:b/>
                <w:bCs/>
                <w:sz w:val="24"/>
                <w:szCs w:val="24"/>
              </w:rPr>
              <w:t>2.</w:t>
            </w:r>
          </w:p>
        </w:tc>
        <w:tc>
          <w:tcPr>
            <w:tcW w:w="8499" w:type="dxa"/>
            <w:gridSpan w:val="2"/>
          </w:tcPr>
          <w:p w14:paraId="36B4BFAF" w14:textId="5E20BF3A" w:rsidR="00571BF3" w:rsidRPr="00661BA1" w:rsidRDefault="00571BF3" w:rsidP="00A66BA2">
            <w:pPr>
              <w:tabs>
                <w:tab w:val="left" w:pos="499"/>
              </w:tabs>
              <w:spacing w:before="120" w:after="120" w:line="276" w:lineRule="auto"/>
              <w:rPr>
                <w:b/>
                <w:bCs/>
                <w:sz w:val="24"/>
                <w:szCs w:val="24"/>
              </w:rPr>
            </w:pPr>
            <w:r w:rsidRPr="00571BF3">
              <w:rPr>
                <w:b/>
                <w:bCs/>
                <w:sz w:val="24"/>
                <w:szCs w:val="24"/>
              </w:rPr>
              <w:t>Nazwa wskaźnika</w:t>
            </w:r>
          </w:p>
        </w:tc>
      </w:tr>
      <w:tr w:rsidR="00571BF3" w:rsidRPr="00211FC2" w14:paraId="65FF9B98" w14:textId="77777777" w:rsidTr="00864A41">
        <w:tc>
          <w:tcPr>
            <w:tcW w:w="562" w:type="dxa"/>
            <w:vMerge/>
          </w:tcPr>
          <w:p w14:paraId="0E7B8477"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7FCFE7E1" w14:textId="24E75C51" w:rsidR="00571BF3" w:rsidRPr="00571BF3" w:rsidRDefault="00571BF3" w:rsidP="00A66BA2">
            <w:pPr>
              <w:tabs>
                <w:tab w:val="left" w:pos="499"/>
              </w:tabs>
              <w:spacing w:before="120" w:after="120" w:line="276" w:lineRule="auto"/>
              <w:rPr>
                <w:sz w:val="24"/>
                <w:szCs w:val="24"/>
              </w:rPr>
            </w:pPr>
            <w:r w:rsidRPr="00571BF3">
              <w:rPr>
                <w:sz w:val="24"/>
                <w:szCs w:val="24"/>
              </w:rPr>
              <w:t>Liczba osób, które dzięki wsparciu w obszarze zdrowia podjęły pracę lub kontynuowały zatrudnienie (osoby)</w:t>
            </w:r>
          </w:p>
        </w:tc>
      </w:tr>
      <w:tr w:rsidR="00571BF3" w:rsidRPr="00211FC2" w14:paraId="4A125B45" w14:textId="77777777" w:rsidTr="00864A41">
        <w:tc>
          <w:tcPr>
            <w:tcW w:w="562" w:type="dxa"/>
            <w:vMerge/>
          </w:tcPr>
          <w:p w14:paraId="08318530"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472AA540" w14:textId="49825D0A" w:rsidR="00571BF3" w:rsidRPr="00661BA1" w:rsidRDefault="00571BF3" w:rsidP="00A66BA2">
            <w:pPr>
              <w:tabs>
                <w:tab w:val="left" w:pos="499"/>
              </w:tabs>
              <w:spacing w:before="120" w:after="120" w:line="276" w:lineRule="auto"/>
              <w:rPr>
                <w:b/>
                <w:bCs/>
                <w:sz w:val="24"/>
                <w:szCs w:val="24"/>
              </w:rPr>
            </w:pPr>
            <w:r w:rsidRPr="00571BF3">
              <w:rPr>
                <w:b/>
                <w:bCs/>
                <w:sz w:val="24"/>
                <w:szCs w:val="24"/>
              </w:rPr>
              <w:t>Definicja wskaźnika</w:t>
            </w:r>
          </w:p>
        </w:tc>
      </w:tr>
      <w:tr w:rsidR="00571BF3" w:rsidRPr="00211FC2" w14:paraId="22CD62EF" w14:textId="77777777" w:rsidTr="00864A41">
        <w:tc>
          <w:tcPr>
            <w:tcW w:w="562" w:type="dxa"/>
            <w:vMerge/>
          </w:tcPr>
          <w:p w14:paraId="20D246F9" w14:textId="77777777" w:rsidR="00571BF3" w:rsidRPr="00661BA1" w:rsidRDefault="00571BF3" w:rsidP="00A66BA2">
            <w:pPr>
              <w:tabs>
                <w:tab w:val="left" w:pos="499"/>
              </w:tabs>
              <w:spacing w:before="120" w:after="120" w:line="276" w:lineRule="auto"/>
              <w:rPr>
                <w:b/>
                <w:bCs/>
                <w:sz w:val="24"/>
                <w:szCs w:val="24"/>
              </w:rPr>
            </w:pPr>
          </w:p>
        </w:tc>
        <w:tc>
          <w:tcPr>
            <w:tcW w:w="8499" w:type="dxa"/>
            <w:gridSpan w:val="2"/>
          </w:tcPr>
          <w:p w14:paraId="2AC8E682" w14:textId="77777777" w:rsidR="00571BF3" w:rsidRPr="00571BF3" w:rsidRDefault="00571BF3" w:rsidP="00571BF3">
            <w:pPr>
              <w:tabs>
                <w:tab w:val="left" w:pos="499"/>
              </w:tabs>
              <w:spacing w:before="120" w:after="120" w:line="276" w:lineRule="auto"/>
              <w:rPr>
                <w:sz w:val="24"/>
                <w:szCs w:val="24"/>
              </w:rPr>
            </w:pPr>
            <w:r w:rsidRPr="00571BF3">
              <w:rPr>
                <w:sz w:val="24"/>
                <w:szCs w:val="24"/>
              </w:rPr>
              <w:t xml:space="preserve">Wskaźnik mierzy liczbę osób, które dzięki wsparciu EFS+ w zakresie aktywnego i zdrowego starzenia się lub zdrowego środowiska pracy podjęły pracę lub kontynuowały zatrudnienie w dotychczasowym lub w nowym miejscu pracy. </w:t>
            </w:r>
          </w:p>
          <w:p w14:paraId="783FDBDF" w14:textId="77777777" w:rsidR="00571BF3" w:rsidRPr="00571BF3" w:rsidRDefault="00571BF3" w:rsidP="00571BF3">
            <w:pPr>
              <w:tabs>
                <w:tab w:val="left" w:pos="499"/>
              </w:tabs>
              <w:spacing w:before="120" w:after="120" w:line="276" w:lineRule="auto"/>
              <w:rPr>
                <w:sz w:val="24"/>
                <w:szCs w:val="24"/>
              </w:rPr>
            </w:pPr>
            <w:r w:rsidRPr="00571BF3">
              <w:rPr>
                <w:sz w:val="24"/>
                <w:szCs w:val="24"/>
              </w:rPr>
              <w:t>We wskaźniku należy uwzględnić te rodzaje działań prozatrudnieniowych, w przypadku których możliwa jest weryfikacja, że udział w nich przyczynił się do podjęcia/kontynuacji zatrudnienia (np. wsparcie rehabilitacyjne).</w:t>
            </w:r>
            <w:r w:rsidRPr="00571BF3">
              <w:rPr>
                <w:sz w:val="24"/>
                <w:szCs w:val="24"/>
              </w:rPr>
              <w:br w:type="page"/>
            </w:r>
            <w:r w:rsidRPr="00571BF3">
              <w:rPr>
                <w:sz w:val="24"/>
                <w:szCs w:val="24"/>
              </w:rPr>
              <w:br w:type="page"/>
            </w:r>
          </w:p>
          <w:p w14:paraId="44E2E143" w14:textId="77777777" w:rsidR="00571BF3" w:rsidRPr="00571BF3" w:rsidRDefault="00571BF3" w:rsidP="00571BF3">
            <w:pPr>
              <w:tabs>
                <w:tab w:val="left" w:pos="499"/>
              </w:tabs>
              <w:spacing w:before="120" w:after="120" w:line="276" w:lineRule="auto"/>
              <w:rPr>
                <w:sz w:val="24"/>
                <w:szCs w:val="24"/>
              </w:rPr>
            </w:pPr>
            <w:r w:rsidRPr="00571BF3">
              <w:rPr>
                <w:sz w:val="24"/>
                <w:szCs w:val="24"/>
              </w:rPr>
              <w:t>Osoby, które podjęły pracę – liczone są w odniesieniu do osób bezrobotnych i biernych zawodowo, natomiast w przypadku osób kontynuujących zatrudnienie – w odniesieniu do pracujących zagrożonych utratą pracy z przyczyn dotyczących stanu zdrowia.</w:t>
            </w:r>
            <w:r w:rsidRPr="00571BF3">
              <w:rPr>
                <w:sz w:val="24"/>
                <w:szCs w:val="24"/>
              </w:rPr>
              <w:br w:type="page"/>
            </w:r>
          </w:p>
          <w:p w14:paraId="4EE8ACDE" w14:textId="77777777" w:rsidR="00571BF3" w:rsidRPr="00571BF3" w:rsidRDefault="00571BF3" w:rsidP="00571BF3">
            <w:pPr>
              <w:tabs>
                <w:tab w:val="left" w:pos="499"/>
              </w:tabs>
              <w:spacing w:before="120" w:after="120" w:line="276" w:lineRule="auto"/>
              <w:rPr>
                <w:sz w:val="24"/>
                <w:szCs w:val="24"/>
              </w:rPr>
            </w:pPr>
            <w:r w:rsidRPr="00571BF3">
              <w:rPr>
                <w:sz w:val="24"/>
                <w:szCs w:val="24"/>
              </w:rPr>
              <w:t>Definicje osób pracujących, bezrobotnych oraz biernych zawodowo zostały zdefiniowane we wskaźnikach wspólnych.</w:t>
            </w:r>
          </w:p>
          <w:p w14:paraId="323127B7" w14:textId="4F3C9F35" w:rsidR="00571BF3" w:rsidRPr="00571BF3" w:rsidRDefault="00571BF3" w:rsidP="00571BF3">
            <w:pPr>
              <w:tabs>
                <w:tab w:val="left" w:pos="499"/>
              </w:tabs>
              <w:spacing w:before="120" w:after="120" w:line="276" w:lineRule="auto"/>
              <w:rPr>
                <w:sz w:val="24"/>
                <w:szCs w:val="24"/>
              </w:rPr>
            </w:pPr>
            <w:r w:rsidRPr="00571BF3">
              <w:rPr>
                <w:sz w:val="24"/>
                <w:szCs w:val="24"/>
              </w:rPr>
              <w:t>Wskaźnik mierzony do 4 tygodni od zakończenia przez uczestnika udziału w projekcie.</w:t>
            </w:r>
          </w:p>
        </w:tc>
      </w:tr>
      <w:tr w:rsidR="00670888" w:rsidRPr="00211FC2" w14:paraId="5FC30C26" w14:textId="77777777" w:rsidTr="00864A41">
        <w:tc>
          <w:tcPr>
            <w:tcW w:w="562" w:type="dxa"/>
            <w:vMerge w:val="restart"/>
          </w:tcPr>
          <w:p w14:paraId="692AC49A" w14:textId="16A4AB73" w:rsidR="00670888" w:rsidRPr="00661BA1" w:rsidRDefault="00670888" w:rsidP="00A66BA2">
            <w:pPr>
              <w:tabs>
                <w:tab w:val="left" w:pos="499"/>
              </w:tabs>
              <w:spacing w:before="120" w:after="120" w:line="276" w:lineRule="auto"/>
              <w:rPr>
                <w:b/>
                <w:bCs/>
                <w:sz w:val="24"/>
                <w:szCs w:val="24"/>
              </w:rPr>
            </w:pPr>
            <w:r>
              <w:rPr>
                <w:b/>
                <w:bCs/>
                <w:sz w:val="24"/>
                <w:szCs w:val="24"/>
              </w:rPr>
              <w:t>3.</w:t>
            </w:r>
          </w:p>
        </w:tc>
        <w:tc>
          <w:tcPr>
            <w:tcW w:w="8499" w:type="dxa"/>
            <w:gridSpan w:val="2"/>
          </w:tcPr>
          <w:p w14:paraId="54BFDE61" w14:textId="265C316B" w:rsidR="00670888" w:rsidRPr="00661BA1" w:rsidRDefault="00670888" w:rsidP="00A66BA2">
            <w:pPr>
              <w:tabs>
                <w:tab w:val="left" w:pos="499"/>
              </w:tabs>
              <w:spacing w:before="120" w:after="120" w:line="276" w:lineRule="auto"/>
              <w:rPr>
                <w:b/>
                <w:bCs/>
                <w:sz w:val="24"/>
                <w:szCs w:val="24"/>
              </w:rPr>
            </w:pPr>
            <w:r w:rsidRPr="00670888">
              <w:rPr>
                <w:b/>
                <w:bCs/>
                <w:sz w:val="24"/>
                <w:szCs w:val="24"/>
              </w:rPr>
              <w:t>Nazwa wskaźnika</w:t>
            </w:r>
          </w:p>
        </w:tc>
      </w:tr>
      <w:tr w:rsidR="00670888" w:rsidRPr="00211FC2" w14:paraId="52C48FA4" w14:textId="77777777" w:rsidTr="00864A41">
        <w:tc>
          <w:tcPr>
            <w:tcW w:w="562" w:type="dxa"/>
            <w:vMerge/>
          </w:tcPr>
          <w:p w14:paraId="32BE535E" w14:textId="77777777" w:rsidR="00670888" w:rsidRPr="0051554B" w:rsidRDefault="00670888" w:rsidP="00A66BA2">
            <w:pPr>
              <w:shd w:val="clear" w:color="auto" w:fill="FFFFFF"/>
              <w:tabs>
                <w:tab w:val="left" w:pos="422"/>
              </w:tabs>
              <w:spacing w:before="120" w:after="120" w:line="276" w:lineRule="auto"/>
              <w:rPr>
                <w:spacing w:val="-1"/>
                <w:sz w:val="24"/>
                <w:szCs w:val="24"/>
              </w:rPr>
            </w:pPr>
          </w:p>
        </w:tc>
        <w:tc>
          <w:tcPr>
            <w:tcW w:w="8499" w:type="dxa"/>
            <w:gridSpan w:val="2"/>
          </w:tcPr>
          <w:p w14:paraId="6E191196" w14:textId="28C54394" w:rsidR="00670888" w:rsidRPr="001D4F2A" w:rsidRDefault="00670888" w:rsidP="00A66BA2">
            <w:pPr>
              <w:shd w:val="clear" w:color="auto" w:fill="FFFFFF"/>
              <w:tabs>
                <w:tab w:val="left" w:pos="422"/>
              </w:tabs>
              <w:spacing w:before="120" w:after="120" w:line="276" w:lineRule="auto"/>
              <w:rPr>
                <w:color w:val="FF0000"/>
                <w:sz w:val="24"/>
                <w:szCs w:val="24"/>
              </w:rPr>
            </w:pPr>
            <w:r w:rsidRPr="0051554B">
              <w:rPr>
                <w:spacing w:val="-1"/>
                <w:sz w:val="24"/>
                <w:szCs w:val="24"/>
              </w:rPr>
              <w:t>Liczba osób, które uzyskały kwalifikacje po opuszczeniu programu</w:t>
            </w:r>
            <w:r>
              <w:rPr>
                <w:spacing w:val="-1"/>
                <w:sz w:val="24"/>
                <w:szCs w:val="24"/>
              </w:rPr>
              <w:t xml:space="preserve"> (osoby)</w:t>
            </w:r>
          </w:p>
        </w:tc>
      </w:tr>
      <w:tr w:rsidR="00670888" w:rsidRPr="00211FC2" w14:paraId="53939A78" w14:textId="77777777" w:rsidTr="00864A41">
        <w:tc>
          <w:tcPr>
            <w:tcW w:w="562" w:type="dxa"/>
            <w:vMerge/>
          </w:tcPr>
          <w:p w14:paraId="388837F9" w14:textId="77777777" w:rsidR="00670888" w:rsidRPr="00661BA1" w:rsidRDefault="00670888" w:rsidP="00A66BA2">
            <w:pPr>
              <w:tabs>
                <w:tab w:val="left" w:pos="499"/>
              </w:tabs>
              <w:spacing w:before="120" w:after="120" w:line="276" w:lineRule="auto"/>
              <w:rPr>
                <w:b/>
                <w:bCs/>
                <w:sz w:val="24"/>
                <w:szCs w:val="24"/>
              </w:rPr>
            </w:pPr>
          </w:p>
        </w:tc>
        <w:tc>
          <w:tcPr>
            <w:tcW w:w="8499" w:type="dxa"/>
            <w:gridSpan w:val="2"/>
          </w:tcPr>
          <w:p w14:paraId="59C77300" w14:textId="4A910561" w:rsidR="00670888" w:rsidRPr="001D4F2A" w:rsidRDefault="00670888" w:rsidP="00A66BA2">
            <w:pPr>
              <w:tabs>
                <w:tab w:val="left" w:pos="499"/>
              </w:tabs>
              <w:spacing w:before="120" w:after="120" w:line="276" w:lineRule="auto"/>
              <w:rPr>
                <w:b/>
                <w:bCs/>
                <w:color w:val="FF0000"/>
                <w:sz w:val="24"/>
                <w:szCs w:val="24"/>
              </w:rPr>
            </w:pPr>
            <w:r w:rsidRPr="00661BA1">
              <w:rPr>
                <w:b/>
                <w:bCs/>
                <w:sz w:val="24"/>
                <w:szCs w:val="24"/>
              </w:rPr>
              <w:t>Definicja wskaźnika</w:t>
            </w:r>
          </w:p>
        </w:tc>
      </w:tr>
      <w:tr w:rsidR="00670888" w:rsidRPr="00211FC2" w14:paraId="5C946FA6" w14:textId="77777777" w:rsidTr="00864A41">
        <w:tc>
          <w:tcPr>
            <w:tcW w:w="562" w:type="dxa"/>
            <w:vMerge/>
          </w:tcPr>
          <w:p w14:paraId="6C71B6E4" w14:textId="77777777" w:rsidR="00670888" w:rsidRPr="000757F5" w:rsidRDefault="00670888" w:rsidP="000757F5">
            <w:pPr>
              <w:tabs>
                <w:tab w:val="left" w:pos="499"/>
              </w:tabs>
              <w:spacing w:before="120" w:after="120" w:line="276" w:lineRule="auto"/>
              <w:rPr>
                <w:sz w:val="24"/>
                <w:szCs w:val="24"/>
              </w:rPr>
            </w:pPr>
          </w:p>
        </w:tc>
        <w:tc>
          <w:tcPr>
            <w:tcW w:w="8499" w:type="dxa"/>
            <w:gridSpan w:val="2"/>
          </w:tcPr>
          <w:p w14:paraId="01F43C10" w14:textId="5CD82E36" w:rsidR="00670888" w:rsidRPr="000757F5" w:rsidRDefault="00670888" w:rsidP="000757F5">
            <w:pPr>
              <w:tabs>
                <w:tab w:val="left" w:pos="499"/>
              </w:tabs>
              <w:spacing w:before="120" w:after="120" w:line="276" w:lineRule="auto"/>
              <w:rPr>
                <w:sz w:val="24"/>
                <w:szCs w:val="24"/>
              </w:rPr>
            </w:pPr>
            <w:r w:rsidRPr="000757F5">
              <w:rPr>
                <w:sz w:val="24"/>
                <w:szCs w:val="24"/>
              </w:rPr>
              <w:t xml:space="preserve">Do wskaźnika wlicza się osoby, które otrzymały wsparcie EFS+ i uzyskały kwalifikacje lub kompetencje po opuszczeniu projektu. </w:t>
            </w:r>
          </w:p>
          <w:p w14:paraId="11B0EE48" w14:textId="51B0639E" w:rsidR="00670888" w:rsidRPr="000757F5" w:rsidRDefault="00670888" w:rsidP="000757F5">
            <w:pPr>
              <w:tabs>
                <w:tab w:val="left" w:pos="499"/>
              </w:tabs>
              <w:spacing w:before="120" w:after="120" w:line="276" w:lineRule="auto"/>
              <w:rPr>
                <w:sz w:val="24"/>
                <w:szCs w:val="24"/>
              </w:rPr>
            </w:pPr>
            <w:r w:rsidRPr="000757F5">
              <w:rPr>
                <w:sz w:val="24"/>
                <w:szCs w:val="24"/>
              </w:rPr>
              <w:t>Kwalifikacje to określony zestaw efektów uczenia się w zakresie wiedzy, umiejętności oraz kompetencji społecznych nabytych w drodze edukacji formalnej, edukacji pozaformalnej lub poprzez uczenie się nieformalne, zgodnych z</w:t>
            </w:r>
            <w:r>
              <w:rPr>
                <w:sz w:val="24"/>
                <w:szCs w:val="24"/>
              </w:rPr>
              <w:t> </w:t>
            </w:r>
            <w:r w:rsidRPr="000757F5">
              <w:rPr>
                <w:sz w:val="24"/>
                <w:szCs w:val="24"/>
              </w:rPr>
              <w:t>ustalonymi dla danej kwalifikacji wymaganiami, których osiągnięcie zostało sprawdzone w walidacji oraz formalnie potwierdzone przez instytucję uprawnioną do certyfikowania</w:t>
            </w:r>
            <w:r w:rsidR="006A01BC">
              <w:rPr>
                <w:sz w:val="24"/>
                <w:szCs w:val="24"/>
              </w:rPr>
              <w:t>.</w:t>
            </w:r>
          </w:p>
          <w:p w14:paraId="4BB20A0A"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Kwalifikacje mogą być nadawane przez: </w:t>
            </w:r>
          </w:p>
          <w:p w14:paraId="0837EFDD" w14:textId="11130FAC" w:rsidR="00670888" w:rsidRPr="00A01ED1" w:rsidRDefault="00670888" w:rsidP="00A01ED1">
            <w:pPr>
              <w:pStyle w:val="Akapitzlist"/>
              <w:numPr>
                <w:ilvl w:val="0"/>
                <w:numId w:val="130"/>
              </w:numPr>
              <w:tabs>
                <w:tab w:val="left" w:pos="499"/>
              </w:tabs>
              <w:spacing w:before="120" w:after="120" w:line="276" w:lineRule="auto"/>
              <w:ind w:left="460" w:hanging="283"/>
              <w:rPr>
                <w:sz w:val="24"/>
                <w:szCs w:val="24"/>
              </w:rPr>
            </w:pPr>
            <w:r w:rsidRPr="00A01ED1">
              <w:rPr>
                <w:sz w:val="24"/>
                <w:szCs w:val="24"/>
              </w:rPr>
              <w:t>podmioty uprawnione do realizacji procesów walidacji i certyfikowania zgodnie z ustawą z dnia 22 grudnia 2015 r. o Zintegrowanym Systemie Kwalifikacji,</w:t>
            </w:r>
          </w:p>
          <w:p w14:paraId="64F996AC" w14:textId="77777777" w:rsidR="00670888" w:rsidRPr="00A01ED1" w:rsidRDefault="00670888" w:rsidP="00A01ED1">
            <w:pPr>
              <w:pStyle w:val="Akapitzlist"/>
              <w:numPr>
                <w:ilvl w:val="0"/>
                <w:numId w:val="130"/>
              </w:numPr>
              <w:tabs>
                <w:tab w:val="left" w:pos="499"/>
              </w:tabs>
              <w:spacing w:before="120" w:after="120" w:line="276" w:lineRule="auto"/>
              <w:ind w:left="460" w:hanging="283"/>
              <w:rPr>
                <w:sz w:val="24"/>
                <w:szCs w:val="24"/>
              </w:rPr>
            </w:pPr>
            <w:r w:rsidRPr="00A01ED1">
              <w:rPr>
                <w:sz w:val="24"/>
                <w:szCs w:val="24"/>
              </w:rPr>
              <w:t>podmioty uprawnione do realizacji procesów walidacji i certyfikowania na mocy innych przepisów prawa,</w:t>
            </w:r>
          </w:p>
          <w:p w14:paraId="561636D3" w14:textId="77777777" w:rsidR="00670888" w:rsidRPr="00A01ED1" w:rsidRDefault="00670888" w:rsidP="00A01ED1">
            <w:pPr>
              <w:pStyle w:val="Akapitzlist"/>
              <w:numPr>
                <w:ilvl w:val="0"/>
                <w:numId w:val="130"/>
              </w:numPr>
              <w:tabs>
                <w:tab w:val="left" w:pos="499"/>
              </w:tabs>
              <w:spacing w:before="120" w:after="120" w:line="276" w:lineRule="auto"/>
              <w:ind w:left="460" w:hanging="283"/>
              <w:rPr>
                <w:sz w:val="24"/>
                <w:szCs w:val="24"/>
              </w:rPr>
            </w:pPr>
            <w:r w:rsidRPr="00A01ED1">
              <w:rPr>
                <w:sz w:val="24"/>
                <w:szCs w:val="24"/>
              </w:rPr>
              <w:t xml:space="preserve">podmioty uprawnione do wydawania dokumentów potwierdzających </w:t>
            </w:r>
            <w:r w:rsidRPr="00A01ED1">
              <w:rPr>
                <w:sz w:val="24"/>
                <w:szCs w:val="24"/>
              </w:rPr>
              <w:lastRenderedPageBreak/>
              <w:t>uzyskanie kwalifikacji, w tym w zawodzie,</w:t>
            </w:r>
          </w:p>
          <w:p w14:paraId="2D421D89" w14:textId="77777777" w:rsidR="00670888" w:rsidRPr="00A01ED1" w:rsidRDefault="00670888" w:rsidP="00A01ED1">
            <w:pPr>
              <w:pStyle w:val="Akapitzlist"/>
              <w:numPr>
                <w:ilvl w:val="0"/>
                <w:numId w:val="130"/>
              </w:numPr>
              <w:tabs>
                <w:tab w:val="left" w:pos="499"/>
              </w:tabs>
              <w:spacing w:before="120" w:after="120" w:line="276" w:lineRule="auto"/>
              <w:ind w:left="460" w:hanging="283"/>
              <w:rPr>
                <w:sz w:val="24"/>
                <w:szCs w:val="24"/>
              </w:rPr>
            </w:pPr>
            <w:r w:rsidRPr="00A01ED1">
              <w:rPr>
                <w:sz w:val="24"/>
                <w:szCs w:val="24"/>
              </w:rPr>
              <w:t>organy władz publicznych lub samorządów zawodowych, uprawnione do wydawania dokumentów potwierdzających kwalifikację na podstawie ustawy lub rozporządzenia.</w:t>
            </w:r>
          </w:p>
          <w:p w14:paraId="5C73E54A" w14:textId="77777777" w:rsidR="00670888" w:rsidRPr="000757F5" w:rsidRDefault="00670888" w:rsidP="000757F5">
            <w:pPr>
              <w:tabs>
                <w:tab w:val="left" w:pos="499"/>
              </w:tabs>
              <w:spacing w:before="120" w:after="120" w:line="276" w:lineRule="auto"/>
              <w:rPr>
                <w:sz w:val="24"/>
                <w:szCs w:val="24"/>
              </w:rPr>
            </w:pPr>
            <w:r w:rsidRPr="000757F5">
              <w:rPr>
                <w:sz w:val="24"/>
                <w:szCs w:val="24"/>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5301D86"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01E98F20"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Fakt nabycia kompetencji jest weryfikowany w ramach następujących etapów: </w:t>
            </w:r>
          </w:p>
          <w:p w14:paraId="7824723F" w14:textId="77777777" w:rsidR="00670888" w:rsidRPr="000757F5" w:rsidRDefault="00670888" w:rsidP="000757F5">
            <w:pPr>
              <w:tabs>
                <w:tab w:val="left" w:pos="499"/>
              </w:tabs>
              <w:spacing w:before="120" w:after="120" w:line="276" w:lineRule="auto"/>
              <w:rPr>
                <w:sz w:val="24"/>
                <w:szCs w:val="24"/>
              </w:rPr>
            </w:pPr>
            <w:r w:rsidRPr="000757F5">
              <w:rPr>
                <w:sz w:val="24"/>
                <w:szCs w:val="24"/>
              </w:rPr>
              <w:t>ETAP I – Zakres – zdefiniowanie w ramach wniosku o dofinansowanie (w przypadku projektów) lub usługi (w przypadku Podmiotowego Systemu Finansowania) grupy docelowej do objęcia wsparciem oraz zakresu tematycznego wsparcia, który będzie poddany ocenie,</w:t>
            </w:r>
          </w:p>
          <w:p w14:paraId="293FE0DD" w14:textId="234CEBD7" w:rsidR="00670888" w:rsidRPr="000757F5" w:rsidRDefault="00670888" w:rsidP="000757F5">
            <w:pPr>
              <w:tabs>
                <w:tab w:val="left" w:pos="499"/>
              </w:tabs>
              <w:spacing w:before="120" w:after="120" w:line="276" w:lineRule="auto"/>
              <w:rPr>
                <w:sz w:val="24"/>
                <w:szCs w:val="24"/>
              </w:rPr>
            </w:pPr>
            <w:r w:rsidRPr="000757F5">
              <w:rPr>
                <w:sz w:val="24"/>
                <w:szCs w:val="24"/>
              </w:rPr>
              <w:t>ETAP II – Wzorzec – określony przed rozpoczęciem form wsparcia i zrealizowany w projekcie/usłudze standard wymagań, tj. efektów uczenia się, które osiągną uczestnicy w wyniku przeprowadzonych działań (wraz z informacjami o kryteriach i</w:t>
            </w:r>
            <w:r>
              <w:rPr>
                <w:sz w:val="24"/>
                <w:szCs w:val="24"/>
              </w:rPr>
              <w:t> </w:t>
            </w:r>
            <w:r w:rsidRPr="000757F5">
              <w:rPr>
                <w:sz w:val="24"/>
                <w:szCs w:val="24"/>
              </w:rPr>
              <w:t>metodach weryfikacji tych efektów). Sposób (miejsce) definiowania informacji wymaganych w etapie II powinien zostać określony przez instytucję organizującą konkurs/przeprowadzającą nabór projektów,</w:t>
            </w:r>
          </w:p>
          <w:p w14:paraId="12A24026"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583BEAE" w14:textId="59004CFA" w:rsidR="00670888" w:rsidRPr="000757F5" w:rsidRDefault="00670888" w:rsidP="000757F5">
            <w:pPr>
              <w:tabs>
                <w:tab w:val="left" w:pos="499"/>
              </w:tabs>
              <w:spacing w:before="120" w:after="120" w:line="276" w:lineRule="auto"/>
              <w:rPr>
                <w:sz w:val="24"/>
                <w:szCs w:val="24"/>
              </w:rPr>
            </w:pPr>
            <w:r w:rsidRPr="000757F5">
              <w:rPr>
                <w:sz w:val="24"/>
                <w:szCs w:val="24"/>
              </w:rPr>
              <w:t>ETAP IV – Porównanie – porównanie uzyskanych wyników etapu III (ocena) z</w:t>
            </w:r>
            <w:r>
              <w:rPr>
                <w:sz w:val="24"/>
                <w:szCs w:val="24"/>
              </w:rPr>
              <w:t> </w:t>
            </w:r>
            <w:r w:rsidRPr="000757F5">
              <w:rPr>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5A3700FC"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Przez efekty uczenia się należy rozumieć wiedzę, umiejętności oraz </w:t>
            </w:r>
            <w:r w:rsidRPr="000757F5">
              <w:rPr>
                <w:sz w:val="24"/>
                <w:szCs w:val="24"/>
              </w:rPr>
              <w:lastRenderedPageBreak/>
              <w:t xml:space="preserve">kompetencje społeczne nabyte w edukacji formalnej, edukacji pozaformalnej lub poprzez uczenie się nieformalne, zgodne z ustalonymi dla danej kwalifikacji lub kompetencji wymaganiami. </w:t>
            </w:r>
          </w:p>
          <w:p w14:paraId="0B2DB36B" w14:textId="77777777" w:rsidR="00670888" w:rsidRPr="000757F5" w:rsidRDefault="00670888" w:rsidP="000757F5">
            <w:pPr>
              <w:tabs>
                <w:tab w:val="left" w:pos="499"/>
              </w:tabs>
              <w:spacing w:before="120" w:after="120" w:line="276" w:lineRule="auto"/>
              <w:rPr>
                <w:sz w:val="24"/>
                <w:szCs w:val="24"/>
              </w:rPr>
            </w:pPr>
            <w:r w:rsidRPr="000757F5">
              <w:rPr>
                <w:sz w:val="24"/>
                <w:szCs w:val="24"/>
              </w:rPr>
              <w:t xml:space="preserve">Wykazywać należy wyłącznie kwalifikacje lub kompetencje osiągnięte w wyniku udziału w projekcie EFS+. Powinny one być wykazywane tylko raz dla uczestnika/projektu. </w:t>
            </w:r>
          </w:p>
          <w:p w14:paraId="7348CA9D" w14:textId="4517595D" w:rsidR="00670888" w:rsidRPr="000757F5" w:rsidRDefault="00670888" w:rsidP="000757F5">
            <w:pPr>
              <w:tabs>
                <w:tab w:val="left" w:pos="499"/>
              </w:tabs>
              <w:spacing w:before="120" w:after="120" w:line="276" w:lineRule="auto"/>
              <w:rPr>
                <w:sz w:val="24"/>
                <w:szCs w:val="24"/>
              </w:rPr>
            </w:pPr>
            <w:r w:rsidRPr="000757F5">
              <w:rPr>
                <w:sz w:val="24"/>
                <w:szCs w:val="24"/>
              </w:rPr>
              <w:t>Do wskaźnika należy wliczać jedynie osoby, które uzyskały kwalifikacje /kompetencje w trakcie lub bezpośrednio po zakończeniu udziału w projekcie, tj. w</w:t>
            </w:r>
            <w:r>
              <w:rPr>
                <w:sz w:val="24"/>
                <w:szCs w:val="24"/>
              </w:rPr>
              <w:t> </w:t>
            </w:r>
            <w:r w:rsidRPr="000757F5">
              <w:rPr>
                <w:sz w:val="24"/>
                <w:szCs w:val="24"/>
              </w:rPr>
              <w:t>ciągu czterech tygodni, które minęły od momentu zakończenia udziału w</w:t>
            </w:r>
            <w:r>
              <w:rPr>
                <w:sz w:val="24"/>
                <w:szCs w:val="24"/>
              </w:rPr>
              <w:t> </w:t>
            </w:r>
            <w:r w:rsidRPr="000757F5">
              <w:rPr>
                <w:sz w:val="24"/>
                <w:szCs w:val="24"/>
              </w:rPr>
              <w:t>projekcie.</w:t>
            </w:r>
          </w:p>
          <w:p w14:paraId="4A91D275" w14:textId="77777777" w:rsidR="00670888" w:rsidRPr="000757F5" w:rsidRDefault="00670888" w:rsidP="000757F5">
            <w:pPr>
              <w:tabs>
                <w:tab w:val="left" w:pos="499"/>
              </w:tabs>
              <w:spacing w:before="120" w:after="120" w:line="276" w:lineRule="auto"/>
              <w:rPr>
                <w:sz w:val="24"/>
                <w:szCs w:val="24"/>
              </w:rPr>
            </w:pPr>
            <w:r w:rsidRPr="000757F5">
              <w:rPr>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1B606877" w14:textId="50D0F105" w:rsidR="00670888" w:rsidRPr="000757F5" w:rsidRDefault="00670888" w:rsidP="00A66BA2">
            <w:pPr>
              <w:tabs>
                <w:tab w:val="left" w:pos="499"/>
              </w:tabs>
              <w:spacing w:before="120" w:after="120" w:line="276" w:lineRule="auto"/>
              <w:rPr>
                <w:sz w:val="24"/>
                <w:szCs w:val="24"/>
              </w:rPr>
            </w:pPr>
            <w:r w:rsidRPr="000757F5">
              <w:rPr>
                <w:sz w:val="24"/>
                <w:szCs w:val="24"/>
              </w:rPr>
              <w:t>Dodatkowe informacje na temat monitorowania uzyskiwania kwalifikacji i</w:t>
            </w:r>
            <w:r>
              <w:rPr>
                <w:sz w:val="24"/>
                <w:szCs w:val="24"/>
              </w:rPr>
              <w:t> </w:t>
            </w:r>
            <w:r w:rsidRPr="000757F5">
              <w:rPr>
                <w:sz w:val="24"/>
                <w:szCs w:val="24"/>
              </w:rPr>
              <w:t>kompetencji w ramach projektów współfinansowanych z EFS+ zawarte są w</w:t>
            </w:r>
            <w:r>
              <w:rPr>
                <w:sz w:val="24"/>
                <w:szCs w:val="24"/>
              </w:rPr>
              <w:t> </w:t>
            </w:r>
            <w:r w:rsidRPr="000757F5">
              <w:rPr>
                <w:sz w:val="24"/>
                <w:szCs w:val="24"/>
              </w:rPr>
              <w:t>załączniku nr 2 do Wytycznych w zakresie monitorowania postępu rzeczowego realizacji programów operacyjnych na lata 2021-2027.</w:t>
            </w:r>
          </w:p>
        </w:tc>
      </w:tr>
    </w:tbl>
    <w:bookmarkEnd w:id="59"/>
    <w:p w14:paraId="496B21B8" w14:textId="32BD62EC" w:rsidR="00C60E44" w:rsidRPr="00EC13B3" w:rsidRDefault="00EC13B3" w:rsidP="00ED6243">
      <w:pPr>
        <w:pStyle w:val="Akapitzlist"/>
        <w:numPr>
          <w:ilvl w:val="0"/>
          <w:numId w:val="127"/>
        </w:numPr>
        <w:shd w:val="clear" w:color="auto" w:fill="FFFFFF"/>
        <w:spacing w:before="240" w:after="120" w:line="276" w:lineRule="auto"/>
        <w:contextualSpacing w:val="0"/>
        <w:rPr>
          <w:spacing w:val="-1"/>
          <w:sz w:val="24"/>
          <w:szCs w:val="24"/>
        </w:rPr>
      </w:pPr>
      <w:r w:rsidRPr="00EC13B3">
        <w:rPr>
          <w:b/>
          <w:bCs/>
          <w:color w:val="4472C4" w:themeColor="accent1"/>
          <w:spacing w:val="-1"/>
          <w:sz w:val="24"/>
          <w:szCs w:val="24"/>
        </w:rPr>
        <w:lastRenderedPageBreak/>
        <w:t xml:space="preserve">WŁASNE </w:t>
      </w:r>
      <w:r w:rsidR="00A26FE9" w:rsidRPr="00EC13B3">
        <w:rPr>
          <w:b/>
          <w:bCs/>
          <w:color w:val="4472C4" w:themeColor="accent1"/>
          <w:spacing w:val="-1"/>
          <w:sz w:val="24"/>
          <w:szCs w:val="24"/>
        </w:rPr>
        <w:t>WSKAŹNIKI PRODUKTU</w:t>
      </w:r>
      <w:r w:rsidR="0054611B" w:rsidRPr="00EC13B3">
        <w:rPr>
          <w:b/>
          <w:bCs/>
          <w:color w:val="4472C4" w:themeColor="accent1"/>
          <w:spacing w:val="-1"/>
          <w:sz w:val="24"/>
          <w:szCs w:val="24"/>
        </w:rPr>
        <w:t xml:space="preserve"> i REZULTATU</w:t>
      </w:r>
      <w:r w:rsidR="00A26FE9" w:rsidRPr="00EC13B3">
        <w:rPr>
          <w:b/>
          <w:bCs/>
          <w:color w:val="4472C4" w:themeColor="accent1"/>
          <w:spacing w:val="-1"/>
          <w:sz w:val="24"/>
          <w:szCs w:val="24"/>
        </w:rPr>
        <w:t xml:space="preserve"> </w:t>
      </w:r>
    </w:p>
    <w:p w14:paraId="18FEE0C8" w14:textId="12B803A4" w:rsidR="007249C1" w:rsidRPr="007249C1" w:rsidRDefault="007249C1" w:rsidP="00ED6243">
      <w:pPr>
        <w:pStyle w:val="Akapitzlist"/>
        <w:widowControl/>
        <w:numPr>
          <w:ilvl w:val="2"/>
          <w:numId w:val="126"/>
        </w:numPr>
        <w:spacing w:before="120" w:line="276" w:lineRule="auto"/>
        <w:ind w:left="425" w:hanging="357"/>
        <w:contextualSpacing w:val="0"/>
        <w:rPr>
          <w:rFonts w:eastAsiaTheme="minorHAnsi"/>
          <w:sz w:val="24"/>
          <w:szCs w:val="24"/>
          <w:lang w:eastAsia="en-US"/>
        </w:rPr>
      </w:pPr>
      <w:r>
        <w:rPr>
          <w:rFonts w:eastAsiaTheme="minorHAnsi"/>
          <w:sz w:val="24"/>
          <w:szCs w:val="24"/>
          <w:lang w:eastAsia="en-US"/>
        </w:rPr>
        <w:t>W</w:t>
      </w:r>
      <w:r w:rsidRPr="007249C1">
        <w:rPr>
          <w:rFonts w:eastAsiaTheme="minorHAnsi"/>
          <w:sz w:val="24"/>
          <w:szCs w:val="24"/>
          <w:lang w:eastAsia="en-US"/>
        </w:rPr>
        <w:t xml:space="preserve">nioskodawca ma możliwość zdefiniowania własnych wskaźników </w:t>
      </w:r>
      <w:r w:rsidR="006110C8" w:rsidRPr="006110C8">
        <w:rPr>
          <w:sz w:val="24"/>
          <w:szCs w:val="24"/>
        </w:rPr>
        <w:t>projektowych (specyficznych dla danego projektu, określanych samodzielnie</w:t>
      </w:r>
      <w:r w:rsidR="006110C8">
        <w:rPr>
          <w:sz w:val="24"/>
          <w:szCs w:val="24"/>
        </w:rPr>
        <w:t>)</w:t>
      </w:r>
      <w:r w:rsidRPr="006110C8">
        <w:rPr>
          <w:rFonts w:eastAsiaTheme="minorHAnsi"/>
          <w:sz w:val="24"/>
          <w:szCs w:val="24"/>
          <w:lang w:eastAsia="en-US"/>
        </w:rPr>
        <w:t>.</w:t>
      </w:r>
      <w:r w:rsidRPr="007249C1">
        <w:rPr>
          <w:rFonts w:eastAsiaTheme="minorHAnsi"/>
          <w:sz w:val="24"/>
          <w:szCs w:val="24"/>
          <w:lang w:eastAsia="en-US"/>
        </w:rPr>
        <w:t xml:space="preserve"> </w:t>
      </w:r>
      <w:r w:rsidR="006110C8" w:rsidRPr="006110C8">
        <w:rPr>
          <w:rFonts w:eastAsiaTheme="minorHAnsi"/>
          <w:sz w:val="24"/>
          <w:szCs w:val="24"/>
          <w:lang w:eastAsia="en-US"/>
        </w:rPr>
        <w:t>Wskaźnik specyficzny dla projektu musi być unikalny i nie może powielać nazw wskaźników wybieranych z listy. W przypadku ustalenia wskaźników projektowych oceniana jest także adekwatność ich doboru.</w:t>
      </w:r>
    </w:p>
    <w:p w14:paraId="2D8A12A6" w14:textId="708E2A6F" w:rsidR="00C60E44" w:rsidRPr="007249C1" w:rsidRDefault="006F0AD2" w:rsidP="00ED6243">
      <w:pPr>
        <w:pStyle w:val="Akapitzlist"/>
        <w:widowControl/>
        <w:numPr>
          <w:ilvl w:val="2"/>
          <w:numId w:val="126"/>
        </w:numPr>
        <w:spacing w:before="120" w:after="120" w:line="276" w:lineRule="auto"/>
        <w:ind w:left="425" w:hanging="357"/>
        <w:contextualSpacing w:val="0"/>
        <w:rPr>
          <w:rFonts w:eastAsiaTheme="minorHAnsi"/>
          <w:sz w:val="24"/>
          <w:szCs w:val="24"/>
          <w:lang w:eastAsia="en-US"/>
        </w:rPr>
      </w:pPr>
      <w:r w:rsidRPr="007249C1">
        <w:rPr>
          <w:spacing w:val="-1"/>
          <w:sz w:val="24"/>
          <w:szCs w:val="24"/>
        </w:rPr>
        <w:t xml:space="preserve">W związku z </w:t>
      </w:r>
      <w:r w:rsidR="00C60E44" w:rsidRPr="007249C1">
        <w:rPr>
          <w:spacing w:val="-1"/>
          <w:sz w:val="24"/>
          <w:szCs w:val="24"/>
        </w:rPr>
        <w:t>premiującymi kryteriami</w:t>
      </w:r>
      <w:r w:rsidRPr="007249C1">
        <w:rPr>
          <w:spacing w:val="-1"/>
          <w:sz w:val="24"/>
          <w:szCs w:val="24"/>
        </w:rPr>
        <w:t xml:space="preserve"> wyboru projektów</w:t>
      </w:r>
      <w:r w:rsidR="00C60E44" w:rsidRPr="007249C1">
        <w:rPr>
          <w:spacing w:val="-1"/>
          <w:sz w:val="24"/>
          <w:szCs w:val="24"/>
        </w:rPr>
        <w:t xml:space="preserve"> w celu uzyskania premii punktowej</w:t>
      </w:r>
      <w:r w:rsidRPr="007249C1">
        <w:rPr>
          <w:spacing w:val="-1"/>
          <w:sz w:val="24"/>
          <w:szCs w:val="24"/>
        </w:rPr>
        <w:t xml:space="preserve">, konieczne jest określenie </w:t>
      </w:r>
      <w:r w:rsidRPr="00996C4E">
        <w:rPr>
          <w:b/>
          <w:bCs/>
          <w:color w:val="2F5496" w:themeColor="accent1" w:themeShade="BF"/>
          <w:spacing w:val="-1"/>
          <w:sz w:val="24"/>
          <w:szCs w:val="24"/>
        </w:rPr>
        <w:t>wskaźników</w:t>
      </w:r>
      <w:r w:rsidR="00C04155" w:rsidRPr="00996C4E">
        <w:rPr>
          <w:b/>
          <w:bCs/>
          <w:color w:val="2F5496" w:themeColor="accent1" w:themeShade="BF"/>
          <w:spacing w:val="-1"/>
          <w:sz w:val="24"/>
          <w:szCs w:val="24"/>
        </w:rPr>
        <w:t xml:space="preserve"> produktu</w:t>
      </w:r>
      <w:r w:rsidR="00C04155" w:rsidRPr="00996C4E">
        <w:rPr>
          <w:color w:val="2F5496" w:themeColor="accent1" w:themeShade="BF"/>
          <w:spacing w:val="-1"/>
          <w:sz w:val="24"/>
          <w:szCs w:val="24"/>
        </w:rPr>
        <w:t xml:space="preserve"> </w:t>
      </w:r>
      <w:r w:rsidR="00C04155" w:rsidRPr="007249C1">
        <w:rPr>
          <w:spacing w:val="-1"/>
          <w:sz w:val="24"/>
          <w:szCs w:val="24"/>
        </w:rPr>
        <w:t>(typ wskaźnika: własny)</w:t>
      </w:r>
      <w:r w:rsidRPr="007249C1">
        <w:rPr>
          <w:spacing w:val="-1"/>
          <w:sz w:val="24"/>
          <w:szCs w:val="24"/>
        </w:rPr>
        <w:t xml:space="preserve"> służących weryfikacji spełnienia danego kryterium.</w:t>
      </w:r>
      <w:r w:rsidR="00DF1CD3" w:rsidRPr="007249C1">
        <w:rPr>
          <w:spacing w:val="-1"/>
          <w:sz w:val="24"/>
          <w:szCs w:val="24"/>
        </w:rPr>
        <w:t xml:space="preserve"> </w:t>
      </w:r>
    </w:p>
    <w:tbl>
      <w:tblPr>
        <w:tblStyle w:val="Tabela-Siatka"/>
        <w:tblW w:w="0" w:type="auto"/>
        <w:tblLook w:val="04A0" w:firstRow="1" w:lastRow="0" w:firstColumn="1" w:lastColumn="0" w:noHBand="0" w:noVBand="1"/>
      </w:tblPr>
      <w:tblGrid>
        <w:gridCol w:w="562"/>
        <w:gridCol w:w="8499"/>
      </w:tblGrid>
      <w:tr w:rsidR="00C60E44" w:rsidRPr="00211FC2" w14:paraId="52649ACF" w14:textId="77777777" w:rsidTr="00A27922">
        <w:tc>
          <w:tcPr>
            <w:tcW w:w="9061" w:type="dxa"/>
            <w:gridSpan w:val="2"/>
            <w:shd w:val="clear" w:color="auto" w:fill="E7E6E6" w:themeFill="background2"/>
          </w:tcPr>
          <w:p w14:paraId="0F8DFC3F" w14:textId="77777777" w:rsidR="00DF1CD3" w:rsidRDefault="00C60E44" w:rsidP="00A27922">
            <w:pPr>
              <w:tabs>
                <w:tab w:val="left" w:pos="499"/>
              </w:tabs>
              <w:spacing w:before="120" w:after="120" w:line="276" w:lineRule="auto"/>
              <w:rPr>
                <w:b/>
                <w:bCs/>
                <w:color w:val="000000" w:themeColor="text1"/>
                <w:sz w:val="24"/>
                <w:szCs w:val="24"/>
              </w:rPr>
            </w:pPr>
            <w:r w:rsidRPr="00C60E44">
              <w:rPr>
                <w:b/>
                <w:bCs/>
                <w:color w:val="000000" w:themeColor="text1"/>
                <w:sz w:val="24"/>
                <w:szCs w:val="24"/>
              </w:rPr>
              <w:t xml:space="preserve">Kryterium premiujące nr 5. </w:t>
            </w:r>
          </w:p>
          <w:p w14:paraId="4F9997E2" w14:textId="337E4E48" w:rsidR="00C60E44" w:rsidRPr="00C60E44" w:rsidRDefault="00C60E44" w:rsidP="00A27922">
            <w:pPr>
              <w:tabs>
                <w:tab w:val="left" w:pos="499"/>
              </w:tabs>
              <w:spacing w:before="120" w:after="120" w:line="276" w:lineRule="auto"/>
              <w:rPr>
                <w:b/>
                <w:bCs/>
                <w:color w:val="000000" w:themeColor="text1"/>
                <w:sz w:val="24"/>
                <w:szCs w:val="24"/>
              </w:rPr>
            </w:pPr>
            <w:r w:rsidRPr="00DF1CD3">
              <w:rPr>
                <w:color w:val="000000" w:themeColor="text1"/>
                <w:sz w:val="24"/>
                <w:szCs w:val="24"/>
              </w:rPr>
              <w:t>Projekt obejmuje wsparciem osoby w wieku 50 lat i więcej.</w:t>
            </w:r>
          </w:p>
        </w:tc>
      </w:tr>
      <w:tr w:rsidR="00C60E44" w:rsidRPr="00211FC2" w14:paraId="47E047BF" w14:textId="77777777" w:rsidTr="00A27922">
        <w:tc>
          <w:tcPr>
            <w:tcW w:w="562" w:type="dxa"/>
            <w:vMerge w:val="restart"/>
          </w:tcPr>
          <w:p w14:paraId="7893CBA4" w14:textId="77777777" w:rsidR="00C60E44" w:rsidRPr="00661BA1" w:rsidRDefault="00C60E44" w:rsidP="00A27922">
            <w:pPr>
              <w:tabs>
                <w:tab w:val="left" w:pos="499"/>
              </w:tabs>
              <w:spacing w:before="120" w:after="120" w:line="276" w:lineRule="auto"/>
              <w:rPr>
                <w:b/>
                <w:bCs/>
                <w:sz w:val="24"/>
                <w:szCs w:val="24"/>
              </w:rPr>
            </w:pPr>
            <w:r>
              <w:rPr>
                <w:b/>
                <w:bCs/>
                <w:sz w:val="24"/>
                <w:szCs w:val="24"/>
              </w:rPr>
              <w:t>1.</w:t>
            </w:r>
          </w:p>
        </w:tc>
        <w:tc>
          <w:tcPr>
            <w:tcW w:w="8499" w:type="dxa"/>
          </w:tcPr>
          <w:p w14:paraId="58F8479D" w14:textId="77777777" w:rsidR="00C60E44" w:rsidRPr="001D4F2A" w:rsidRDefault="00C60E44" w:rsidP="00A27922">
            <w:pPr>
              <w:tabs>
                <w:tab w:val="left" w:pos="499"/>
              </w:tabs>
              <w:spacing w:before="120" w:after="120" w:line="276" w:lineRule="auto"/>
              <w:rPr>
                <w:b/>
                <w:bCs/>
                <w:color w:val="FF0000"/>
                <w:sz w:val="24"/>
                <w:szCs w:val="24"/>
              </w:rPr>
            </w:pPr>
            <w:r w:rsidRPr="00661BA1">
              <w:rPr>
                <w:b/>
                <w:bCs/>
                <w:sz w:val="24"/>
                <w:szCs w:val="24"/>
              </w:rPr>
              <w:t>Nazwa wskaźnika</w:t>
            </w:r>
            <w:r w:rsidRPr="00661BA1">
              <w:rPr>
                <w:b/>
                <w:bCs/>
              </w:rPr>
              <w:t xml:space="preserve"> </w:t>
            </w:r>
          </w:p>
        </w:tc>
      </w:tr>
      <w:tr w:rsidR="00C60E44" w:rsidRPr="00211FC2" w14:paraId="5459A268" w14:textId="77777777" w:rsidTr="00A27922">
        <w:tc>
          <w:tcPr>
            <w:tcW w:w="562" w:type="dxa"/>
            <w:vMerge/>
          </w:tcPr>
          <w:p w14:paraId="022D51F1"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1FAD3F14" w14:textId="258EF707" w:rsidR="00C60E44" w:rsidRPr="00571BF3" w:rsidRDefault="00C60E44" w:rsidP="00A27922">
            <w:pPr>
              <w:tabs>
                <w:tab w:val="left" w:pos="499"/>
              </w:tabs>
              <w:spacing w:before="120" w:after="120" w:line="276" w:lineRule="auto"/>
              <w:rPr>
                <w:sz w:val="24"/>
                <w:szCs w:val="24"/>
              </w:rPr>
            </w:pPr>
            <w:r w:rsidRPr="00C60E44">
              <w:rPr>
                <w:sz w:val="24"/>
                <w:szCs w:val="24"/>
              </w:rPr>
              <w:t>Liczba osób w wieku 5</w:t>
            </w:r>
            <w:r>
              <w:rPr>
                <w:sz w:val="24"/>
                <w:szCs w:val="24"/>
              </w:rPr>
              <w:t>0</w:t>
            </w:r>
            <w:r w:rsidRPr="00C60E44">
              <w:rPr>
                <w:sz w:val="24"/>
                <w:szCs w:val="24"/>
              </w:rPr>
              <w:t xml:space="preserve"> lat i więcej objętych wsparciem w programie (osoby)</w:t>
            </w:r>
          </w:p>
        </w:tc>
      </w:tr>
      <w:tr w:rsidR="00C60E44" w:rsidRPr="00211FC2" w14:paraId="38558703" w14:textId="77777777" w:rsidTr="00A27922">
        <w:tc>
          <w:tcPr>
            <w:tcW w:w="562" w:type="dxa"/>
            <w:vMerge/>
          </w:tcPr>
          <w:p w14:paraId="0DB84CD8"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7268C4DF" w14:textId="77777777" w:rsidR="00C60E44" w:rsidRPr="00661BA1" w:rsidRDefault="00C60E44" w:rsidP="00A27922">
            <w:pPr>
              <w:tabs>
                <w:tab w:val="left" w:pos="499"/>
              </w:tabs>
              <w:spacing w:before="120" w:after="120" w:line="276" w:lineRule="auto"/>
              <w:rPr>
                <w:b/>
                <w:bCs/>
                <w:sz w:val="24"/>
                <w:szCs w:val="24"/>
              </w:rPr>
            </w:pPr>
            <w:r w:rsidRPr="00571BF3">
              <w:rPr>
                <w:b/>
                <w:bCs/>
                <w:sz w:val="24"/>
                <w:szCs w:val="24"/>
              </w:rPr>
              <w:t>Definicja wskaźnika</w:t>
            </w:r>
          </w:p>
        </w:tc>
      </w:tr>
      <w:tr w:rsidR="00C60E44" w:rsidRPr="00211FC2" w14:paraId="3E81CBCF" w14:textId="77777777" w:rsidTr="00A27922">
        <w:tc>
          <w:tcPr>
            <w:tcW w:w="562" w:type="dxa"/>
            <w:vMerge/>
          </w:tcPr>
          <w:p w14:paraId="44295C6D"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6D38F6DF" w14:textId="2002E943" w:rsidR="00C60E44" w:rsidRPr="00C60E44" w:rsidRDefault="00C60E44" w:rsidP="00C60E44">
            <w:pPr>
              <w:tabs>
                <w:tab w:val="left" w:pos="499"/>
              </w:tabs>
              <w:spacing w:before="120" w:after="120" w:line="276" w:lineRule="auto"/>
              <w:rPr>
                <w:sz w:val="24"/>
                <w:szCs w:val="24"/>
              </w:rPr>
            </w:pPr>
            <w:r w:rsidRPr="00C60E44">
              <w:rPr>
                <w:sz w:val="24"/>
                <w:szCs w:val="24"/>
              </w:rPr>
              <w:t>Osoby w wieku 5</w:t>
            </w:r>
            <w:r>
              <w:rPr>
                <w:sz w:val="24"/>
                <w:szCs w:val="24"/>
              </w:rPr>
              <w:t>0</w:t>
            </w:r>
            <w:r w:rsidRPr="00C60E44">
              <w:rPr>
                <w:sz w:val="24"/>
                <w:szCs w:val="24"/>
              </w:rPr>
              <w:t xml:space="preserve"> lat i więcej, tj. od dnia, w którym przypadają 5</w:t>
            </w:r>
            <w:r>
              <w:rPr>
                <w:sz w:val="24"/>
                <w:szCs w:val="24"/>
              </w:rPr>
              <w:t>0</w:t>
            </w:r>
            <w:r w:rsidRPr="00C60E44">
              <w:rPr>
                <w:sz w:val="24"/>
                <w:szCs w:val="24"/>
              </w:rPr>
              <w:t xml:space="preserve"> urodziny, objęte wsparciem EFS+.</w:t>
            </w:r>
          </w:p>
          <w:p w14:paraId="4142E617" w14:textId="76A32E36" w:rsidR="00C60E44" w:rsidRPr="00571BF3" w:rsidRDefault="00C60E44" w:rsidP="00C60E44">
            <w:pPr>
              <w:tabs>
                <w:tab w:val="left" w:pos="499"/>
              </w:tabs>
              <w:spacing w:before="120" w:after="120" w:line="276" w:lineRule="auto"/>
              <w:rPr>
                <w:sz w:val="24"/>
                <w:szCs w:val="24"/>
              </w:rPr>
            </w:pPr>
            <w:r w:rsidRPr="00C60E44">
              <w:rPr>
                <w:sz w:val="24"/>
                <w:szCs w:val="24"/>
              </w:rPr>
              <w:lastRenderedPageBreak/>
              <w:t>Wiek uczestników określany jest na podstawie daty urodzenia (dzień, miesiąc, rok) i ustalany w dniu rozpoczęcia udziału w projekcie, tj. w</w:t>
            </w:r>
            <w:r w:rsidR="00F15C8E">
              <w:t> </w:t>
            </w:r>
            <w:r w:rsidRPr="00C60E44">
              <w:rPr>
                <w:sz w:val="24"/>
                <w:szCs w:val="24"/>
              </w:rPr>
              <w:t>momencie rozpoczęcia udziału w pierwszej formie wsparcia w projekcie.</w:t>
            </w:r>
          </w:p>
        </w:tc>
      </w:tr>
      <w:tr w:rsidR="00C60E44" w:rsidRPr="00211FC2" w14:paraId="6C3D2C04" w14:textId="77777777" w:rsidTr="00DF1CD3">
        <w:tc>
          <w:tcPr>
            <w:tcW w:w="9061" w:type="dxa"/>
            <w:gridSpan w:val="2"/>
            <w:shd w:val="clear" w:color="auto" w:fill="E7E6E6" w:themeFill="background2"/>
          </w:tcPr>
          <w:p w14:paraId="4A6081CF" w14:textId="77777777" w:rsidR="00DF1CD3" w:rsidRPr="00DF1CD3" w:rsidRDefault="00C60E44" w:rsidP="00A27922">
            <w:pPr>
              <w:tabs>
                <w:tab w:val="left" w:pos="499"/>
              </w:tabs>
              <w:spacing w:before="120" w:after="120" w:line="276" w:lineRule="auto"/>
              <w:rPr>
                <w:b/>
                <w:bCs/>
                <w:sz w:val="24"/>
                <w:szCs w:val="24"/>
              </w:rPr>
            </w:pPr>
            <w:r w:rsidRPr="00DF1CD3">
              <w:rPr>
                <w:b/>
                <w:bCs/>
                <w:sz w:val="24"/>
                <w:szCs w:val="24"/>
              </w:rPr>
              <w:lastRenderedPageBreak/>
              <w:t xml:space="preserve">Kryterium premiujące nr 7. </w:t>
            </w:r>
          </w:p>
          <w:p w14:paraId="603F0204" w14:textId="5512B96E" w:rsidR="00C60E44" w:rsidRPr="00571BF3" w:rsidRDefault="00C60E44" w:rsidP="00A27922">
            <w:pPr>
              <w:tabs>
                <w:tab w:val="left" w:pos="499"/>
              </w:tabs>
              <w:spacing w:before="120" w:after="120" w:line="276" w:lineRule="auto"/>
              <w:rPr>
                <w:b/>
                <w:bCs/>
                <w:sz w:val="24"/>
                <w:szCs w:val="24"/>
              </w:rPr>
            </w:pPr>
            <w:r w:rsidRPr="00DF1CD3">
              <w:rPr>
                <w:sz w:val="24"/>
                <w:szCs w:val="24"/>
              </w:rPr>
              <w:t>Wsparcie w zakresie walki ze stresem związanym z miejscem pracy kierowane jest wyłącznie do pracowników w wieku 30 lat i więcej.</w:t>
            </w:r>
          </w:p>
        </w:tc>
      </w:tr>
      <w:tr w:rsidR="00C60E44" w:rsidRPr="00211FC2" w14:paraId="372767A5" w14:textId="77777777" w:rsidTr="00A27922">
        <w:tc>
          <w:tcPr>
            <w:tcW w:w="562" w:type="dxa"/>
            <w:vMerge w:val="restart"/>
          </w:tcPr>
          <w:p w14:paraId="14749AAB" w14:textId="77777777" w:rsidR="00C60E44" w:rsidRPr="00661BA1" w:rsidRDefault="00C60E44" w:rsidP="00A27922">
            <w:pPr>
              <w:tabs>
                <w:tab w:val="left" w:pos="499"/>
              </w:tabs>
              <w:spacing w:before="120" w:after="120" w:line="276" w:lineRule="auto"/>
              <w:rPr>
                <w:b/>
                <w:bCs/>
                <w:sz w:val="24"/>
                <w:szCs w:val="24"/>
              </w:rPr>
            </w:pPr>
            <w:r>
              <w:rPr>
                <w:b/>
                <w:bCs/>
                <w:sz w:val="24"/>
                <w:szCs w:val="24"/>
              </w:rPr>
              <w:t>2.</w:t>
            </w:r>
          </w:p>
        </w:tc>
        <w:tc>
          <w:tcPr>
            <w:tcW w:w="8499" w:type="dxa"/>
          </w:tcPr>
          <w:p w14:paraId="585E5D20" w14:textId="77777777" w:rsidR="00C60E44" w:rsidRPr="00661BA1" w:rsidRDefault="00C60E44" w:rsidP="00A27922">
            <w:pPr>
              <w:tabs>
                <w:tab w:val="left" w:pos="499"/>
              </w:tabs>
              <w:spacing w:before="120" w:after="120" w:line="276" w:lineRule="auto"/>
              <w:rPr>
                <w:b/>
                <w:bCs/>
                <w:sz w:val="24"/>
                <w:szCs w:val="24"/>
              </w:rPr>
            </w:pPr>
            <w:r w:rsidRPr="00571BF3">
              <w:rPr>
                <w:b/>
                <w:bCs/>
                <w:sz w:val="24"/>
                <w:szCs w:val="24"/>
              </w:rPr>
              <w:t>Nazwa wskaźnika</w:t>
            </w:r>
          </w:p>
        </w:tc>
      </w:tr>
      <w:tr w:rsidR="00C60E44" w:rsidRPr="00211FC2" w14:paraId="2C33D9A0" w14:textId="77777777" w:rsidTr="00A27922">
        <w:tc>
          <w:tcPr>
            <w:tcW w:w="562" w:type="dxa"/>
            <w:vMerge/>
          </w:tcPr>
          <w:p w14:paraId="7DC008AB"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4B197F42" w14:textId="455B1710" w:rsidR="00C60E44" w:rsidRPr="00571BF3" w:rsidRDefault="00C60E44" w:rsidP="00A27922">
            <w:pPr>
              <w:tabs>
                <w:tab w:val="left" w:pos="499"/>
              </w:tabs>
              <w:spacing w:before="120" w:after="120" w:line="276" w:lineRule="auto"/>
              <w:rPr>
                <w:sz w:val="24"/>
                <w:szCs w:val="24"/>
              </w:rPr>
            </w:pPr>
            <w:r w:rsidRPr="00C60E44">
              <w:rPr>
                <w:sz w:val="24"/>
                <w:szCs w:val="24"/>
              </w:rPr>
              <w:t>Liczba osób w wieku 30 lat i więcej objętych wsparciem w projekcie</w:t>
            </w:r>
            <w:r>
              <w:rPr>
                <w:sz w:val="24"/>
                <w:szCs w:val="24"/>
              </w:rPr>
              <w:t xml:space="preserve"> (osoby)</w:t>
            </w:r>
          </w:p>
        </w:tc>
      </w:tr>
      <w:tr w:rsidR="00C60E44" w:rsidRPr="00211FC2" w14:paraId="1678D438" w14:textId="77777777" w:rsidTr="00A27922">
        <w:tc>
          <w:tcPr>
            <w:tcW w:w="562" w:type="dxa"/>
            <w:vMerge/>
          </w:tcPr>
          <w:p w14:paraId="5C309003"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4E11A878" w14:textId="77777777" w:rsidR="00C60E44" w:rsidRPr="00661BA1" w:rsidRDefault="00C60E44" w:rsidP="00A27922">
            <w:pPr>
              <w:tabs>
                <w:tab w:val="left" w:pos="499"/>
              </w:tabs>
              <w:spacing w:before="120" w:after="120" w:line="276" w:lineRule="auto"/>
              <w:rPr>
                <w:b/>
                <w:bCs/>
                <w:sz w:val="24"/>
                <w:szCs w:val="24"/>
              </w:rPr>
            </w:pPr>
            <w:r w:rsidRPr="00571BF3">
              <w:rPr>
                <w:b/>
                <w:bCs/>
                <w:sz w:val="24"/>
                <w:szCs w:val="24"/>
              </w:rPr>
              <w:t>Definicja wskaźnika</w:t>
            </w:r>
          </w:p>
        </w:tc>
      </w:tr>
      <w:tr w:rsidR="00C60E44" w:rsidRPr="00211FC2" w14:paraId="6C2782F8" w14:textId="77777777" w:rsidTr="00A27922">
        <w:tc>
          <w:tcPr>
            <w:tcW w:w="562" w:type="dxa"/>
            <w:vMerge/>
          </w:tcPr>
          <w:p w14:paraId="34722CE7" w14:textId="77777777" w:rsidR="00C60E44" w:rsidRPr="00661BA1" w:rsidRDefault="00C60E44" w:rsidP="00A27922">
            <w:pPr>
              <w:tabs>
                <w:tab w:val="left" w:pos="499"/>
              </w:tabs>
              <w:spacing w:before="120" w:after="120" w:line="276" w:lineRule="auto"/>
              <w:rPr>
                <w:b/>
                <w:bCs/>
                <w:sz w:val="24"/>
                <w:szCs w:val="24"/>
              </w:rPr>
            </w:pPr>
          </w:p>
        </w:tc>
        <w:tc>
          <w:tcPr>
            <w:tcW w:w="8499" w:type="dxa"/>
          </w:tcPr>
          <w:p w14:paraId="51DA3A7C" w14:textId="79523E83" w:rsidR="00C60E44" w:rsidRPr="00C60E44" w:rsidRDefault="00C60E44" w:rsidP="00C60E44">
            <w:pPr>
              <w:tabs>
                <w:tab w:val="left" w:pos="499"/>
              </w:tabs>
              <w:spacing w:before="120" w:after="120" w:line="276" w:lineRule="auto"/>
              <w:rPr>
                <w:sz w:val="24"/>
                <w:szCs w:val="24"/>
              </w:rPr>
            </w:pPr>
            <w:r w:rsidRPr="00C60E44">
              <w:rPr>
                <w:sz w:val="24"/>
                <w:szCs w:val="24"/>
              </w:rPr>
              <w:t xml:space="preserve">Osoby w wieku </w:t>
            </w:r>
            <w:r>
              <w:rPr>
                <w:sz w:val="24"/>
                <w:szCs w:val="24"/>
              </w:rPr>
              <w:t>3</w:t>
            </w:r>
            <w:r w:rsidRPr="00C60E44">
              <w:rPr>
                <w:sz w:val="24"/>
                <w:szCs w:val="24"/>
              </w:rPr>
              <w:t xml:space="preserve">0 lat i więcej, tj. od dnia, w którym przypadają </w:t>
            </w:r>
            <w:r w:rsidR="00DF1CD3">
              <w:rPr>
                <w:sz w:val="24"/>
                <w:szCs w:val="24"/>
              </w:rPr>
              <w:t>3</w:t>
            </w:r>
            <w:r w:rsidRPr="00C60E44">
              <w:rPr>
                <w:sz w:val="24"/>
                <w:szCs w:val="24"/>
              </w:rPr>
              <w:t>0 urodziny, objęte wsparciem EFS+.</w:t>
            </w:r>
          </w:p>
          <w:p w14:paraId="6D3D8516" w14:textId="3C027CFD" w:rsidR="00C60E44" w:rsidRPr="00571BF3" w:rsidRDefault="00C60E44" w:rsidP="00C60E44">
            <w:pPr>
              <w:tabs>
                <w:tab w:val="left" w:pos="499"/>
              </w:tabs>
              <w:spacing w:before="120" w:after="120" w:line="276" w:lineRule="auto"/>
              <w:rPr>
                <w:sz w:val="24"/>
                <w:szCs w:val="24"/>
              </w:rPr>
            </w:pPr>
            <w:r w:rsidRPr="00C60E44">
              <w:rPr>
                <w:sz w:val="24"/>
                <w:szCs w:val="24"/>
              </w:rPr>
              <w:t>Wiek uczestników określany jest na podstawie daty urodzenia (dzień, miesiąc, rok) i ustalany w dniu rozpoczęcia udziału w projekcie, tj. w momencie rozpoczęcia udziału w pierwszej formie wsparcia w projekcie.</w:t>
            </w:r>
          </w:p>
        </w:tc>
      </w:tr>
    </w:tbl>
    <w:p w14:paraId="30A8A1CE" w14:textId="77777777" w:rsidR="00C60E44" w:rsidRPr="006110C8" w:rsidRDefault="00C60E44" w:rsidP="006110C8">
      <w:pPr>
        <w:shd w:val="clear" w:color="auto" w:fill="FFFFFF"/>
        <w:spacing w:after="120" w:line="276" w:lineRule="auto"/>
        <w:rPr>
          <w:spacing w:val="-1"/>
          <w:sz w:val="24"/>
          <w:szCs w:val="24"/>
        </w:rPr>
      </w:pPr>
    </w:p>
    <w:p w14:paraId="1E66D761" w14:textId="68B625B9" w:rsidR="00F064DF" w:rsidRPr="006110C8" w:rsidRDefault="00F064DF" w:rsidP="00ED6243">
      <w:pPr>
        <w:pStyle w:val="Akapitzlist"/>
        <w:numPr>
          <w:ilvl w:val="2"/>
          <w:numId w:val="126"/>
        </w:numPr>
        <w:shd w:val="clear" w:color="auto" w:fill="FFFFFF"/>
        <w:spacing w:before="120" w:line="276" w:lineRule="auto"/>
        <w:ind w:left="425" w:hanging="357"/>
        <w:contextualSpacing w:val="0"/>
        <w:rPr>
          <w:spacing w:val="-1"/>
          <w:sz w:val="24"/>
          <w:szCs w:val="24"/>
        </w:rPr>
      </w:pPr>
      <w:r w:rsidRPr="006110C8">
        <w:rPr>
          <w:color w:val="000000" w:themeColor="text1"/>
          <w:spacing w:val="-1"/>
          <w:sz w:val="24"/>
          <w:szCs w:val="24"/>
        </w:rPr>
        <w:t>Monitorowanie uczestnik</w:t>
      </w:r>
      <w:r w:rsidRPr="006110C8">
        <w:rPr>
          <w:rFonts w:cs="Times New Roman"/>
          <w:color w:val="000000" w:themeColor="text1"/>
          <w:spacing w:val="-1"/>
          <w:sz w:val="24"/>
          <w:szCs w:val="24"/>
        </w:rPr>
        <w:t>ó</w:t>
      </w:r>
      <w:r w:rsidRPr="006110C8">
        <w:rPr>
          <w:color w:val="000000" w:themeColor="text1"/>
          <w:spacing w:val="-1"/>
          <w:sz w:val="24"/>
          <w:szCs w:val="24"/>
        </w:rPr>
        <w:t>w projekt</w:t>
      </w:r>
      <w:r w:rsidR="003D1F7D" w:rsidRPr="006110C8">
        <w:rPr>
          <w:rFonts w:cs="Times New Roman"/>
          <w:color w:val="000000" w:themeColor="text1"/>
          <w:spacing w:val="-1"/>
          <w:sz w:val="24"/>
          <w:szCs w:val="24"/>
        </w:rPr>
        <w:t>u</w:t>
      </w:r>
      <w:r w:rsidR="00B83AA3" w:rsidRPr="006110C8">
        <w:rPr>
          <w:color w:val="000000" w:themeColor="text1"/>
          <w:spacing w:val="-1"/>
          <w:sz w:val="24"/>
          <w:szCs w:val="24"/>
        </w:rPr>
        <w:t xml:space="preserve"> </w:t>
      </w:r>
      <w:r w:rsidR="00F72807" w:rsidRPr="006110C8">
        <w:rPr>
          <w:color w:val="000000" w:themeColor="text1"/>
          <w:sz w:val="24"/>
          <w:szCs w:val="24"/>
        </w:rPr>
        <w:t xml:space="preserve">objętych </w:t>
      </w:r>
      <w:r w:rsidR="00B83AA3" w:rsidRPr="006110C8">
        <w:rPr>
          <w:color w:val="000000" w:themeColor="text1"/>
          <w:sz w:val="24"/>
          <w:szCs w:val="24"/>
        </w:rPr>
        <w:t>wsparciem</w:t>
      </w:r>
      <w:r w:rsidRPr="006110C8">
        <w:rPr>
          <w:color w:val="000000" w:themeColor="text1"/>
          <w:spacing w:val="-1"/>
          <w:sz w:val="24"/>
          <w:szCs w:val="24"/>
        </w:rPr>
        <w:t>.</w:t>
      </w:r>
    </w:p>
    <w:p w14:paraId="44B7E8D2" w14:textId="6C2050E8" w:rsidR="00F72807" w:rsidRPr="00211FC2" w:rsidRDefault="00F064DF" w:rsidP="00C8001E">
      <w:pPr>
        <w:pStyle w:val="Akapitzlist"/>
        <w:numPr>
          <w:ilvl w:val="0"/>
          <w:numId w:val="65"/>
        </w:numPr>
        <w:shd w:val="clear" w:color="auto" w:fill="FFFFFF"/>
        <w:spacing w:after="120" w:line="276" w:lineRule="auto"/>
        <w:ind w:left="851" w:hanging="425"/>
        <w:contextualSpacing w:val="0"/>
        <w:rPr>
          <w:color w:val="000000" w:themeColor="text1"/>
          <w:sz w:val="24"/>
          <w:szCs w:val="24"/>
        </w:rPr>
      </w:pPr>
      <w:r w:rsidRPr="00211FC2">
        <w:rPr>
          <w:color w:val="000000" w:themeColor="text1"/>
          <w:sz w:val="24"/>
          <w:szCs w:val="24"/>
        </w:rPr>
        <w:t>Monitorowanie uczestnik</w:t>
      </w:r>
      <w:r w:rsidRPr="00211FC2">
        <w:rPr>
          <w:rFonts w:cs="Times New Roman"/>
          <w:color w:val="000000" w:themeColor="text1"/>
          <w:sz w:val="24"/>
          <w:szCs w:val="24"/>
        </w:rPr>
        <w:t>ó</w:t>
      </w:r>
      <w:r w:rsidRPr="00211FC2">
        <w:rPr>
          <w:color w:val="000000" w:themeColor="text1"/>
          <w:sz w:val="24"/>
          <w:szCs w:val="24"/>
        </w:rPr>
        <w:t>w</w:t>
      </w:r>
      <w:r w:rsidR="0017579E" w:rsidRPr="00211FC2">
        <w:rPr>
          <w:color w:val="000000" w:themeColor="text1"/>
          <w:sz w:val="24"/>
          <w:szCs w:val="24"/>
        </w:rPr>
        <w:t xml:space="preserve"> </w:t>
      </w:r>
      <w:r w:rsidR="00AB3AA0" w:rsidRPr="00211FC2">
        <w:rPr>
          <w:color w:val="000000" w:themeColor="text1"/>
          <w:sz w:val="24"/>
          <w:szCs w:val="24"/>
        </w:rPr>
        <w:t xml:space="preserve">obejmowanych wsparciem </w:t>
      </w:r>
      <w:r w:rsidR="0017579E" w:rsidRPr="00211FC2">
        <w:rPr>
          <w:color w:val="000000" w:themeColor="text1"/>
          <w:sz w:val="24"/>
          <w:szCs w:val="24"/>
        </w:rPr>
        <w:t>w </w:t>
      </w:r>
      <w:r w:rsidRPr="00211FC2">
        <w:rPr>
          <w:color w:val="000000" w:themeColor="text1"/>
          <w:sz w:val="24"/>
          <w:szCs w:val="24"/>
        </w:rPr>
        <w:t>trakcie realizacji projektu odbywa si</w:t>
      </w:r>
      <w:r w:rsidRPr="00211FC2">
        <w:rPr>
          <w:rFonts w:cs="Times New Roman"/>
          <w:color w:val="000000" w:themeColor="text1"/>
          <w:sz w:val="24"/>
          <w:szCs w:val="24"/>
        </w:rPr>
        <w:t>ę</w:t>
      </w:r>
      <w:r w:rsidRPr="00211FC2">
        <w:rPr>
          <w:color w:val="000000" w:themeColor="text1"/>
          <w:sz w:val="24"/>
          <w:szCs w:val="24"/>
        </w:rPr>
        <w:t xml:space="preserve"> na podstawie danych zebranych</w:t>
      </w:r>
      <w:r w:rsidR="0017579E" w:rsidRPr="00211FC2">
        <w:rPr>
          <w:color w:val="000000" w:themeColor="text1"/>
          <w:sz w:val="24"/>
          <w:szCs w:val="24"/>
        </w:rPr>
        <w:t xml:space="preserve"> w </w:t>
      </w:r>
      <w:r w:rsidRPr="00211FC2">
        <w:rPr>
          <w:color w:val="000000" w:themeColor="text1"/>
          <w:sz w:val="24"/>
          <w:szCs w:val="24"/>
        </w:rPr>
        <w:t>SM EFS.</w:t>
      </w:r>
    </w:p>
    <w:p w14:paraId="2B85B1BD" w14:textId="689C12AF" w:rsidR="00F72807" w:rsidRPr="00211FC2" w:rsidRDefault="00F064DF" w:rsidP="00C8001E">
      <w:pPr>
        <w:pStyle w:val="Akapitzlist"/>
        <w:numPr>
          <w:ilvl w:val="0"/>
          <w:numId w:val="65"/>
        </w:numPr>
        <w:shd w:val="clear" w:color="auto" w:fill="FFFFFF"/>
        <w:spacing w:before="120" w:after="120" w:line="276" w:lineRule="auto"/>
        <w:ind w:left="851" w:hanging="425"/>
        <w:contextualSpacing w:val="0"/>
        <w:rPr>
          <w:color w:val="000000" w:themeColor="text1"/>
          <w:spacing w:val="-1"/>
          <w:sz w:val="24"/>
          <w:szCs w:val="24"/>
        </w:rPr>
      </w:pPr>
      <w:r w:rsidRPr="00211FC2">
        <w:rPr>
          <w:color w:val="000000" w:themeColor="text1"/>
          <w:sz w:val="24"/>
          <w:szCs w:val="24"/>
        </w:rPr>
        <w:t>Podstaw</w:t>
      </w:r>
      <w:r w:rsidRPr="00211FC2">
        <w:rPr>
          <w:rFonts w:cs="Times New Roman"/>
          <w:color w:val="000000" w:themeColor="text1"/>
          <w:sz w:val="24"/>
          <w:szCs w:val="24"/>
        </w:rPr>
        <w:t>ą</w:t>
      </w:r>
      <w:r w:rsidRPr="00211FC2">
        <w:rPr>
          <w:color w:val="000000" w:themeColor="text1"/>
          <w:sz w:val="24"/>
          <w:szCs w:val="24"/>
        </w:rPr>
        <w:t xml:space="preserve"> do wprowadzenia informacji o udziale uczestnika b</w:t>
      </w:r>
      <w:r w:rsidRPr="00211FC2">
        <w:rPr>
          <w:rFonts w:cs="Times New Roman"/>
          <w:color w:val="000000" w:themeColor="text1"/>
          <w:sz w:val="24"/>
          <w:szCs w:val="24"/>
        </w:rPr>
        <w:t>ę</w:t>
      </w:r>
      <w:r w:rsidRPr="00211FC2">
        <w:rPr>
          <w:color w:val="000000" w:themeColor="text1"/>
          <w:sz w:val="24"/>
          <w:szCs w:val="24"/>
        </w:rPr>
        <w:t>d</w:t>
      </w:r>
      <w:r w:rsidRPr="00211FC2">
        <w:rPr>
          <w:rFonts w:cs="Times New Roman"/>
          <w:color w:val="000000" w:themeColor="text1"/>
          <w:sz w:val="24"/>
          <w:szCs w:val="24"/>
        </w:rPr>
        <w:t>ą</w:t>
      </w:r>
      <w:r w:rsidRPr="00211FC2">
        <w:rPr>
          <w:color w:val="000000" w:themeColor="text1"/>
          <w:sz w:val="24"/>
          <w:szCs w:val="24"/>
        </w:rPr>
        <w:t>cego osob</w:t>
      </w:r>
      <w:r w:rsidRPr="00211FC2">
        <w:rPr>
          <w:rFonts w:cs="Times New Roman"/>
          <w:color w:val="000000" w:themeColor="text1"/>
          <w:sz w:val="24"/>
          <w:szCs w:val="24"/>
        </w:rPr>
        <w:t>ą</w:t>
      </w:r>
      <w:r w:rsidRPr="00211FC2">
        <w:rPr>
          <w:color w:val="000000" w:themeColor="text1"/>
          <w:sz w:val="24"/>
          <w:szCs w:val="24"/>
        </w:rPr>
        <w:t xml:space="preserve"> fizyczn</w:t>
      </w:r>
      <w:r w:rsidRPr="00211FC2">
        <w:rPr>
          <w:rFonts w:cs="Times New Roman"/>
          <w:color w:val="000000" w:themeColor="text1"/>
          <w:sz w:val="24"/>
          <w:szCs w:val="24"/>
        </w:rPr>
        <w:t>ą</w:t>
      </w:r>
      <w:r w:rsidR="0017579E" w:rsidRPr="00211FC2">
        <w:rPr>
          <w:color w:val="000000" w:themeColor="text1"/>
          <w:sz w:val="24"/>
          <w:szCs w:val="24"/>
        </w:rPr>
        <w:t xml:space="preserve"> w </w:t>
      </w:r>
      <w:r w:rsidRPr="00211FC2">
        <w:rPr>
          <w:color w:val="000000" w:themeColor="text1"/>
          <w:sz w:val="24"/>
          <w:szCs w:val="24"/>
        </w:rPr>
        <w:t>projekcie jest zapewnienie danych obejmuj</w:t>
      </w:r>
      <w:r w:rsidRPr="00211FC2">
        <w:rPr>
          <w:rFonts w:cs="Times New Roman"/>
          <w:color w:val="000000" w:themeColor="text1"/>
          <w:sz w:val="24"/>
          <w:szCs w:val="24"/>
        </w:rPr>
        <w:t>ą</w:t>
      </w:r>
      <w:r w:rsidRPr="00211FC2">
        <w:rPr>
          <w:color w:val="000000" w:themeColor="text1"/>
          <w:sz w:val="24"/>
          <w:szCs w:val="24"/>
        </w:rPr>
        <w:t xml:space="preserve">cych: dane uczestnika (obywatelstwo, rodzaj uczestnika, nazwa instytucji, </w:t>
      </w:r>
      <w:r w:rsidRPr="00211FC2">
        <w:rPr>
          <w:color w:val="000000" w:themeColor="text1"/>
          <w:spacing w:val="-1"/>
          <w:sz w:val="24"/>
          <w:szCs w:val="24"/>
        </w:rPr>
        <w:t>imi</w:t>
      </w:r>
      <w:r w:rsidRPr="00211FC2">
        <w:rPr>
          <w:rFonts w:cs="Times New Roman"/>
          <w:color w:val="000000" w:themeColor="text1"/>
          <w:spacing w:val="-1"/>
          <w:sz w:val="24"/>
          <w:szCs w:val="24"/>
        </w:rPr>
        <w:t>ę</w:t>
      </w:r>
      <w:r w:rsidR="0017579E" w:rsidRPr="00211FC2">
        <w:rPr>
          <w:color w:val="000000" w:themeColor="text1"/>
          <w:spacing w:val="-1"/>
          <w:sz w:val="24"/>
          <w:szCs w:val="24"/>
        </w:rPr>
        <w:t xml:space="preserve"> i </w:t>
      </w:r>
      <w:r w:rsidRPr="00211FC2">
        <w:rPr>
          <w:color w:val="000000" w:themeColor="text1"/>
          <w:spacing w:val="-1"/>
          <w:sz w:val="24"/>
          <w:szCs w:val="24"/>
        </w:rPr>
        <w:t>nazwisko, PESEL, wiek</w:t>
      </w:r>
      <w:r w:rsidR="0017579E" w:rsidRPr="00211FC2">
        <w:rPr>
          <w:color w:val="000000" w:themeColor="text1"/>
          <w:spacing w:val="-1"/>
          <w:sz w:val="24"/>
          <w:szCs w:val="24"/>
        </w:rPr>
        <w:t xml:space="preserve"> w </w:t>
      </w:r>
      <w:r w:rsidRPr="00211FC2">
        <w:rPr>
          <w:color w:val="000000" w:themeColor="text1"/>
          <w:spacing w:val="-1"/>
          <w:sz w:val="24"/>
          <w:szCs w:val="24"/>
        </w:rPr>
        <w:t>chwili przyst</w:t>
      </w:r>
      <w:r w:rsidRPr="00211FC2">
        <w:rPr>
          <w:rFonts w:cs="Times New Roman"/>
          <w:color w:val="000000" w:themeColor="text1"/>
          <w:spacing w:val="-1"/>
          <w:sz w:val="24"/>
          <w:szCs w:val="24"/>
        </w:rPr>
        <w:t>ą</w:t>
      </w:r>
      <w:r w:rsidRPr="00211FC2">
        <w:rPr>
          <w:color w:val="000000" w:themeColor="text1"/>
          <w:spacing w:val="-1"/>
          <w:sz w:val="24"/>
          <w:szCs w:val="24"/>
        </w:rPr>
        <w:t>pienia do projektu, p</w:t>
      </w:r>
      <w:r w:rsidRPr="00211FC2">
        <w:rPr>
          <w:rFonts w:cs="Times New Roman"/>
          <w:color w:val="000000" w:themeColor="text1"/>
          <w:spacing w:val="-1"/>
          <w:sz w:val="24"/>
          <w:szCs w:val="24"/>
        </w:rPr>
        <w:t>ł</w:t>
      </w:r>
      <w:r w:rsidRPr="00211FC2">
        <w:rPr>
          <w:color w:val="000000" w:themeColor="text1"/>
          <w:spacing w:val="-1"/>
          <w:sz w:val="24"/>
          <w:szCs w:val="24"/>
        </w:rPr>
        <w:t>e</w:t>
      </w:r>
      <w:r w:rsidRPr="00211FC2">
        <w:rPr>
          <w:rFonts w:cs="Times New Roman"/>
          <w:color w:val="000000" w:themeColor="text1"/>
          <w:spacing w:val="-1"/>
          <w:sz w:val="24"/>
          <w:szCs w:val="24"/>
        </w:rPr>
        <w:t>ć</w:t>
      </w:r>
      <w:r w:rsidRPr="00211FC2">
        <w:rPr>
          <w:color w:val="000000" w:themeColor="text1"/>
          <w:spacing w:val="-1"/>
          <w:sz w:val="24"/>
          <w:szCs w:val="24"/>
        </w:rPr>
        <w:t>, wykszta</w:t>
      </w:r>
      <w:r w:rsidRPr="00211FC2">
        <w:rPr>
          <w:rFonts w:cs="Times New Roman"/>
          <w:color w:val="000000" w:themeColor="text1"/>
          <w:spacing w:val="-1"/>
          <w:sz w:val="24"/>
          <w:szCs w:val="24"/>
        </w:rPr>
        <w:t>ł</w:t>
      </w:r>
      <w:r w:rsidRPr="00211FC2">
        <w:rPr>
          <w:color w:val="000000" w:themeColor="text1"/>
          <w:spacing w:val="-1"/>
          <w:sz w:val="24"/>
          <w:szCs w:val="24"/>
        </w:rPr>
        <w:t>cenie), dane teleadresowe (kraj, wojew</w:t>
      </w:r>
      <w:r w:rsidRPr="00211FC2">
        <w:rPr>
          <w:rFonts w:cs="Times New Roman"/>
          <w:color w:val="000000" w:themeColor="text1"/>
          <w:spacing w:val="-1"/>
          <w:sz w:val="24"/>
          <w:szCs w:val="24"/>
        </w:rPr>
        <w:t>ó</w:t>
      </w:r>
      <w:r w:rsidRPr="00211FC2">
        <w:rPr>
          <w:color w:val="000000" w:themeColor="text1"/>
          <w:spacing w:val="-1"/>
          <w:sz w:val="24"/>
          <w:szCs w:val="24"/>
        </w:rPr>
        <w:t>dztwo, powiat, gmina, miejscowo</w:t>
      </w:r>
      <w:r w:rsidRPr="00211FC2">
        <w:rPr>
          <w:rFonts w:cs="Times New Roman"/>
          <w:color w:val="000000" w:themeColor="text1"/>
          <w:spacing w:val="-1"/>
          <w:sz w:val="24"/>
          <w:szCs w:val="24"/>
        </w:rPr>
        <w:t>ść</w:t>
      </w:r>
      <w:r w:rsidRPr="00211FC2">
        <w:rPr>
          <w:color w:val="000000" w:themeColor="text1"/>
          <w:spacing w:val="-1"/>
          <w:sz w:val="24"/>
          <w:szCs w:val="24"/>
        </w:rPr>
        <w:t xml:space="preserve">, kod pocztowy, obszar zamieszkania wg stopnia urbanizacji DEGURBA, tel. </w:t>
      </w:r>
      <w:r w:rsidRPr="00211FC2">
        <w:rPr>
          <w:color w:val="000000" w:themeColor="text1"/>
          <w:sz w:val="24"/>
          <w:szCs w:val="24"/>
        </w:rPr>
        <w:t>kontaktowy, adres e-mail), szczeg</w:t>
      </w:r>
      <w:r w:rsidRPr="00211FC2">
        <w:rPr>
          <w:rFonts w:cs="Times New Roman"/>
          <w:color w:val="000000" w:themeColor="text1"/>
          <w:sz w:val="24"/>
          <w:szCs w:val="24"/>
        </w:rPr>
        <w:t>ół</w:t>
      </w:r>
      <w:r w:rsidRPr="00211FC2">
        <w:rPr>
          <w:color w:val="000000" w:themeColor="text1"/>
          <w:sz w:val="24"/>
          <w:szCs w:val="24"/>
        </w:rPr>
        <w:t>y wsparcia (data rozpocz</w:t>
      </w:r>
      <w:r w:rsidRPr="00211FC2">
        <w:rPr>
          <w:rFonts w:cs="Times New Roman"/>
          <w:color w:val="000000" w:themeColor="text1"/>
          <w:sz w:val="24"/>
          <w:szCs w:val="24"/>
        </w:rPr>
        <w:t>ę</w:t>
      </w:r>
      <w:r w:rsidRPr="00211FC2">
        <w:rPr>
          <w:color w:val="000000" w:themeColor="text1"/>
          <w:sz w:val="24"/>
          <w:szCs w:val="24"/>
        </w:rPr>
        <w:t>cia</w:t>
      </w:r>
      <w:r w:rsidR="0017579E" w:rsidRPr="00211FC2">
        <w:rPr>
          <w:color w:val="000000" w:themeColor="text1"/>
          <w:sz w:val="24"/>
          <w:szCs w:val="24"/>
        </w:rPr>
        <w:t xml:space="preserve"> i </w:t>
      </w:r>
      <w:r w:rsidRPr="00211FC2">
        <w:rPr>
          <w:color w:val="000000" w:themeColor="text1"/>
          <w:sz w:val="24"/>
          <w:szCs w:val="24"/>
        </w:rPr>
        <w:t>zako</w:t>
      </w:r>
      <w:r w:rsidRPr="00211FC2">
        <w:rPr>
          <w:rFonts w:cs="Times New Roman"/>
          <w:color w:val="000000" w:themeColor="text1"/>
          <w:sz w:val="24"/>
          <w:szCs w:val="24"/>
        </w:rPr>
        <w:t>ń</w:t>
      </w:r>
      <w:r w:rsidRPr="00211FC2">
        <w:rPr>
          <w:color w:val="000000" w:themeColor="text1"/>
          <w:sz w:val="24"/>
          <w:szCs w:val="24"/>
        </w:rPr>
        <w:t>czenia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data rozpocz</w:t>
      </w:r>
      <w:r w:rsidRPr="00211FC2">
        <w:rPr>
          <w:rFonts w:cs="Times New Roman"/>
          <w:color w:val="000000" w:themeColor="text1"/>
          <w:sz w:val="24"/>
          <w:szCs w:val="24"/>
        </w:rPr>
        <w:t>ę</w:t>
      </w:r>
      <w:r w:rsidRPr="00211FC2">
        <w:rPr>
          <w:color w:val="000000" w:themeColor="text1"/>
          <w:sz w:val="24"/>
          <w:szCs w:val="24"/>
        </w:rPr>
        <w:t>cia udzia</w:t>
      </w:r>
      <w:r w:rsidRPr="00211FC2">
        <w:rPr>
          <w:rFonts w:cs="Times New Roman"/>
          <w:color w:val="000000" w:themeColor="text1"/>
          <w:sz w:val="24"/>
          <w:szCs w:val="24"/>
        </w:rPr>
        <w:t>ł</w:t>
      </w:r>
      <w:r w:rsidRPr="00211FC2">
        <w:rPr>
          <w:color w:val="000000" w:themeColor="text1"/>
          <w:sz w:val="24"/>
          <w:szCs w:val="24"/>
        </w:rPr>
        <w:t>u we wsparciu, status na rynku pracy</w:t>
      </w:r>
      <w:r w:rsidR="0017579E" w:rsidRPr="00211FC2">
        <w:rPr>
          <w:color w:val="000000" w:themeColor="text1"/>
          <w:sz w:val="24"/>
          <w:szCs w:val="24"/>
        </w:rPr>
        <w:t xml:space="preserve"> w </w:t>
      </w:r>
      <w:r w:rsidRPr="00211FC2">
        <w:rPr>
          <w:color w:val="000000" w:themeColor="text1"/>
          <w:sz w:val="24"/>
          <w:szCs w:val="24"/>
        </w:rPr>
        <w:t>chwili przyst</w:t>
      </w:r>
      <w:r w:rsidRPr="00211FC2">
        <w:rPr>
          <w:rFonts w:cs="Times New Roman"/>
          <w:color w:val="000000" w:themeColor="text1"/>
          <w:sz w:val="24"/>
          <w:szCs w:val="24"/>
        </w:rPr>
        <w:t>ą</w:t>
      </w:r>
      <w:r w:rsidRPr="00211FC2">
        <w:rPr>
          <w:color w:val="000000" w:themeColor="text1"/>
          <w:sz w:val="24"/>
          <w:szCs w:val="24"/>
        </w:rPr>
        <w:t>pienia do projektu, planowana data zako</w:t>
      </w:r>
      <w:r w:rsidRPr="00211FC2">
        <w:rPr>
          <w:rFonts w:cs="Times New Roman"/>
          <w:color w:val="000000" w:themeColor="text1"/>
          <w:sz w:val="24"/>
          <w:szCs w:val="24"/>
        </w:rPr>
        <w:t>ń</w:t>
      </w:r>
      <w:r w:rsidRPr="00211FC2">
        <w:rPr>
          <w:color w:val="000000" w:themeColor="text1"/>
          <w:sz w:val="24"/>
          <w:szCs w:val="24"/>
        </w:rPr>
        <w:t>czenia edukacji</w:t>
      </w:r>
      <w:r w:rsidR="0017579E" w:rsidRPr="00211FC2">
        <w:rPr>
          <w:color w:val="000000" w:themeColor="text1"/>
          <w:sz w:val="24"/>
          <w:szCs w:val="24"/>
        </w:rPr>
        <w:t xml:space="preserve"> w </w:t>
      </w:r>
      <w:r w:rsidRPr="00211FC2">
        <w:rPr>
          <w:color w:val="000000" w:themeColor="text1"/>
          <w:sz w:val="24"/>
          <w:szCs w:val="24"/>
        </w:rPr>
        <w:t>plac</w:t>
      </w:r>
      <w:r w:rsidRPr="00211FC2">
        <w:rPr>
          <w:rFonts w:cs="Times New Roman"/>
          <w:color w:val="000000" w:themeColor="text1"/>
          <w:sz w:val="24"/>
          <w:szCs w:val="24"/>
        </w:rPr>
        <w:t>ó</w:t>
      </w:r>
      <w:r w:rsidRPr="00211FC2">
        <w:rPr>
          <w:color w:val="000000" w:themeColor="text1"/>
          <w:sz w:val="24"/>
          <w:szCs w:val="24"/>
        </w:rPr>
        <w:t>wce edukacyjnej,</w:t>
      </w:r>
      <w:r w:rsidR="0017579E" w:rsidRPr="00211FC2">
        <w:rPr>
          <w:color w:val="000000" w:themeColor="text1"/>
          <w:sz w:val="24"/>
          <w:szCs w:val="24"/>
        </w:rPr>
        <w:t xml:space="preserve"> w </w:t>
      </w:r>
      <w:r w:rsidRPr="00211FC2">
        <w:rPr>
          <w:color w:val="000000" w:themeColor="text1"/>
          <w:sz w:val="24"/>
          <w:szCs w:val="24"/>
        </w:rPr>
        <w:t>kt</w:t>
      </w:r>
      <w:r w:rsidRPr="00211FC2">
        <w:rPr>
          <w:rFonts w:cs="Times New Roman"/>
          <w:color w:val="000000" w:themeColor="text1"/>
          <w:sz w:val="24"/>
          <w:szCs w:val="24"/>
        </w:rPr>
        <w:t>ó</w:t>
      </w:r>
      <w:r w:rsidRPr="00211FC2">
        <w:rPr>
          <w:color w:val="000000" w:themeColor="text1"/>
          <w:sz w:val="24"/>
          <w:szCs w:val="24"/>
        </w:rPr>
        <w:t>rej skorzystano ze wsparcia, sytuacja po zako</w:t>
      </w:r>
      <w:r w:rsidRPr="00211FC2">
        <w:rPr>
          <w:rFonts w:cs="Times New Roman"/>
          <w:color w:val="000000" w:themeColor="text1"/>
          <w:sz w:val="24"/>
          <w:szCs w:val="24"/>
        </w:rPr>
        <w:t>ń</w:t>
      </w:r>
      <w:r w:rsidRPr="00211FC2">
        <w:rPr>
          <w:color w:val="000000" w:themeColor="text1"/>
          <w:sz w:val="24"/>
          <w:szCs w:val="24"/>
        </w:rPr>
        <w:t>czeniu udzia</w:t>
      </w:r>
      <w:r w:rsidRPr="00211FC2">
        <w:rPr>
          <w:rFonts w:cs="Times New Roman"/>
          <w:color w:val="000000" w:themeColor="text1"/>
          <w:sz w:val="24"/>
          <w:szCs w:val="24"/>
        </w:rPr>
        <w:t>ł</w:t>
      </w:r>
      <w:r w:rsidRPr="00211FC2">
        <w:rPr>
          <w:color w:val="000000" w:themeColor="text1"/>
          <w:sz w:val="24"/>
          <w:szCs w:val="24"/>
        </w:rPr>
        <w:t>u</w:t>
      </w:r>
      <w:r w:rsidR="0017579E" w:rsidRPr="00211FC2">
        <w:rPr>
          <w:color w:val="000000" w:themeColor="text1"/>
          <w:sz w:val="24"/>
          <w:szCs w:val="24"/>
        </w:rPr>
        <w:t xml:space="preserve"> w </w:t>
      </w:r>
      <w:r w:rsidRPr="00211FC2">
        <w:rPr>
          <w:color w:val="000000" w:themeColor="text1"/>
          <w:sz w:val="24"/>
          <w:szCs w:val="24"/>
        </w:rPr>
        <w:t>projekcie, zako</w:t>
      </w:r>
      <w:r w:rsidRPr="00211FC2">
        <w:rPr>
          <w:rFonts w:cs="Times New Roman"/>
          <w:color w:val="000000" w:themeColor="text1"/>
          <w:sz w:val="24"/>
          <w:szCs w:val="24"/>
        </w:rPr>
        <w:t>ń</w:t>
      </w:r>
      <w:r w:rsidRPr="00211FC2">
        <w:rPr>
          <w:color w:val="000000" w:themeColor="text1"/>
          <w:sz w:val="24"/>
          <w:szCs w:val="24"/>
        </w:rPr>
        <w:t>czenie udzia</w:t>
      </w:r>
      <w:r w:rsidRPr="00211FC2">
        <w:rPr>
          <w:rFonts w:cs="Times New Roman"/>
          <w:color w:val="000000" w:themeColor="text1"/>
          <w:sz w:val="24"/>
          <w:szCs w:val="24"/>
        </w:rPr>
        <w:t>ł</w:t>
      </w:r>
      <w:r w:rsidRPr="00211FC2">
        <w:rPr>
          <w:color w:val="000000" w:themeColor="text1"/>
          <w:sz w:val="24"/>
          <w:szCs w:val="24"/>
        </w:rPr>
        <w:t>u osoby</w:t>
      </w:r>
      <w:r w:rsidR="0017579E" w:rsidRPr="00211FC2">
        <w:rPr>
          <w:color w:val="000000" w:themeColor="text1"/>
          <w:sz w:val="24"/>
          <w:szCs w:val="24"/>
        </w:rPr>
        <w:t xml:space="preserve"> w </w:t>
      </w:r>
      <w:r w:rsidRPr="00211FC2">
        <w:rPr>
          <w:color w:val="000000" w:themeColor="text1"/>
          <w:sz w:val="24"/>
          <w:szCs w:val="24"/>
        </w:rPr>
        <w:t>projekcie zgodnie</w:t>
      </w:r>
      <w:r w:rsidR="0017579E" w:rsidRPr="00211FC2">
        <w:rPr>
          <w:color w:val="000000" w:themeColor="text1"/>
          <w:sz w:val="24"/>
          <w:szCs w:val="24"/>
        </w:rPr>
        <w:t xml:space="preserve"> z </w:t>
      </w:r>
      <w:r w:rsidRPr="00211FC2">
        <w:rPr>
          <w:color w:val="000000" w:themeColor="text1"/>
          <w:sz w:val="24"/>
          <w:szCs w:val="24"/>
        </w:rPr>
        <w:t>zaplanowan</w:t>
      </w:r>
      <w:r w:rsidRPr="00211FC2">
        <w:rPr>
          <w:rFonts w:cs="Times New Roman"/>
          <w:color w:val="000000" w:themeColor="text1"/>
          <w:sz w:val="24"/>
          <w:szCs w:val="24"/>
        </w:rPr>
        <w:t>ą</w:t>
      </w:r>
      <w:r w:rsidRPr="00211FC2">
        <w:rPr>
          <w:color w:val="000000" w:themeColor="text1"/>
          <w:sz w:val="24"/>
          <w:szCs w:val="24"/>
        </w:rPr>
        <w:t xml:space="preserve"> dla niej </w:t>
      </w:r>
      <w:r w:rsidRPr="00211FC2">
        <w:rPr>
          <w:rFonts w:cs="Times New Roman"/>
          <w:color w:val="000000" w:themeColor="text1"/>
          <w:sz w:val="24"/>
          <w:szCs w:val="24"/>
        </w:rPr>
        <w:t>ś</w:t>
      </w:r>
      <w:r w:rsidRPr="00211FC2">
        <w:rPr>
          <w:color w:val="000000" w:themeColor="text1"/>
          <w:sz w:val="24"/>
          <w:szCs w:val="24"/>
        </w:rPr>
        <w:t>cie</w:t>
      </w:r>
      <w:r w:rsidRPr="00211FC2">
        <w:rPr>
          <w:rFonts w:cs="Times New Roman"/>
          <w:color w:val="000000" w:themeColor="text1"/>
          <w:sz w:val="24"/>
          <w:szCs w:val="24"/>
        </w:rPr>
        <w:t>ż</w:t>
      </w:r>
      <w:r w:rsidRPr="00211FC2">
        <w:rPr>
          <w:color w:val="000000" w:themeColor="text1"/>
          <w:sz w:val="24"/>
          <w:szCs w:val="24"/>
        </w:rPr>
        <w:t>k</w:t>
      </w:r>
      <w:r w:rsidRPr="00211FC2">
        <w:rPr>
          <w:rFonts w:cs="Times New Roman"/>
          <w:color w:val="000000" w:themeColor="text1"/>
          <w:sz w:val="24"/>
          <w:szCs w:val="24"/>
        </w:rPr>
        <w:t>ą</w:t>
      </w:r>
      <w:r w:rsidRPr="00211FC2">
        <w:rPr>
          <w:color w:val="000000" w:themeColor="text1"/>
          <w:sz w:val="24"/>
          <w:szCs w:val="24"/>
        </w:rPr>
        <w:t xml:space="preserve"> uczestnictwa, rodzaj otrzymanego wsparcia, data za</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dzia</w:t>
      </w:r>
      <w:r w:rsidRPr="00211FC2">
        <w:rPr>
          <w:rFonts w:cs="Times New Roman"/>
          <w:color w:val="000000" w:themeColor="text1"/>
          <w:sz w:val="24"/>
          <w:szCs w:val="24"/>
        </w:rPr>
        <w:t>ł</w:t>
      </w:r>
      <w:r w:rsidRPr="00211FC2">
        <w:rPr>
          <w:color w:val="000000" w:themeColor="text1"/>
          <w:sz w:val="24"/>
          <w:szCs w:val="24"/>
        </w:rPr>
        <w:t>alno</w:t>
      </w:r>
      <w:r w:rsidRPr="00211FC2">
        <w:rPr>
          <w:rFonts w:cs="Times New Roman"/>
          <w:color w:val="000000" w:themeColor="text1"/>
          <w:sz w:val="24"/>
          <w:szCs w:val="24"/>
        </w:rPr>
        <w:t>ś</w:t>
      </w:r>
      <w:r w:rsidRPr="00211FC2">
        <w:rPr>
          <w:color w:val="000000" w:themeColor="text1"/>
          <w:sz w:val="24"/>
          <w:szCs w:val="24"/>
        </w:rPr>
        <w:t xml:space="preserve">ci </w:t>
      </w:r>
      <w:r w:rsidRPr="00211FC2">
        <w:rPr>
          <w:color w:val="000000" w:themeColor="text1"/>
          <w:spacing w:val="-1"/>
          <w:sz w:val="24"/>
          <w:szCs w:val="24"/>
        </w:rPr>
        <w:t>gospodarczej), status uczestnika projektu (przynale</w:t>
      </w:r>
      <w:r w:rsidRPr="00211FC2">
        <w:rPr>
          <w:rFonts w:cs="Times New Roman"/>
          <w:color w:val="000000" w:themeColor="text1"/>
          <w:spacing w:val="-1"/>
          <w:sz w:val="24"/>
          <w:szCs w:val="24"/>
        </w:rPr>
        <w:t>ż</w:t>
      </w:r>
      <w:r w:rsidRPr="00211FC2">
        <w:rPr>
          <w:color w:val="000000" w:themeColor="text1"/>
          <w:spacing w:val="-1"/>
          <w:sz w:val="24"/>
          <w:szCs w:val="24"/>
        </w:rPr>
        <w:t>no</w:t>
      </w:r>
      <w:r w:rsidRPr="00211FC2">
        <w:rPr>
          <w:rFonts w:cs="Times New Roman"/>
          <w:color w:val="000000" w:themeColor="text1"/>
          <w:spacing w:val="-1"/>
          <w:sz w:val="24"/>
          <w:szCs w:val="24"/>
        </w:rPr>
        <w:t>ść</w:t>
      </w:r>
      <w:r w:rsidRPr="00211FC2">
        <w:rPr>
          <w:color w:val="000000" w:themeColor="text1"/>
          <w:spacing w:val="-1"/>
          <w:sz w:val="24"/>
          <w:szCs w:val="24"/>
        </w:rPr>
        <w:t xml:space="preserve"> do mniejszo</w:t>
      </w:r>
      <w:r w:rsidRPr="00211FC2">
        <w:rPr>
          <w:rFonts w:cs="Times New Roman"/>
          <w:color w:val="000000" w:themeColor="text1"/>
          <w:spacing w:val="-1"/>
          <w:sz w:val="24"/>
          <w:szCs w:val="24"/>
        </w:rPr>
        <w:t>ś</w:t>
      </w:r>
      <w:r w:rsidRPr="00211FC2">
        <w:rPr>
          <w:color w:val="000000" w:themeColor="text1"/>
          <w:spacing w:val="-1"/>
          <w:sz w:val="24"/>
          <w:szCs w:val="24"/>
        </w:rPr>
        <w:t xml:space="preserve">ci narodowej </w:t>
      </w:r>
      <w:r w:rsidRPr="00211FC2">
        <w:rPr>
          <w:color w:val="000000" w:themeColor="text1"/>
          <w:sz w:val="24"/>
          <w:szCs w:val="24"/>
        </w:rPr>
        <w:t>lub etnicznej, migrant</w:t>
      </w:r>
      <w:r w:rsidRPr="00211FC2">
        <w:rPr>
          <w:rFonts w:cs="Times New Roman"/>
          <w:color w:val="000000" w:themeColor="text1"/>
          <w:sz w:val="24"/>
          <w:szCs w:val="24"/>
        </w:rPr>
        <w:t>ó</w:t>
      </w:r>
      <w:r w:rsidRPr="00211FC2">
        <w:rPr>
          <w:color w:val="000000" w:themeColor="text1"/>
          <w:sz w:val="24"/>
          <w:szCs w:val="24"/>
        </w:rPr>
        <w:t>w, obce pochodzenie, bezdomno</w:t>
      </w:r>
      <w:r w:rsidRPr="00211FC2">
        <w:rPr>
          <w:rFonts w:cs="Times New Roman"/>
          <w:color w:val="000000" w:themeColor="text1"/>
          <w:sz w:val="24"/>
          <w:szCs w:val="24"/>
        </w:rPr>
        <w:t>ść</w:t>
      </w:r>
      <w:r w:rsidR="0017579E" w:rsidRPr="00211FC2">
        <w:rPr>
          <w:color w:val="000000" w:themeColor="text1"/>
          <w:sz w:val="24"/>
          <w:szCs w:val="24"/>
        </w:rPr>
        <w:t xml:space="preserve"> i </w:t>
      </w:r>
      <w:r w:rsidRPr="00211FC2">
        <w:rPr>
          <w:color w:val="000000" w:themeColor="text1"/>
          <w:sz w:val="24"/>
          <w:szCs w:val="24"/>
        </w:rPr>
        <w:t xml:space="preserve">wykluczenie </w:t>
      </w:r>
      <w:r w:rsidRPr="00211FC2">
        <w:rPr>
          <w:color w:val="000000" w:themeColor="text1"/>
          <w:spacing w:val="-1"/>
          <w:sz w:val="24"/>
          <w:szCs w:val="24"/>
        </w:rPr>
        <w:t>mieszkaniowe,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ść</w:t>
      </w:r>
      <w:r w:rsidRPr="00211FC2">
        <w:rPr>
          <w:color w:val="000000" w:themeColor="text1"/>
          <w:spacing w:val="-1"/>
          <w:sz w:val="24"/>
          <w:szCs w:val="24"/>
        </w:rPr>
        <w:t>).</w:t>
      </w:r>
    </w:p>
    <w:p w14:paraId="0E9DAF49" w14:textId="4685AB5A" w:rsidR="00F72807" w:rsidRPr="00211FC2" w:rsidRDefault="00F064DF" w:rsidP="00C8001E">
      <w:pPr>
        <w:pStyle w:val="Akapitzlist"/>
        <w:numPr>
          <w:ilvl w:val="0"/>
          <w:numId w:val="65"/>
        </w:numPr>
        <w:shd w:val="clear" w:color="auto" w:fill="FFFFFF"/>
        <w:spacing w:before="120" w:after="120" w:line="276" w:lineRule="auto"/>
        <w:ind w:left="851" w:hanging="425"/>
        <w:contextualSpacing w:val="0"/>
        <w:rPr>
          <w:color w:val="000000" w:themeColor="text1"/>
          <w:sz w:val="24"/>
          <w:szCs w:val="24"/>
        </w:rPr>
      </w:pPr>
      <w:r w:rsidRPr="00211FC2">
        <w:rPr>
          <w:color w:val="000000" w:themeColor="text1"/>
          <w:spacing w:val="-1"/>
          <w:sz w:val="24"/>
          <w:szCs w:val="24"/>
        </w:rPr>
        <w:t>Powy</w:t>
      </w:r>
      <w:r w:rsidRPr="00211FC2">
        <w:rPr>
          <w:rFonts w:cs="Times New Roman"/>
          <w:color w:val="000000" w:themeColor="text1"/>
          <w:spacing w:val="-1"/>
          <w:sz w:val="24"/>
          <w:szCs w:val="24"/>
        </w:rPr>
        <w:t>ż</w:t>
      </w:r>
      <w:r w:rsidRPr="00211FC2">
        <w:rPr>
          <w:color w:val="000000" w:themeColor="text1"/>
          <w:spacing w:val="-1"/>
          <w:sz w:val="24"/>
          <w:szCs w:val="24"/>
        </w:rPr>
        <w:t>sze dane s</w:t>
      </w:r>
      <w:r w:rsidRPr="00211FC2">
        <w:rPr>
          <w:rFonts w:cs="Times New Roman"/>
          <w:color w:val="000000" w:themeColor="text1"/>
          <w:spacing w:val="-1"/>
          <w:sz w:val="24"/>
          <w:szCs w:val="24"/>
        </w:rPr>
        <w:t>ł</w:t>
      </w:r>
      <w:r w:rsidRPr="00211FC2">
        <w:rPr>
          <w:color w:val="000000" w:themeColor="text1"/>
          <w:spacing w:val="-1"/>
          <w:sz w:val="24"/>
          <w:szCs w:val="24"/>
        </w:rPr>
        <w:t>u</w:t>
      </w:r>
      <w:r w:rsidRPr="00211FC2">
        <w:rPr>
          <w:rFonts w:cs="Times New Roman"/>
          <w:color w:val="000000" w:themeColor="text1"/>
          <w:spacing w:val="-1"/>
          <w:sz w:val="24"/>
          <w:szCs w:val="24"/>
        </w:rPr>
        <w:t>żą</w:t>
      </w:r>
      <w:r w:rsidRPr="00211FC2">
        <w:rPr>
          <w:color w:val="000000" w:themeColor="text1"/>
          <w:spacing w:val="-1"/>
          <w:sz w:val="24"/>
          <w:szCs w:val="24"/>
        </w:rPr>
        <w:t xml:space="preserve"> do wykazywania danej osoby jako uczestnika projektu,</w:t>
      </w:r>
      <w:r w:rsidR="0017579E" w:rsidRPr="00211FC2">
        <w:rPr>
          <w:color w:val="000000" w:themeColor="text1"/>
          <w:spacing w:val="-1"/>
          <w:sz w:val="24"/>
          <w:szCs w:val="24"/>
        </w:rPr>
        <w:t xml:space="preserve"> a </w:t>
      </w:r>
      <w:r w:rsidRPr="00211FC2">
        <w:rPr>
          <w:color w:val="000000" w:themeColor="text1"/>
          <w:spacing w:val="-1"/>
          <w:sz w:val="24"/>
          <w:szCs w:val="24"/>
        </w:rPr>
        <w:t xml:space="preserve">tym </w:t>
      </w:r>
      <w:r w:rsidRPr="00211FC2">
        <w:rPr>
          <w:color w:val="000000" w:themeColor="text1"/>
          <w:sz w:val="24"/>
          <w:szCs w:val="24"/>
        </w:rPr>
        <w:t>samym powi</w:t>
      </w:r>
      <w:r w:rsidRPr="00211FC2">
        <w:rPr>
          <w:rFonts w:cs="Times New Roman"/>
          <w:color w:val="000000" w:themeColor="text1"/>
          <w:sz w:val="24"/>
          <w:szCs w:val="24"/>
        </w:rPr>
        <w:t>ą</w:t>
      </w:r>
      <w:r w:rsidRPr="00211FC2">
        <w:rPr>
          <w:color w:val="000000" w:themeColor="text1"/>
          <w:sz w:val="24"/>
          <w:szCs w:val="24"/>
        </w:rPr>
        <w:t>zanych</w:t>
      </w:r>
      <w:r w:rsidR="0017579E" w:rsidRPr="00211FC2">
        <w:rPr>
          <w:color w:val="000000" w:themeColor="text1"/>
          <w:sz w:val="24"/>
          <w:szCs w:val="24"/>
        </w:rPr>
        <w:t xml:space="preserve"> z </w:t>
      </w:r>
      <w:r w:rsidRPr="00211FC2">
        <w:rPr>
          <w:color w:val="000000" w:themeColor="text1"/>
          <w:sz w:val="24"/>
          <w:szCs w:val="24"/>
        </w:rPr>
        <w:t>nim wska</w:t>
      </w:r>
      <w:r w:rsidRPr="00211FC2">
        <w:rPr>
          <w:rFonts w:cs="Times New Roman"/>
          <w:color w:val="000000" w:themeColor="text1"/>
          <w:sz w:val="24"/>
          <w:szCs w:val="24"/>
        </w:rPr>
        <w:t>ź</w:t>
      </w:r>
      <w:r w:rsidRPr="00211FC2">
        <w:rPr>
          <w:color w:val="000000" w:themeColor="text1"/>
          <w:sz w:val="24"/>
          <w:szCs w:val="24"/>
        </w:rPr>
        <w:t>nik</w:t>
      </w:r>
      <w:r w:rsidRPr="00211FC2">
        <w:rPr>
          <w:rFonts w:cs="Times New Roman"/>
          <w:color w:val="000000" w:themeColor="text1"/>
          <w:sz w:val="24"/>
          <w:szCs w:val="24"/>
        </w:rPr>
        <w:t>ó</w:t>
      </w:r>
      <w:r w:rsidRPr="00211FC2">
        <w:rPr>
          <w:color w:val="000000" w:themeColor="text1"/>
          <w:sz w:val="24"/>
          <w:szCs w:val="24"/>
        </w:rPr>
        <w:t>w produktu</w:t>
      </w:r>
      <w:r w:rsidR="0017579E" w:rsidRPr="00211FC2">
        <w:rPr>
          <w:color w:val="000000" w:themeColor="text1"/>
          <w:sz w:val="24"/>
          <w:szCs w:val="24"/>
        </w:rPr>
        <w:t xml:space="preserve"> i </w:t>
      </w:r>
      <w:r w:rsidRPr="00211FC2">
        <w:rPr>
          <w:color w:val="000000" w:themeColor="text1"/>
          <w:sz w:val="24"/>
          <w:szCs w:val="24"/>
        </w:rPr>
        <w:t xml:space="preserve">rezultatu. Odmowa udzielenia </w:t>
      </w:r>
      <w:r w:rsidRPr="00211FC2">
        <w:rPr>
          <w:color w:val="000000" w:themeColor="text1"/>
          <w:spacing w:val="-1"/>
          <w:sz w:val="24"/>
          <w:szCs w:val="24"/>
        </w:rPr>
        <w:t>informacji wra</w:t>
      </w:r>
      <w:r w:rsidRPr="00211FC2">
        <w:rPr>
          <w:rFonts w:cs="Times New Roman"/>
          <w:color w:val="000000" w:themeColor="text1"/>
          <w:spacing w:val="-1"/>
          <w:sz w:val="24"/>
          <w:szCs w:val="24"/>
        </w:rPr>
        <w:t>ż</w:t>
      </w:r>
      <w:r w:rsidRPr="00211FC2">
        <w:rPr>
          <w:color w:val="000000" w:themeColor="text1"/>
          <w:spacing w:val="-1"/>
          <w:sz w:val="24"/>
          <w:szCs w:val="24"/>
        </w:rPr>
        <w:t>liwych przez uczestnika (tj. niepe</w:t>
      </w:r>
      <w:r w:rsidRPr="00211FC2">
        <w:rPr>
          <w:rFonts w:cs="Times New Roman"/>
          <w:color w:val="000000" w:themeColor="text1"/>
          <w:spacing w:val="-1"/>
          <w:sz w:val="24"/>
          <w:szCs w:val="24"/>
        </w:rPr>
        <w:t>ł</w:t>
      </w:r>
      <w:r w:rsidRPr="00211FC2">
        <w:rPr>
          <w:color w:val="000000" w:themeColor="text1"/>
          <w:spacing w:val="-1"/>
          <w:sz w:val="24"/>
          <w:szCs w:val="24"/>
        </w:rPr>
        <w:t>nosprawno</w:t>
      </w:r>
      <w:r w:rsidRPr="00211FC2">
        <w:rPr>
          <w:rFonts w:cs="Times New Roman"/>
          <w:color w:val="000000" w:themeColor="text1"/>
          <w:spacing w:val="-1"/>
          <w:sz w:val="24"/>
          <w:szCs w:val="24"/>
        </w:rPr>
        <w:t>ś</w:t>
      </w:r>
      <w:r w:rsidRPr="00211FC2">
        <w:rPr>
          <w:color w:val="000000" w:themeColor="text1"/>
          <w:spacing w:val="-1"/>
          <w:sz w:val="24"/>
          <w:szCs w:val="24"/>
        </w:rPr>
        <w:t xml:space="preserve">ci, </w:t>
      </w:r>
      <w:r w:rsidRPr="00211FC2">
        <w:rPr>
          <w:color w:val="000000" w:themeColor="text1"/>
          <w:spacing w:val="-1"/>
          <w:sz w:val="24"/>
          <w:szCs w:val="24"/>
        </w:rPr>
        <w:lastRenderedPageBreak/>
        <w:t xml:space="preserve">bycia migrantem, </w:t>
      </w:r>
      <w:r w:rsidRPr="00211FC2">
        <w:rPr>
          <w:color w:val="000000" w:themeColor="text1"/>
          <w:sz w:val="24"/>
          <w:szCs w:val="24"/>
        </w:rPr>
        <w:t>obcego pochodzenia</w:t>
      </w:r>
      <w:r w:rsidR="0017579E" w:rsidRPr="00211FC2">
        <w:rPr>
          <w:color w:val="000000" w:themeColor="text1"/>
          <w:sz w:val="24"/>
          <w:szCs w:val="24"/>
        </w:rPr>
        <w:t xml:space="preserve"> i </w:t>
      </w:r>
      <w:r w:rsidRPr="00211FC2">
        <w:rPr>
          <w:color w:val="000000" w:themeColor="text1"/>
          <w:sz w:val="24"/>
          <w:szCs w:val="24"/>
        </w:rPr>
        <w:t>mniejszo</w:t>
      </w:r>
      <w:r w:rsidRPr="00211FC2">
        <w:rPr>
          <w:rFonts w:cs="Times New Roman"/>
          <w:color w:val="000000" w:themeColor="text1"/>
          <w:sz w:val="24"/>
          <w:szCs w:val="24"/>
        </w:rPr>
        <w:t>ś</w:t>
      </w:r>
      <w:r w:rsidRPr="00211FC2">
        <w:rPr>
          <w:color w:val="000000" w:themeColor="text1"/>
          <w:sz w:val="24"/>
          <w:szCs w:val="24"/>
        </w:rPr>
        <w:t>ci, pochodzenia</w:t>
      </w:r>
      <w:r w:rsidR="0017579E" w:rsidRPr="00211FC2">
        <w:rPr>
          <w:color w:val="000000" w:themeColor="text1"/>
          <w:sz w:val="24"/>
          <w:szCs w:val="24"/>
        </w:rPr>
        <w:t xml:space="preserve"> z </w:t>
      </w:r>
      <w:r w:rsidRPr="00211FC2">
        <w:rPr>
          <w:color w:val="000000" w:themeColor="text1"/>
          <w:sz w:val="24"/>
          <w:szCs w:val="24"/>
        </w:rPr>
        <w:t>grupy</w:t>
      </w:r>
      <w:r w:rsidR="0017579E" w:rsidRPr="00211FC2">
        <w:rPr>
          <w:color w:val="000000" w:themeColor="text1"/>
          <w:sz w:val="24"/>
          <w:szCs w:val="24"/>
        </w:rPr>
        <w:t xml:space="preserve"> w </w:t>
      </w:r>
      <w:r w:rsidRPr="00211FC2">
        <w:rPr>
          <w:color w:val="000000" w:themeColor="text1"/>
          <w:sz w:val="24"/>
          <w:szCs w:val="24"/>
        </w:rPr>
        <w:t xml:space="preserve">niekorzystnej sytuacji </w:t>
      </w:r>
      <w:r w:rsidRPr="00211FC2">
        <w:rPr>
          <w:color w:val="000000" w:themeColor="text1"/>
          <w:spacing w:val="-1"/>
          <w:sz w:val="24"/>
          <w:szCs w:val="24"/>
        </w:rPr>
        <w:t>spo</w:t>
      </w:r>
      <w:r w:rsidRPr="00211FC2">
        <w:rPr>
          <w:rFonts w:cs="Times New Roman"/>
          <w:color w:val="000000" w:themeColor="text1"/>
          <w:spacing w:val="-1"/>
          <w:sz w:val="24"/>
          <w:szCs w:val="24"/>
        </w:rPr>
        <w:t>ł</w:t>
      </w:r>
      <w:r w:rsidRPr="00211FC2">
        <w:rPr>
          <w:color w:val="000000" w:themeColor="text1"/>
          <w:spacing w:val="-1"/>
          <w:sz w:val="24"/>
          <w:szCs w:val="24"/>
        </w:rPr>
        <w:t>ecznej) nie jest podstaw</w:t>
      </w:r>
      <w:r w:rsidRPr="00211FC2">
        <w:rPr>
          <w:rFonts w:cs="Times New Roman"/>
          <w:color w:val="000000" w:themeColor="text1"/>
          <w:spacing w:val="-1"/>
          <w:sz w:val="24"/>
          <w:szCs w:val="24"/>
        </w:rPr>
        <w:t>ą</w:t>
      </w:r>
      <w:r w:rsidRPr="00211FC2">
        <w:rPr>
          <w:color w:val="000000" w:themeColor="text1"/>
          <w:spacing w:val="-1"/>
          <w:sz w:val="24"/>
          <w:szCs w:val="24"/>
        </w:rPr>
        <w:t xml:space="preserve"> do niekwalifikowalno</w:t>
      </w:r>
      <w:r w:rsidRPr="00211FC2">
        <w:rPr>
          <w:rFonts w:cs="Times New Roman"/>
          <w:color w:val="000000" w:themeColor="text1"/>
          <w:spacing w:val="-1"/>
          <w:sz w:val="24"/>
          <w:szCs w:val="24"/>
        </w:rPr>
        <w:t>ś</w:t>
      </w:r>
      <w:r w:rsidRPr="00211FC2">
        <w:rPr>
          <w:color w:val="000000" w:themeColor="text1"/>
          <w:spacing w:val="-1"/>
          <w:sz w:val="24"/>
          <w:szCs w:val="24"/>
        </w:rPr>
        <w:t xml:space="preserve">ci, o ile wnioskodawca nie kieruje </w:t>
      </w:r>
      <w:r w:rsidRPr="00211FC2">
        <w:rPr>
          <w:color w:val="000000" w:themeColor="text1"/>
          <w:sz w:val="24"/>
          <w:szCs w:val="24"/>
        </w:rPr>
        <w:t>wsparcia do grup charakteryzuj</w:t>
      </w:r>
      <w:r w:rsidRPr="00211FC2">
        <w:rPr>
          <w:rFonts w:cs="Times New Roman"/>
          <w:color w:val="000000" w:themeColor="text1"/>
          <w:sz w:val="24"/>
          <w:szCs w:val="24"/>
        </w:rPr>
        <w:t>ą</w:t>
      </w:r>
      <w:r w:rsidRPr="00211FC2">
        <w:rPr>
          <w:color w:val="000000" w:themeColor="text1"/>
          <w:sz w:val="24"/>
          <w:szCs w:val="24"/>
        </w:rPr>
        <w:t>cych si</w:t>
      </w:r>
      <w:r w:rsidRPr="00211FC2">
        <w:rPr>
          <w:rFonts w:cs="Times New Roman"/>
          <w:color w:val="000000" w:themeColor="text1"/>
          <w:sz w:val="24"/>
          <w:szCs w:val="24"/>
        </w:rPr>
        <w:t>ę</w:t>
      </w:r>
      <w:r w:rsidRPr="00211FC2">
        <w:rPr>
          <w:color w:val="000000" w:themeColor="text1"/>
          <w:sz w:val="24"/>
          <w:szCs w:val="24"/>
        </w:rPr>
        <w:t xml:space="preserve"> przedmiotowymi cechami. </w:t>
      </w:r>
    </w:p>
    <w:p w14:paraId="70FF605E" w14:textId="243C7D32" w:rsidR="008A554A" w:rsidRPr="00E25BF8" w:rsidRDefault="00F064DF" w:rsidP="00BC1BB8">
      <w:pPr>
        <w:pStyle w:val="Akapitzlist"/>
        <w:numPr>
          <w:ilvl w:val="0"/>
          <w:numId w:val="129"/>
        </w:numPr>
        <w:shd w:val="clear" w:color="auto" w:fill="FFFFFF"/>
        <w:spacing w:after="120" w:line="276" w:lineRule="auto"/>
        <w:contextualSpacing w:val="0"/>
        <w:rPr>
          <w:color w:val="000000" w:themeColor="text1"/>
          <w:sz w:val="24"/>
          <w:szCs w:val="24"/>
        </w:rPr>
      </w:pPr>
      <w:r w:rsidRPr="00E25BF8">
        <w:rPr>
          <w:color w:val="000000" w:themeColor="text1"/>
          <w:sz w:val="24"/>
          <w:szCs w:val="24"/>
        </w:rPr>
        <w:t>Szczeg</w:t>
      </w:r>
      <w:r w:rsidRPr="00E25BF8">
        <w:rPr>
          <w:rFonts w:cs="Times New Roman"/>
          <w:color w:val="000000" w:themeColor="text1"/>
          <w:sz w:val="24"/>
          <w:szCs w:val="24"/>
        </w:rPr>
        <w:t>ół</w:t>
      </w:r>
      <w:r w:rsidRPr="00E25BF8">
        <w:rPr>
          <w:color w:val="000000" w:themeColor="text1"/>
          <w:sz w:val="24"/>
          <w:szCs w:val="24"/>
        </w:rPr>
        <w:t xml:space="preserve">owy </w:t>
      </w:r>
      <w:r w:rsidRPr="00E25BF8">
        <w:rPr>
          <w:color w:val="000000" w:themeColor="text1"/>
          <w:spacing w:val="-1"/>
          <w:sz w:val="24"/>
          <w:szCs w:val="24"/>
        </w:rPr>
        <w:t xml:space="preserve">zakres danych dotyczących uczestników projektów </w:t>
      </w:r>
      <w:r w:rsidR="00F72807" w:rsidRPr="00E25BF8">
        <w:rPr>
          <w:color w:val="000000" w:themeColor="text1"/>
          <w:spacing w:val="-1"/>
          <w:sz w:val="24"/>
          <w:szCs w:val="24"/>
        </w:rPr>
        <w:t xml:space="preserve">objętych </w:t>
      </w:r>
      <w:r w:rsidR="00AB3AA0" w:rsidRPr="00E25BF8">
        <w:rPr>
          <w:color w:val="000000" w:themeColor="text1"/>
          <w:spacing w:val="-1"/>
          <w:sz w:val="24"/>
          <w:szCs w:val="24"/>
        </w:rPr>
        <w:t xml:space="preserve">wsparciem </w:t>
      </w:r>
      <w:r w:rsidRPr="00E25BF8">
        <w:rPr>
          <w:color w:val="000000" w:themeColor="text1"/>
          <w:spacing w:val="-1"/>
          <w:sz w:val="24"/>
          <w:szCs w:val="24"/>
        </w:rPr>
        <w:t xml:space="preserve">zawiera załącznik nr 1 </w:t>
      </w:r>
      <w:r w:rsidRPr="00E25BF8">
        <w:rPr>
          <w:color w:val="000000" w:themeColor="text1"/>
          <w:sz w:val="24"/>
          <w:szCs w:val="24"/>
        </w:rPr>
        <w:t>do Wytycznych monitorowania</w:t>
      </w:r>
      <w:r w:rsidR="008A554A" w:rsidRPr="00E25BF8">
        <w:rPr>
          <w:color w:val="000000" w:themeColor="text1"/>
          <w:spacing w:val="-2"/>
          <w:sz w:val="24"/>
          <w:szCs w:val="24"/>
        </w:rPr>
        <w:t>.</w:t>
      </w:r>
    </w:p>
    <w:p w14:paraId="61A071CE" w14:textId="7BF1DA8D" w:rsidR="008A554A" w:rsidRPr="00211FC2" w:rsidRDefault="008A554A" w:rsidP="00BC1BB8">
      <w:pPr>
        <w:pStyle w:val="Akapitzlist"/>
        <w:numPr>
          <w:ilvl w:val="0"/>
          <w:numId w:val="129"/>
        </w:numPr>
        <w:shd w:val="clear" w:color="auto" w:fill="FFFFFF"/>
        <w:spacing w:after="120" w:line="276" w:lineRule="auto"/>
        <w:contextualSpacing w:val="0"/>
        <w:rPr>
          <w:color w:val="000000" w:themeColor="text1"/>
          <w:spacing w:val="-2"/>
          <w:sz w:val="24"/>
          <w:szCs w:val="24"/>
        </w:rPr>
      </w:pPr>
      <w:r w:rsidRPr="00211FC2">
        <w:rPr>
          <w:color w:val="000000" w:themeColor="text1"/>
          <w:spacing w:val="-2"/>
          <w:sz w:val="24"/>
          <w:szCs w:val="24"/>
        </w:rPr>
        <w:t xml:space="preserve">Szczegółowe informacje dotyczące </w:t>
      </w:r>
      <w:r w:rsidR="00A43ECC" w:rsidRPr="00211FC2">
        <w:rPr>
          <w:color w:val="000000" w:themeColor="text1"/>
          <w:spacing w:val="-2"/>
          <w:sz w:val="24"/>
          <w:szCs w:val="24"/>
        </w:rPr>
        <w:t xml:space="preserve">zasad monitorowania postępu rzeczowego w projektach współfinansowanych z EFS+ </w:t>
      </w:r>
      <w:r w:rsidRPr="00211FC2">
        <w:rPr>
          <w:color w:val="000000" w:themeColor="text1"/>
          <w:spacing w:val="-2"/>
          <w:sz w:val="24"/>
          <w:szCs w:val="24"/>
        </w:rPr>
        <w:t>zostały uregulowane</w:t>
      </w:r>
      <w:r w:rsidR="00A43ECC" w:rsidRPr="00211FC2">
        <w:rPr>
          <w:color w:val="000000" w:themeColor="text1"/>
          <w:spacing w:val="-2"/>
          <w:sz w:val="24"/>
          <w:szCs w:val="24"/>
        </w:rPr>
        <w:t xml:space="preserve"> </w:t>
      </w:r>
      <w:r w:rsidRPr="00211FC2">
        <w:rPr>
          <w:color w:val="000000" w:themeColor="text1"/>
          <w:spacing w:val="-2"/>
          <w:sz w:val="24"/>
          <w:szCs w:val="24"/>
        </w:rPr>
        <w:t>w</w:t>
      </w:r>
      <w:r w:rsidR="00A43ECC" w:rsidRPr="00211FC2">
        <w:rPr>
          <w:sz w:val="24"/>
          <w:szCs w:val="24"/>
        </w:rPr>
        <w:t> r</w:t>
      </w:r>
      <w:r w:rsidRPr="00211FC2">
        <w:rPr>
          <w:color w:val="000000" w:themeColor="text1"/>
          <w:spacing w:val="-2"/>
          <w:sz w:val="24"/>
          <w:szCs w:val="24"/>
        </w:rPr>
        <w:t>ozdziale 3</w:t>
      </w:r>
      <w:r w:rsidR="00A43ECC" w:rsidRPr="00211FC2">
        <w:rPr>
          <w:color w:val="000000" w:themeColor="text1"/>
          <w:spacing w:val="-2"/>
          <w:sz w:val="24"/>
          <w:szCs w:val="24"/>
        </w:rPr>
        <w:t> </w:t>
      </w:r>
      <w:r w:rsidRPr="00211FC2">
        <w:rPr>
          <w:color w:val="000000" w:themeColor="text1"/>
          <w:spacing w:val="-2"/>
          <w:sz w:val="24"/>
          <w:szCs w:val="24"/>
        </w:rPr>
        <w:t xml:space="preserve">Wytycznych </w:t>
      </w:r>
      <w:r w:rsidR="00A43ECC" w:rsidRPr="00211FC2">
        <w:rPr>
          <w:color w:val="000000" w:themeColor="text1"/>
          <w:spacing w:val="-2"/>
          <w:sz w:val="24"/>
          <w:szCs w:val="24"/>
        </w:rPr>
        <w:t>monitorowania.</w:t>
      </w:r>
    </w:p>
    <w:p w14:paraId="171912F3" w14:textId="77777777" w:rsidR="00DB0EB4" w:rsidRPr="00211FC2" w:rsidRDefault="00DB0EB4" w:rsidP="00C43F58">
      <w:pPr>
        <w:pStyle w:val="Nagwek1"/>
        <w:rPr>
          <w:b w:val="0"/>
        </w:rPr>
      </w:pPr>
      <w:bookmarkStart w:id="71" w:name="_Toc201053926"/>
      <w:r w:rsidRPr="00211FC2">
        <w:t>ZASADY FINANSOWANIA PROJEKTU</w:t>
      </w:r>
      <w:bookmarkEnd w:id="71"/>
    </w:p>
    <w:p w14:paraId="6E063B61" w14:textId="721BCF71" w:rsidR="009D16F5" w:rsidRPr="00211FC2" w:rsidRDefault="009D16F5" w:rsidP="00D03776">
      <w:pPr>
        <w:pStyle w:val="Nagwek2"/>
        <w:ind w:left="142" w:hanging="142"/>
      </w:pPr>
      <w:bookmarkStart w:id="72" w:name="_Toc201053927"/>
      <w:r w:rsidRPr="00211FC2">
        <w:t>Wkład własny</w:t>
      </w:r>
      <w:bookmarkEnd w:id="72"/>
    </w:p>
    <w:p w14:paraId="2B952533" w14:textId="30E81A1D"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Zgodnie z SZOP w ramach niniejszego naboru </w:t>
      </w:r>
      <w:r w:rsidRPr="00211FC2">
        <w:rPr>
          <w:b/>
          <w:color w:val="000000" w:themeColor="text1"/>
          <w:sz w:val="24"/>
          <w:szCs w:val="24"/>
        </w:rPr>
        <w:t xml:space="preserve">minimalny wkład własny wynosi </w:t>
      </w:r>
      <w:r w:rsidR="00090E38">
        <w:rPr>
          <w:b/>
          <w:color w:val="000000" w:themeColor="text1"/>
          <w:sz w:val="24"/>
          <w:szCs w:val="24"/>
        </w:rPr>
        <w:t>1</w:t>
      </w:r>
      <w:r w:rsidR="00184E1F">
        <w:rPr>
          <w:b/>
          <w:color w:val="000000" w:themeColor="text1"/>
          <w:sz w:val="24"/>
          <w:szCs w:val="24"/>
        </w:rPr>
        <w:t>0</w:t>
      </w:r>
      <w:r w:rsidRPr="00211FC2">
        <w:rPr>
          <w:b/>
          <w:color w:val="000000" w:themeColor="text1"/>
          <w:sz w:val="24"/>
          <w:szCs w:val="24"/>
        </w:rPr>
        <w:t>%</w:t>
      </w:r>
      <w:r w:rsidRPr="00211FC2">
        <w:rPr>
          <w:color w:val="000000" w:themeColor="text1"/>
          <w:sz w:val="24"/>
          <w:szCs w:val="24"/>
        </w:rPr>
        <w:t xml:space="preserve"> wartości wydatków kwalifikowalnych projektu.</w:t>
      </w:r>
    </w:p>
    <w:p w14:paraId="5A427C00" w14:textId="343D2243"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color w:val="000000" w:themeColor="text1"/>
          <w:sz w:val="24"/>
          <w:szCs w:val="24"/>
        </w:rPr>
        <w:t>Wkładem własnym są środki finansowe lub wkład niepieniężny zabezpieczone</w:t>
      </w:r>
      <w:r w:rsidR="00A43ECC" w:rsidRPr="00211FC2">
        <w:rPr>
          <w:color w:val="000000" w:themeColor="text1"/>
          <w:sz w:val="24"/>
          <w:szCs w:val="24"/>
        </w:rPr>
        <w:t xml:space="preserve"> </w:t>
      </w:r>
      <w:r w:rsidRPr="00211FC2">
        <w:rPr>
          <w:color w:val="000000" w:themeColor="text1"/>
          <w:sz w:val="24"/>
          <w:szCs w:val="24"/>
        </w:rPr>
        <w:t>przez wnioskodawcę, które zostaną przeznaczone na pokrycie wydatków kwalifikowalnych i nie zostaną wnioskodawcy przekazane w formie dofinansowania. Wartość wkładu własnego stanowi zatem różnicę między kwotą wydatków kwalifikowalnych a kwotą dofinansowania</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przekazaną beneficjentowi, zgodnie</w:t>
      </w:r>
      <w:r w:rsidR="003C01A1" w:rsidRPr="00211FC2">
        <w:rPr>
          <w:color w:val="000000" w:themeColor="text1"/>
          <w:sz w:val="24"/>
          <w:szCs w:val="24"/>
        </w:rPr>
        <w:t xml:space="preserve"> </w:t>
      </w:r>
      <w:r w:rsidRPr="00211FC2">
        <w:rPr>
          <w:color w:val="000000" w:themeColor="text1"/>
          <w:sz w:val="24"/>
          <w:szCs w:val="24"/>
        </w:rPr>
        <w:t>ze stopą dofinansowania dla projektu, rozumianą jako procent dofinansowania wydatków kwalifikowalnych.</w:t>
      </w:r>
    </w:p>
    <w:p w14:paraId="3A3E7E74" w14:textId="1847A826"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color w:val="000000" w:themeColor="text1"/>
          <w:sz w:val="24"/>
          <w:szCs w:val="24"/>
        </w:rPr>
        <w:t>Wkład własny wnioskodawcy jest wykazywany we wniosku o dofinansowanie,</w:t>
      </w:r>
      <w:r w:rsidR="00A43ECC" w:rsidRPr="00211FC2">
        <w:rPr>
          <w:color w:val="000000" w:themeColor="text1"/>
          <w:sz w:val="24"/>
          <w:szCs w:val="24"/>
        </w:rPr>
        <w:t xml:space="preserve"> </w:t>
      </w:r>
      <w:r w:rsidRPr="00211FC2">
        <w:rPr>
          <w:color w:val="000000" w:themeColor="text1"/>
          <w:sz w:val="24"/>
          <w:szCs w:val="24"/>
        </w:rPr>
        <w:t>przy czym to wnioskodawca określa formę wniesienia wkładu własnego</w:t>
      </w:r>
      <w:r w:rsidR="00A43ECC" w:rsidRPr="00211FC2">
        <w:rPr>
          <w:color w:val="000000" w:themeColor="text1"/>
          <w:sz w:val="24"/>
          <w:szCs w:val="24"/>
        </w:rPr>
        <w:t xml:space="preserve"> </w:t>
      </w:r>
      <w:r w:rsidRPr="00211FC2">
        <w:rPr>
          <w:color w:val="000000" w:themeColor="text1"/>
          <w:sz w:val="24"/>
          <w:szCs w:val="24"/>
        </w:rPr>
        <w:t>oraz czy wkład własny zostanie wniesiony w ramach kosztów bezpośrednich, pośrednich, czy w ramach kosztów bezpośrednich oraz pośrednich.</w:t>
      </w:r>
    </w:p>
    <w:p w14:paraId="74E85C6B" w14:textId="0A4BC944"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przypadku niewniesienia </w:t>
      </w:r>
      <w:r w:rsidR="00C63B51" w:rsidRPr="00211FC2">
        <w:rPr>
          <w:color w:val="000000" w:themeColor="text1"/>
          <w:sz w:val="24"/>
          <w:szCs w:val="24"/>
        </w:rPr>
        <w:t xml:space="preserve">wkładu własnego </w:t>
      </w:r>
      <w:r w:rsidRPr="00211FC2">
        <w:rPr>
          <w:color w:val="000000" w:themeColor="text1"/>
          <w:sz w:val="24"/>
          <w:szCs w:val="24"/>
        </w:rPr>
        <w:t>w kwocie określonej w umowie</w:t>
      </w:r>
      <w:r w:rsidR="00A43ECC" w:rsidRPr="00211FC2">
        <w:rPr>
          <w:color w:val="000000" w:themeColor="text1"/>
          <w:sz w:val="24"/>
          <w:szCs w:val="24"/>
        </w:rPr>
        <w:t xml:space="preserve"> </w:t>
      </w:r>
      <w:r w:rsidRPr="00211FC2">
        <w:rPr>
          <w:color w:val="000000" w:themeColor="text1"/>
          <w:sz w:val="24"/>
          <w:szCs w:val="24"/>
        </w:rPr>
        <w:t>o</w:t>
      </w:r>
      <w:r w:rsidR="00A43ECC" w:rsidRPr="00211FC2">
        <w:rPr>
          <w:color w:val="000000" w:themeColor="text1"/>
          <w:sz w:val="24"/>
          <w:szCs w:val="24"/>
        </w:rPr>
        <w:t> </w:t>
      </w:r>
      <w:r w:rsidRPr="00211FC2">
        <w:rPr>
          <w:color w:val="000000" w:themeColor="text1"/>
          <w:sz w:val="24"/>
          <w:szCs w:val="24"/>
        </w:rPr>
        <w:t>dofinansowanie projektu, w całości lub w części</w:t>
      </w:r>
      <w:r w:rsidR="00C63B51" w:rsidRPr="00211FC2">
        <w:rPr>
          <w:color w:val="000000" w:themeColor="text1"/>
          <w:sz w:val="24"/>
          <w:szCs w:val="24"/>
        </w:rPr>
        <w:t xml:space="preserve"> </w:t>
      </w:r>
      <w:r w:rsidRPr="00211FC2">
        <w:rPr>
          <w:color w:val="000000" w:themeColor="text1"/>
          <w:sz w:val="24"/>
          <w:szCs w:val="24"/>
        </w:rPr>
        <w:t>lub w przypadku uznania wkładu własnego za niekwalifikowalny w całości</w:t>
      </w:r>
      <w:r w:rsidR="00C63B51" w:rsidRPr="00211FC2">
        <w:rPr>
          <w:color w:val="000000" w:themeColor="text1"/>
          <w:sz w:val="24"/>
          <w:szCs w:val="24"/>
        </w:rPr>
        <w:t xml:space="preserve"> </w:t>
      </w:r>
      <w:r w:rsidRPr="00211FC2">
        <w:rPr>
          <w:color w:val="000000" w:themeColor="text1"/>
          <w:sz w:val="24"/>
          <w:szCs w:val="24"/>
        </w:rPr>
        <w:t xml:space="preserve">lub w części, </w:t>
      </w:r>
      <w:r w:rsidR="00C63B51" w:rsidRPr="00211FC2">
        <w:rPr>
          <w:color w:val="000000" w:themeColor="text1"/>
          <w:sz w:val="24"/>
          <w:szCs w:val="24"/>
        </w:rPr>
        <w:t>IP</w:t>
      </w:r>
      <w:r w:rsidRPr="00211FC2">
        <w:rPr>
          <w:color w:val="000000" w:themeColor="text1"/>
          <w:sz w:val="24"/>
          <w:szCs w:val="24"/>
        </w:rPr>
        <w:t xml:space="preserve"> może obniżyć kwotę przyznanego dofinansowania proporcjonalnie do wysokości zmniejszonego wkładu własnego</w:t>
      </w:r>
      <w:r w:rsidR="00C63B51" w:rsidRPr="00211FC2">
        <w:rPr>
          <w:color w:val="000000" w:themeColor="text1"/>
          <w:sz w:val="24"/>
          <w:szCs w:val="24"/>
        </w:rPr>
        <w:t xml:space="preserve"> </w:t>
      </w:r>
      <w:r w:rsidRPr="00211FC2">
        <w:rPr>
          <w:color w:val="000000" w:themeColor="text1"/>
          <w:sz w:val="24"/>
          <w:szCs w:val="24"/>
        </w:rPr>
        <w:t>w całkowitej wartości projektu oraz proporcjonalnie do udziału procentowego wynikającego z intensywności pomocy publicznej. W uzasadnionych przypadkach wkład własny może zostać uznany za niekwalifikowany ze względu na procentowy udział poszczególnych źródeł finansowania projektu.</w:t>
      </w:r>
    </w:p>
    <w:p w14:paraId="27CAD601" w14:textId="1874E942" w:rsidR="00D03776" w:rsidRPr="00211FC2" w:rsidRDefault="009D16F5" w:rsidP="00C8001E">
      <w:pPr>
        <w:pStyle w:val="Akapitzlist"/>
        <w:numPr>
          <w:ilvl w:val="0"/>
          <w:numId w:val="22"/>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Źródłem finansowania wkładu własnego mogą być zarówno środki publiczne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 xml:space="preserve">prywatne. O zakwalifikowaniu źródła pochodzenia wkładu własnego (publiczny/prywatny) decyduje status prawny wnioskodawcy/partnera/strony trzeciej lub uczestnika. Wkład własny może więc pochodzić ze środków m.in.: budżetu JST (szczebla gminnego, powiatowego i wojewódzkiego), Funduszu Pracy, Państwowego Funduszu Rehabilitacji Osób Niepełnosprawnych, </w:t>
      </w:r>
      <w:r w:rsidRPr="00211FC2">
        <w:rPr>
          <w:rFonts w:eastAsiaTheme="minorHAnsi"/>
          <w:color w:val="000000" w:themeColor="text1"/>
          <w:sz w:val="24"/>
          <w:szCs w:val="24"/>
          <w:lang w:eastAsia="en-US"/>
        </w:rPr>
        <w:lastRenderedPageBreak/>
        <w:t>prywatnych.</w:t>
      </w:r>
    </w:p>
    <w:p w14:paraId="1F84FF08" w14:textId="3E0E2ADB" w:rsidR="00D03776" w:rsidRPr="00211FC2" w:rsidRDefault="00E21FE3" w:rsidP="00C8001E">
      <w:pPr>
        <w:pStyle w:val="Akapitzlist"/>
        <w:numPr>
          <w:ilvl w:val="0"/>
          <w:numId w:val="22"/>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lub jego część może być wniesiony w ramach kosztów pośrednich</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jak i bezpośrednich.</w:t>
      </w:r>
      <w:r w:rsidRPr="00211FC2">
        <w:rPr>
          <w:color w:val="000000" w:themeColor="text1"/>
        </w:rPr>
        <w:t xml:space="preserve"> </w:t>
      </w:r>
      <w:r w:rsidRPr="00211FC2">
        <w:rPr>
          <w:rFonts w:eastAsiaTheme="minorHAnsi"/>
          <w:color w:val="000000" w:themeColor="text1"/>
          <w:sz w:val="24"/>
          <w:szCs w:val="24"/>
          <w:lang w:eastAsia="en-US"/>
        </w:rPr>
        <w:t>Wkład własny wnoszony w ramach kosztów pośrednich należy traktować jako wkład pieniężny.</w:t>
      </w:r>
    </w:p>
    <w:p w14:paraId="43AC1911" w14:textId="7651144F" w:rsidR="000768DC" w:rsidRPr="00211FC2" w:rsidRDefault="000768DC" w:rsidP="00C8001E">
      <w:pPr>
        <w:pStyle w:val="Akapitzlist"/>
        <w:numPr>
          <w:ilvl w:val="0"/>
          <w:numId w:val="22"/>
        </w:numPr>
        <w:spacing w:after="120" w:line="276" w:lineRule="auto"/>
        <w:ind w:left="426" w:hanging="426"/>
        <w:contextualSpacing w:val="0"/>
        <w:rPr>
          <w:color w:val="000000" w:themeColor="text1"/>
          <w:sz w:val="24"/>
          <w:szCs w:val="24"/>
        </w:rPr>
      </w:pPr>
      <w:r w:rsidRPr="00211FC2">
        <w:rPr>
          <w:rFonts w:eastAsiaTheme="minorHAnsi"/>
          <w:color w:val="000000" w:themeColor="text1"/>
          <w:sz w:val="24"/>
          <w:szCs w:val="24"/>
          <w:lang w:eastAsia="en-US"/>
        </w:rPr>
        <w:t>Wkład własny może być wniesiony w następujących formach:</w:t>
      </w:r>
    </w:p>
    <w:p w14:paraId="582BDFE1" w14:textId="77777777" w:rsidR="000768DC" w:rsidRPr="00211FC2" w:rsidRDefault="000768DC" w:rsidP="00C8001E">
      <w:pPr>
        <w:pStyle w:val="Akapitzlist"/>
        <w:numPr>
          <w:ilvl w:val="0"/>
          <w:numId w:val="48"/>
        </w:numPr>
        <w:spacing w:after="120" w:line="276" w:lineRule="auto"/>
        <w:ind w:left="709"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pieniężny – czyli wydatki, które będą finansowane przez wnioskodawcę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0FF69EC9" w14:textId="2638ABA8" w:rsidR="000768DC" w:rsidRPr="00211FC2" w:rsidRDefault="000768DC" w:rsidP="00C8001E">
      <w:pPr>
        <w:pStyle w:val="Akapitzlist"/>
        <w:numPr>
          <w:ilvl w:val="0"/>
          <w:numId w:val="48"/>
        </w:numPr>
        <w:spacing w:after="120" w:line="276" w:lineRule="auto"/>
        <w:ind w:left="709" w:hanging="283"/>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stanowiący część lub całość wkładu własnego, wniesiony na rzecz projektu, może stanowić wydatek kwalifikowalny, o ile spełnione są następujące warunki:</w:t>
      </w:r>
    </w:p>
    <w:p w14:paraId="6CC2B770" w14:textId="77777777"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kwota dofinansowania w momencie końcowego rozliczenia projektu nie przekracza kwoty całkowitych wydatków kwalifikowalnych z wyłączeniem wkładu niepieniężnego,</w:t>
      </w:r>
    </w:p>
    <w:p w14:paraId="48D05FE2" w14:textId="02D809B5"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i</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o</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wolontariacie lub nieodpłatnej pracy społecznej członków stowarzyszenia wykonywanej na podstawie ustawy z dnia 7 kwietnia 1989</w:t>
      </w:r>
      <w:r w:rsidR="00A43ECC" w:rsidRPr="00211FC2">
        <w:rPr>
          <w:rFonts w:eastAsiaTheme="minorHAnsi"/>
          <w:color w:val="000000" w:themeColor="text1"/>
          <w:sz w:val="24"/>
          <w:szCs w:val="24"/>
          <w:lang w:eastAsia="en-US"/>
        </w:rPr>
        <w:t> </w:t>
      </w:r>
      <w:r w:rsidRPr="00211FC2">
        <w:rPr>
          <w:rFonts w:eastAsiaTheme="minorHAnsi"/>
          <w:color w:val="000000" w:themeColor="text1"/>
          <w:sz w:val="24"/>
          <w:szCs w:val="24"/>
          <w:lang w:eastAsia="en-US"/>
        </w:rPr>
        <w:t>r. Prawo o stowarzyszeniach – ze składników majątku Beneficjenta lub majątku innych podmiotów, jeżeli możliwość taka wynika z przepisów prawa oraz zostanie to ujęte w zatwierdzonym wniosku o dofinansowanie projektu,</w:t>
      </w:r>
    </w:p>
    <w:p w14:paraId="3AF18270" w14:textId="77777777"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wkładu niepieniężnego została należycie potwierdzona dokumentami o wartości dowodowej równoważnej fakturom lub innymi dokumentami,</w:t>
      </w:r>
    </w:p>
    <w:p w14:paraId="54248533" w14:textId="77777777"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przypisana wkładowi niepieniężnemu nie przekracza stawek rynkowych,</w:t>
      </w:r>
    </w:p>
    <w:p w14:paraId="584C168B" w14:textId="77777777" w:rsidR="00966230"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wartość i dostarczenie wkładu niepieniężnego mogą być poddane niezależnej ocenie i weryfikacji,</w:t>
      </w:r>
    </w:p>
    <w:p w14:paraId="0132E9E2" w14:textId="7A09BD6A" w:rsidR="000768DC" w:rsidRPr="00211FC2" w:rsidRDefault="000768DC" w:rsidP="00C8001E">
      <w:pPr>
        <w:pStyle w:val="Akapitzlist"/>
        <w:numPr>
          <w:ilvl w:val="0"/>
          <w:numId w:val="49"/>
        </w:numPr>
        <w:spacing w:after="120" w:line="276" w:lineRule="auto"/>
        <w:ind w:left="993" w:hanging="284"/>
        <w:contextualSpacing w:val="0"/>
        <w:rPr>
          <w:rFonts w:eastAsiaTheme="minorHAnsi"/>
          <w:color w:val="000000" w:themeColor="text1"/>
          <w:sz w:val="24"/>
          <w:szCs w:val="24"/>
          <w:lang w:eastAsia="en-US"/>
        </w:rPr>
      </w:pPr>
      <w:r w:rsidRPr="00211FC2">
        <w:rPr>
          <w:rFonts w:eastAsiaTheme="minorHAnsi"/>
          <w:color w:val="000000" w:themeColor="text1"/>
          <w:sz w:val="24"/>
          <w:szCs w:val="24"/>
          <w:lang w:eastAsia="en-US"/>
        </w:rPr>
        <w:t>wkład niepieniężny nie był uprzednio współfinansowany ze środków UE.</w:t>
      </w:r>
    </w:p>
    <w:p w14:paraId="2BAB7CB5" w14:textId="34F9069F" w:rsidR="009D16F5" w:rsidRPr="00211FC2" w:rsidRDefault="009D16F5" w:rsidP="00C8001E">
      <w:pPr>
        <w:pStyle w:val="Akapitzlist"/>
        <w:widowControl/>
        <w:numPr>
          <w:ilvl w:val="0"/>
          <w:numId w:val="22"/>
        </w:numPr>
        <w:spacing w:after="120" w:line="276" w:lineRule="auto"/>
        <w:ind w:left="425" w:hanging="425"/>
        <w:contextualSpacing w:val="0"/>
        <w:rPr>
          <w:rFonts w:eastAsiaTheme="minorHAnsi"/>
          <w:color w:val="000000" w:themeColor="text1"/>
          <w:sz w:val="24"/>
          <w:szCs w:val="24"/>
          <w:lang w:eastAsia="en-US"/>
        </w:rPr>
      </w:pPr>
      <w:bookmarkStart w:id="73" w:name="_Hlk142303781"/>
      <w:r w:rsidRPr="00211FC2">
        <w:rPr>
          <w:rFonts w:eastAsiaTheme="minorHAnsi"/>
          <w:color w:val="000000" w:themeColor="text1"/>
          <w:sz w:val="24"/>
          <w:szCs w:val="24"/>
          <w:lang w:eastAsia="en-US"/>
        </w:rPr>
        <w:t>Szczegółowe zasady wnoszenia wkładu niepieniężnego zostały uregulowane</w:t>
      </w:r>
      <w:r w:rsidR="00A43ECC" w:rsidRPr="00211FC2">
        <w:rPr>
          <w:rFonts w:eastAsiaTheme="minorHAnsi"/>
          <w:color w:val="000000" w:themeColor="text1"/>
          <w:sz w:val="24"/>
          <w:szCs w:val="24"/>
          <w:lang w:eastAsia="en-US"/>
        </w:rPr>
        <w:t xml:space="preserve"> </w:t>
      </w:r>
      <w:r w:rsidRPr="00211FC2">
        <w:rPr>
          <w:rFonts w:eastAsiaTheme="minorHAnsi"/>
          <w:color w:val="000000" w:themeColor="text1"/>
          <w:sz w:val="24"/>
          <w:szCs w:val="24"/>
          <w:lang w:eastAsia="en-US"/>
        </w:rPr>
        <w:t>w</w:t>
      </w:r>
      <w:r w:rsidR="00A43ECC" w:rsidRPr="00211FC2">
        <w:rPr>
          <w:rFonts w:eastAsiaTheme="minorHAnsi"/>
          <w:color w:val="000000" w:themeColor="text1"/>
          <w:sz w:val="24"/>
          <w:szCs w:val="24"/>
          <w:lang w:eastAsia="en-US"/>
        </w:rPr>
        <w:t> </w:t>
      </w:r>
      <w:r w:rsidR="00C63B51" w:rsidRPr="00211FC2">
        <w:rPr>
          <w:rFonts w:eastAsiaTheme="minorHAnsi"/>
          <w:color w:val="000000" w:themeColor="text1"/>
          <w:sz w:val="24"/>
          <w:szCs w:val="24"/>
          <w:lang w:eastAsia="en-US"/>
        </w:rPr>
        <w:t xml:space="preserve">podrozdziale 3.3 </w:t>
      </w:r>
      <w:r w:rsidR="00966230" w:rsidRPr="00211FC2">
        <w:rPr>
          <w:rFonts w:eastAsiaTheme="minorHAnsi"/>
          <w:color w:val="000000" w:themeColor="text1"/>
          <w:sz w:val="24"/>
          <w:szCs w:val="24"/>
          <w:lang w:eastAsia="en-US"/>
        </w:rPr>
        <w:t>W</w:t>
      </w:r>
      <w:r w:rsidRPr="00211FC2">
        <w:rPr>
          <w:rFonts w:eastAsiaTheme="minorHAnsi"/>
          <w:color w:val="000000" w:themeColor="text1"/>
          <w:sz w:val="24"/>
          <w:szCs w:val="24"/>
          <w:lang w:eastAsia="en-US"/>
        </w:rPr>
        <w:t>ytycznych kwalifikowalności</w:t>
      </w:r>
      <w:bookmarkEnd w:id="73"/>
      <w:r w:rsidRPr="00211FC2">
        <w:rPr>
          <w:rFonts w:eastAsiaTheme="minorHAnsi"/>
          <w:color w:val="000000" w:themeColor="text1"/>
          <w:sz w:val="24"/>
          <w:szCs w:val="24"/>
          <w:lang w:eastAsia="en-US"/>
        </w:rPr>
        <w:t>.</w:t>
      </w:r>
    </w:p>
    <w:p w14:paraId="37F8BB76" w14:textId="1E7DCAB0" w:rsidR="00DB0EB4" w:rsidRPr="00211FC2" w:rsidRDefault="00FC54C2" w:rsidP="00AE6C1C">
      <w:pPr>
        <w:pStyle w:val="Nagwek2"/>
      </w:pPr>
      <w:bookmarkStart w:id="74" w:name="_Toc201053928"/>
      <w:r>
        <w:t>P</w:t>
      </w:r>
      <w:r w:rsidR="00D36EA6">
        <w:t>omoc de minimis</w:t>
      </w:r>
      <w:bookmarkEnd w:id="74"/>
    </w:p>
    <w:p w14:paraId="597DC4DB" w14:textId="5AD57D21" w:rsidR="00235C29" w:rsidRPr="00235C29" w:rsidRDefault="00235C29" w:rsidP="003B3923">
      <w:pPr>
        <w:pStyle w:val="Akapitzlist"/>
        <w:numPr>
          <w:ilvl w:val="0"/>
          <w:numId w:val="112"/>
        </w:numPr>
        <w:tabs>
          <w:tab w:val="clear" w:pos="720"/>
        </w:tabs>
        <w:spacing w:before="120" w:line="276" w:lineRule="auto"/>
        <w:ind w:left="425" w:hanging="425"/>
        <w:contextualSpacing w:val="0"/>
        <w:rPr>
          <w:color w:val="000000" w:themeColor="text1"/>
          <w:sz w:val="24"/>
          <w:szCs w:val="24"/>
        </w:rPr>
      </w:pPr>
      <w:r w:rsidRPr="00235C29">
        <w:rPr>
          <w:color w:val="000000" w:themeColor="text1"/>
          <w:sz w:val="24"/>
          <w:szCs w:val="24"/>
        </w:rPr>
        <w:t xml:space="preserve">Ze względu na charakter wsparcia w ramach przedmiotowego naboru pomoc de </w:t>
      </w:r>
      <w:r w:rsidRPr="00235C29">
        <w:rPr>
          <w:color w:val="000000" w:themeColor="text1"/>
          <w:sz w:val="24"/>
          <w:szCs w:val="24"/>
        </w:rPr>
        <w:lastRenderedPageBreak/>
        <w:t>minimis</w:t>
      </w:r>
      <w:r w:rsidR="00950CEC">
        <w:rPr>
          <w:color w:val="000000" w:themeColor="text1"/>
          <w:sz w:val="24"/>
          <w:szCs w:val="24"/>
        </w:rPr>
        <w:t>,</w:t>
      </w:r>
      <w:r w:rsidRPr="00235C29">
        <w:rPr>
          <w:color w:val="000000" w:themeColor="text1"/>
          <w:sz w:val="24"/>
          <w:szCs w:val="24"/>
        </w:rPr>
        <w:t xml:space="preserve"> co do zasady może wystąpić w projekcie. </w:t>
      </w:r>
      <w:r w:rsidR="00FC54C2">
        <w:rPr>
          <w:color w:val="000000" w:themeColor="text1"/>
          <w:sz w:val="24"/>
          <w:szCs w:val="24"/>
        </w:rPr>
        <w:t xml:space="preserve">W ramach naboru nie przewiduje się </w:t>
      </w:r>
      <w:r w:rsidR="00550269">
        <w:rPr>
          <w:color w:val="000000" w:themeColor="text1"/>
          <w:sz w:val="24"/>
          <w:szCs w:val="24"/>
        </w:rPr>
        <w:t xml:space="preserve">udzielania pomocy publicznej. </w:t>
      </w:r>
      <w:r w:rsidRPr="00235C29">
        <w:rPr>
          <w:color w:val="000000" w:themeColor="text1"/>
          <w:sz w:val="24"/>
          <w:szCs w:val="24"/>
        </w:rPr>
        <w:t xml:space="preserve">Wnioskodawca powinien zbadać przesłanki wystąpienia </w:t>
      </w:r>
      <w:r>
        <w:rPr>
          <w:color w:val="000000" w:themeColor="text1"/>
          <w:sz w:val="24"/>
          <w:szCs w:val="24"/>
        </w:rPr>
        <w:t xml:space="preserve">i </w:t>
      </w:r>
      <w:r w:rsidRPr="00235C29">
        <w:rPr>
          <w:color w:val="000000" w:themeColor="text1"/>
          <w:sz w:val="24"/>
          <w:szCs w:val="24"/>
        </w:rPr>
        <w:t>zweryfikować czy nie podlega zasadom pomocy publicznej/pomocy de minimis w ramach projektu oraz przedstawić uzasadnienie przyjętego stanowiska (np. na podstawie posiadanej opinii prawnej, interpretacji UOKIK).</w:t>
      </w:r>
    </w:p>
    <w:p w14:paraId="4AABFCE7" w14:textId="37A5E874" w:rsidR="00184E1F" w:rsidRPr="00184E1F" w:rsidRDefault="00184E1F" w:rsidP="003B3923">
      <w:pPr>
        <w:numPr>
          <w:ilvl w:val="0"/>
          <w:numId w:val="112"/>
        </w:numPr>
        <w:shd w:val="clear" w:color="auto" w:fill="FFFFFF"/>
        <w:tabs>
          <w:tab w:val="clear" w:pos="720"/>
          <w:tab w:val="num" w:pos="567"/>
        </w:tabs>
        <w:spacing w:before="120" w:line="276" w:lineRule="auto"/>
        <w:ind w:left="420" w:hanging="420"/>
        <w:rPr>
          <w:color w:val="000000" w:themeColor="text1"/>
          <w:sz w:val="24"/>
          <w:szCs w:val="24"/>
        </w:rPr>
      </w:pPr>
      <w:r w:rsidRPr="00184E1F">
        <w:rPr>
          <w:color w:val="000000" w:themeColor="text1"/>
          <w:sz w:val="24"/>
          <w:szCs w:val="24"/>
        </w:rPr>
        <w:t xml:space="preserve">W przypadku wystąpienia w projekcie wsparcia stanowiącego pomoc publiczną/pomoc de minimis, zastosowanie mają właściwe przepisy prawa Unii Europejskiej i prawa krajowego, dotyczące zasad udzielania tej pomocy, tj. </w:t>
      </w:r>
    </w:p>
    <w:p w14:paraId="43120CE6" w14:textId="77777777" w:rsidR="00184E1F" w:rsidRPr="00184E1F" w:rsidRDefault="00184E1F" w:rsidP="003B3923">
      <w:pPr>
        <w:numPr>
          <w:ilvl w:val="0"/>
          <w:numId w:val="113"/>
        </w:numPr>
        <w:shd w:val="clear" w:color="auto" w:fill="FFFFFF"/>
        <w:spacing w:before="120" w:after="120" w:line="276" w:lineRule="auto"/>
        <w:ind w:left="709" w:hanging="284"/>
        <w:rPr>
          <w:color w:val="000000" w:themeColor="text1"/>
          <w:sz w:val="24"/>
          <w:szCs w:val="24"/>
        </w:rPr>
      </w:pPr>
      <w:r w:rsidRPr="00184E1F">
        <w:rPr>
          <w:color w:val="000000" w:themeColor="text1"/>
          <w:sz w:val="24"/>
          <w:szCs w:val="24"/>
        </w:rPr>
        <w:t xml:space="preserve">Rozporządzenie Komisji (UE) nr 2023/2831 z dnia 13 grudnia 2023 r. w sprawie stosowania art. 107 i 108 Traktatu o funkcjonowaniu Unii Europejskiej do pomocy de minimis, </w:t>
      </w:r>
    </w:p>
    <w:p w14:paraId="2685AB5F" w14:textId="77777777" w:rsidR="00184E1F" w:rsidRPr="00184E1F" w:rsidRDefault="00184E1F" w:rsidP="00ED6243">
      <w:pPr>
        <w:numPr>
          <w:ilvl w:val="0"/>
          <w:numId w:val="113"/>
        </w:numPr>
        <w:shd w:val="clear" w:color="auto" w:fill="FFFFFF"/>
        <w:spacing w:after="120" w:line="276" w:lineRule="auto"/>
        <w:ind w:left="709" w:hanging="284"/>
        <w:rPr>
          <w:color w:val="000000" w:themeColor="text1"/>
          <w:sz w:val="24"/>
          <w:szCs w:val="24"/>
        </w:rPr>
      </w:pPr>
      <w:r w:rsidRPr="00184E1F">
        <w:rPr>
          <w:color w:val="000000" w:themeColor="text1"/>
          <w:sz w:val="24"/>
          <w:szCs w:val="24"/>
        </w:rPr>
        <w:t xml:space="preserve">Rozporządzenie Komisji (UE) nr 651/2014 z dnia 17 czerwca 2014 r. uznające niektóre rodzaje pomocy za zgodne z rynkiem wewnętrznym w zastosowaniu art. 107 i 108 Traktatu, </w:t>
      </w:r>
    </w:p>
    <w:p w14:paraId="710C30DA" w14:textId="3BAF6D0D" w:rsidR="00184E1F" w:rsidRPr="00184E1F" w:rsidRDefault="00184E1F" w:rsidP="00ED6243">
      <w:pPr>
        <w:numPr>
          <w:ilvl w:val="0"/>
          <w:numId w:val="113"/>
        </w:numPr>
        <w:shd w:val="clear" w:color="auto" w:fill="FFFFFF"/>
        <w:spacing w:after="120" w:line="276" w:lineRule="auto"/>
        <w:ind w:left="709" w:hanging="284"/>
        <w:rPr>
          <w:color w:val="000000" w:themeColor="text1"/>
          <w:sz w:val="24"/>
          <w:szCs w:val="24"/>
        </w:rPr>
      </w:pPr>
      <w:r w:rsidRPr="00184E1F">
        <w:rPr>
          <w:color w:val="000000" w:themeColor="text1"/>
          <w:sz w:val="24"/>
          <w:szCs w:val="24"/>
        </w:rPr>
        <w:t>Rozporządzenie Ministra Funduszy i Polityki Regionalnej z dnia 20 grudnia 2022 r. w sprawie udzielania pomocy de minimis oraz pomocy publicznej w</w:t>
      </w:r>
      <w:r w:rsidR="00950CEC">
        <w:t> </w:t>
      </w:r>
      <w:r w:rsidRPr="00184E1F">
        <w:rPr>
          <w:color w:val="000000" w:themeColor="text1"/>
          <w:sz w:val="24"/>
          <w:szCs w:val="24"/>
        </w:rPr>
        <w:t>ramach programów finansowanych z Europejskiego Funduszu Społecznego Plus (EFS+) na lata 2021–2027, zwane dalej: „rozporządzeniem w sprawie udzielania pomocy de minimis oraz pomocy publicznej”.</w:t>
      </w:r>
    </w:p>
    <w:p w14:paraId="5CC3D89B" w14:textId="4B2E47DC" w:rsidR="00D36EA6" w:rsidRPr="00235C29" w:rsidRDefault="00184E1F" w:rsidP="00ED6243">
      <w:pPr>
        <w:numPr>
          <w:ilvl w:val="0"/>
          <w:numId w:val="112"/>
        </w:numPr>
        <w:shd w:val="clear" w:color="auto" w:fill="FFFFFF"/>
        <w:spacing w:after="120" w:line="276" w:lineRule="auto"/>
        <w:ind w:left="425" w:hanging="425"/>
        <w:rPr>
          <w:color w:val="000000" w:themeColor="text1"/>
          <w:sz w:val="24"/>
          <w:szCs w:val="24"/>
        </w:rPr>
      </w:pPr>
      <w:r w:rsidRPr="00184E1F">
        <w:rPr>
          <w:color w:val="000000" w:themeColor="text1"/>
          <w:sz w:val="24"/>
          <w:szCs w:val="24"/>
        </w:rPr>
        <w:t>Zgodność z przepisami dotyczącymi udzielania de minimis weryfikowana jest na etapie oceny wniosku, podpisywania umowy o</w:t>
      </w:r>
      <w:r w:rsidR="0025042F">
        <w:rPr>
          <w:color w:val="000000" w:themeColor="text1"/>
          <w:sz w:val="24"/>
          <w:szCs w:val="24"/>
        </w:rPr>
        <w:t> </w:t>
      </w:r>
      <w:r w:rsidRPr="00184E1F">
        <w:rPr>
          <w:color w:val="000000" w:themeColor="text1"/>
          <w:sz w:val="24"/>
          <w:szCs w:val="24"/>
        </w:rPr>
        <w:t>dofinansowanie oraz w trakcie realizacji projektu.</w:t>
      </w:r>
    </w:p>
    <w:p w14:paraId="00698A03" w14:textId="72259B8D" w:rsidR="00184E1F" w:rsidRPr="00DD53C9" w:rsidRDefault="00184E1F" w:rsidP="00DD53C9">
      <w:pPr>
        <w:numPr>
          <w:ilvl w:val="0"/>
          <w:numId w:val="112"/>
        </w:numPr>
        <w:shd w:val="clear" w:color="auto" w:fill="FFFFFF"/>
        <w:spacing w:after="120" w:line="276" w:lineRule="auto"/>
        <w:ind w:left="425" w:hanging="425"/>
        <w:rPr>
          <w:color w:val="000000" w:themeColor="text1"/>
          <w:sz w:val="24"/>
          <w:szCs w:val="24"/>
        </w:rPr>
      </w:pPr>
      <w:r w:rsidRPr="00184E1F">
        <w:rPr>
          <w:color w:val="000000" w:themeColor="text1"/>
          <w:sz w:val="24"/>
          <w:szCs w:val="24"/>
        </w:rPr>
        <w:t xml:space="preserve">Wnioskodawca zobowiązany jest </w:t>
      </w:r>
      <w:r w:rsidR="00DD53C9">
        <w:rPr>
          <w:color w:val="000000" w:themeColor="text1"/>
          <w:sz w:val="24"/>
          <w:szCs w:val="24"/>
        </w:rPr>
        <w:t xml:space="preserve">do </w:t>
      </w:r>
      <w:r w:rsidRPr="00DD53C9">
        <w:rPr>
          <w:color w:val="000000" w:themeColor="text1"/>
          <w:sz w:val="24"/>
          <w:szCs w:val="24"/>
        </w:rPr>
        <w:t>wskaza</w:t>
      </w:r>
      <w:r w:rsidR="00DD53C9">
        <w:rPr>
          <w:color w:val="000000" w:themeColor="text1"/>
          <w:sz w:val="24"/>
          <w:szCs w:val="24"/>
        </w:rPr>
        <w:t>nia</w:t>
      </w:r>
      <w:r w:rsidRPr="00DD53C9">
        <w:rPr>
          <w:color w:val="000000" w:themeColor="text1"/>
          <w:sz w:val="24"/>
          <w:szCs w:val="24"/>
        </w:rPr>
        <w:t xml:space="preserve"> we wniosku o dofinansowanie wszystki</w:t>
      </w:r>
      <w:r w:rsidR="00DD53C9">
        <w:rPr>
          <w:color w:val="000000" w:themeColor="text1"/>
          <w:sz w:val="24"/>
          <w:szCs w:val="24"/>
        </w:rPr>
        <w:t>ch</w:t>
      </w:r>
      <w:r w:rsidRPr="00DD53C9">
        <w:rPr>
          <w:color w:val="000000" w:themeColor="text1"/>
          <w:sz w:val="24"/>
          <w:szCs w:val="24"/>
        </w:rPr>
        <w:t xml:space="preserve"> wydatk</w:t>
      </w:r>
      <w:r w:rsidR="00DD53C9">
        <w:rPr>
          <w:color w:val="000000" w:themeColor="text1"/>
          <w:sz w:val="24"/>
          <w:szCs w:val="24"/>
        </w:rPr>
        <w:t>ów</w:t>
      </w:r>
      <w:r w:rsidRPr="00DD53C9">
        <w:rPr>
          <w:color w:val="000000" w:themeColor="text1"/>
          <w:sz w:val="24"/>
          <w:szCs w:val="24"/>
        </w:rPr>
        <w:t xml:space="preserve"> objęt</w:t>
      </w:r>
      <w:r w:rsidR="00DD53C9">
        <w:rPr>
          <w:color w:val="000000" w:themeColor="text1"/>
          <w:sz w:val="24"/>
          <w:szCs w:val="24"/>
        </w:rPr>
        <w:t>ych</w:t>
      </w:r>
      <w:r w:rsidRPr="00DD53C9">
        <w:rPr>
          <w:color w:val="000000" w:themeColor="text1"/>
          <w:sz w:val="24"/>
          <w:szCs w:val="24"/>
        </w:rPr>
        <w:t xml:space="preserve"> pomocą de minimis poprzez odpowiednie zaznaczenie limitu „Pomoc de minimis” w budżecie projektu;</w:t>
      </w:r>
    </w:p>
    <w:p w14:paraId="16EACD3D" w14:textId="2CB7EBC1" w:rsidR="00184E1F" w:rsidRPr="00184E1F" w:rsidRDefault="00184E1F" w:rsidP="00ED6243">
      <w:pPr>
        <w:numPr>
          <w:ilvl w:val="0"/>
          <w:numId w:val="112"/>
        </w:numPr>
        <w:shd w:val="clear" w:color="auto" w:fill="FFFFFF"/>
        <w:spacing w:after="120" w:line="276" w:lineRule="auto"/>
        <w:ind w:left="425" w:hanging="425"/>
        <w:rPr>
          <w:color w:val="000000" w:themeColor="text1"/>
          <w:sz w:val="24"/>
          <w:szCs w:val="24"/>
        </w:rPr>
      </w:pPr>
      <w:r w:rsidRPr="00184E1F">
        <w:rPr>
          <w:color w:val="000000" w:themeColor="text1"/>
          <w:sz w:val="24"/>
          <w:szCs w:val="24"/>
        </w:rPr>
        <w:t>W przypadku gdy wnioskodawcą/</w:t>
      </w:r>
      <w:r w:rsidR="00950CEC">
        <w:rPr>
          <w:color w:val="000000" w:themeColor="text1"/>
          <w:sz w:val="24"/>
          <w:szCs w:val="24"/>
        </w:rPr>
        <w:t>realizatorem (</w:t>
      </w:r>
      <w:r w:rsidRPr="00184E1F">
        <w:rPr>
          <w:color w:val="000000" w:themeColor="text1"/>
          <w:sz w:val="24"/>
          <w:szCs w:val="24"/>
        </w:rPr>
        <w:t>partnerem</w:t>
      </w:r>
      <w:r w:rsidR="00950CEC">
        <w:rPr>
          <w:color w:val="000000" w:themeColor="text1"/>
          <w:sz w:val="24"/>
          <w:szCs w:val="24"/>
        </w:rPr>
        <w:t>)</w:t>
      </w:r>
      <w:r w:rsidRPr="00184E1F">
        <w:rPr>
          <w:color w:val="000000" w:themeColor="text1"/>
          <w:sz w:val="24"/>
          <w:szCs w:val="24"/>
        </w:rPr>
        <w:t xml:space="preserve"> (jeśli dotyczy) w</w:t>
      </w:r>
      <w:r w:rsidR="003B3923">
        <w:rPr>
          <w:color w:val="000000" w:themeColor="text1"/>
          <w:sz w:val="24"/>
          <w:szCs w:val="24"/>
        </w:rPr>
        <w:t> </w:t>
      </w:r>
      <w:r w:rsidRPr="00184E1F">
        <w:rPr>
          <w:color w:val="000000" w:themeColor="text1"/>
          <w:sz w:val="24"/>
          <w:szCs w:val="24"/>
        </w:rPr>
        <w:t xml:space="preserve">rozumieniu art. 2 pkt 34 ustawy wdrożeniowej jest przedsiębiorca </w:t>
      </w:r>
      <w:r w:rsidRPr="004570C2">
        <w:rPr>
          <w:sz w:val="24"/>
          <w:szCs w:val="24"/>
        </w:rPr>
        <w:t xml:space="preserve">ubiegający się o pomoc de minimis </w:t>
      </w:r>
      <w:r w:rsidRPr="00184E1F">
        <w:rPr>
          <w:color w:val="000000" w:themeColor="text1"/>
          <w:sz w:val="24"/>
          <w:szCs w:val="24"/>
        </w:rPr>
        <w:t>zobowiązany jest:</w:t>
      </w:r>
    </w:p>
    <w:p w14:paraId="48D0622B" w14:textId="26DC0D34" w:rsidR="00184E1F" w:rsidRPr="00184E1F" w:rsidRDefault="00184E1F" w:rsidP="00ED6243">
      <w:pPr>
        <w:numPr>
          <w:ilvl w:val="0"/>
          <w:numId w:val="115"/>
        </w:numPr>
        <w:shd w:val="clear" w:color="auto" w:fill="FFFFFF"/>
        <w:spacing w:after="120" w:line="276" w:lineRule="auto"/>
        <w:ind w:left="709" w:hanging="284"/>
        <w:rPr>
          <w:color w:val="000000" w:themeColor="text1"/>
          <w:sz w:val="24"/>
          <w:szCs w:val="24"/>
        </w:rPr>
      </w:pPr>
      <w:r w:rsidRPr="00184E1F">
        <w:rPr>
          <w:color w:val="000000" w:themeColor="text1"/>
          <w:sz w:val="24"/>
          <w:szCs w:val="24"/>
        </w:rPr>
        <w:t>do wskazania w metodologii kwoty pomocy de minimis powiększonej o kwotę kosztów pośrednich naliczonych proporcjonalnie;</w:t>
      </w:r>
    </w:p>
    <w:p w14:paraId="7D52F09F" w14:textId="0C7E842E" w:rsidR="00184E1F" w:rsidRPr="00184E1F" w:rsidRDefault="00184E1F" w:rsidP="00ED6243">
      <w:pPr>
        <w:numPr>
          <w:ilvl w:val="0"/>
          <w:numId w:val="115"/>
        </w:numPr>
        <w:shd w:val="clear" w:color="auto" w:fill="FFFFFF"/>
        <w:spacing w:after="120" w:line="276" w:lineRule="auto"/>
        <w:ind w:left="709" w:hanging="284"/>
        <w:rPr>
          <w:color w:val="000000" w:themeColor="text1"/>
          <w:sz w:val="24"/>
          <w:szCs w:val="24"/>
        </w:rPr>
      </w:pPr>
      <w:r w:rsidRPr="00184E1F">
        <w:rPr>
          <w:color w:val="000000" w:themeColor="text1"/>
          <w:sz w:val="24"/>
          <w:szCs w:val="24"/>
        </w:rPr>
        <w:t>złożenia wraz z wnioskiem o dofinansowanie, w przypadku ubiegania się o</w:t>
      </w:r>
      <w:r w:rsidR="0025042F">
        <w:rPr>
          <w:color w:val="000000" w:themeColor="text1"/>
          <w:sz w:val="24"/>
          <w:szCs w:val="24"/>
        </w:rPr>
        <w:t> </w:t>
      </w:r>
      <w:r w:rsidRPr="00184E1F">
        <w:rPr>
          <w:color w:val="000000" w:themeColor="text1"/>
          <w:sz w:val="24"/>
          <w:szCs w:val="24"/>
        </w:rPr>
        <w:t>pomoc de minimis:</w:t>
      </w:r>
    </w:p>
    <w:p w14:paraId="71E5FE44" w14:textId="03318E6B" w:rsidR="00184E1F" w:rsidRPr="00184E1F" w:rsidRDefault="00184E1F" w:rsidP="00ED6243">
      <w:pPr>
        <w:numPr>
          <w:ilvl w:val="0"/>
          <w:numId w:val="116"/>
        </w:numPr>
        <w:shd w:val="clear" w:color="auto" w:fill="FFFFFF"/>
        <w:spacing w:after="120" w:line="276" w:lineRule="auto"/>
        <w:rPr>
          <w:color w:val="000000" w:themeColor="text1"/>
          <w:sz w:val="24"/>
          <w:szCs w:val="24"/>
        </w:rPr>
      </w:pPr>
      <w:bookmarkStart w:id="75" w:name="_Hlk200542414"/>
      <w:r w:rsidRPr="00184E1F">
        <w:rPr>
          <w:color w:val="000000" w:themeColor="text1"/>
          <w:sz w:val="24"/>
          <w:szCs w:val="24"/>
        </w:rPr>
        <w:t>kopii zaświadczeń o pomocy de minimis oraz pomocy de minimis w</w:t>
      </w:r>
      <w:r w:rsidR="0025042F">
        <w:rPr>
          <w:color w:val="000000" w:themeColor="text1"/>
          <w:sz w:val="24"/>
          <w:szCs w:val="24"/>
        </w:rPr>
        <w:t> </w:t>
      </w:r>
      <w:r w:rsidRPr="00184E1F">
        <w:rPr>
          <w:color w:val="000000" w:themeColor="text1"/>
          <w:sz w:val="24"/>
          <w:szCs w:val="24"/>
        </w:rPr>
        <w:t>rolnictwie lub rybołówstwie, jakie otrzymał w okresie, o którym mowa w art. 3 ust. 2 rozporządzenia 2023/2831, albo oświadczenia o</w:t>
      </w:r>
      <w:r w:rsidR="0025042F">
        <w:rPr>
          <w:color w:val="000000" w:themeColor="text1"/>
          <w:sz w:val="24"/>
          <w:szCs w:val="24"/>
        </w:rPr>
        <w:t> </w:t>
      </w:r>
      <w:r w:rsidRPr="00184E1F">
        <w:rPr>
          <w:color w:val="000000" w:themeColor="text1"/>
          <w:sz w:val="24"/>
          <w:szCs w:val="24"/>
        </w:rPr>
        <w:t>wielkości pomocy otrzymanej w tym okresie, albo oświadczenia o</w:t>
      </w:r>
      <w:r w:rsidR="0025042F">
        <w:rPr>
          <w:color w:val="000000" w:themeColor="text1"/>
          <w:sz w:val="24"/>
          <w:szCs w:val="24"/>
        </w:rPr>
        <w:t> </w:t>
      </w:r>
      <w:r w:rsidRPr="00184E1F">
        <w:rPr>
          <w:color w:val="000000" w:themeColor="text1"/>
          <w:sz w:val="24"/>
          <w:szCs w:val="24"/>
        </w:rPr>
        <w:t>nieotrzymaniu takiej pomocy w tym okresie,</w:t>
      </w:r>
    </w:p>
    <w:bookmarkEnd w:id="75"/>
    <w:p w14:paraId="1F58764F" w14:textId="0F6AF31D" w:rsidR="00184E1F" w:rsidRPr="00184E1F" w:rsidRDefault="00184E1F" w:rsidP="00ED6243">
      <w:pPr>
        <w:numPr>
          <w:ilvl w:val="0"/>
          <w:numId w:val="116"/>
        </w:numPr>
        <w:shd w:val="clear" w:color="auto" w:fill="FFFFFF"/>
        <w:spacing w:after="120" w:line="276" w:lineRule="auto"/>
        <w:rPr>
          <w:color w:val="000000" w:themeColor="text1"/>
          <w:sz w:val="24"/>
          <w:szCs w:val="24"/>
        </w:rPr>
      </w:pPr>
      <w:r w:rsidRPr="00184E1F">
        <w:rPr>
          <w:color w:val="000000" w:themeColor="text1"/>
          <w:sz w:val="24"/>
          <w:szCs w:val="24"/>
        </w:rPr>
        <w:t xml:space="preserve">informacji, o których mowa w art. 37 ust. 1 pkt 2 ustawy z dnia 30 </w:t>
      </w:r>
      <w:r w:rsidRPr="00184E1F">
        <w:rPr>
          <w:color w:val="000000" w:themeColor="text1"/>
          <w:sz w:val="24"/>
          <w:szCs w:val="24"/>
        </w:rPr>
        <w:lastRenderedPageBreak/>
        <w:t>kwietnia 2004 r. o postępowaniu w sprawach dotyczących pomocy publicznej, określone w rozporządzeniu Rady Ministrów z dnia 29 marca 2010 r. w sprawie zakresu informacji przedstawianych przez podmiot ubiegający się o pomoc de minimis (Dz. U. poz. 311, z 2013 r. poz. 276 oraz z 2014 r. poz. 1543), na formularzu informacji przedstawianych przy ubieganiu się o pomoc de minimis, stanowiącym załącznik nr 1 do tego rozporządzenia.</w:t>
      </w:r>
      <w:r w:rsidR="007E7565" w:rsidRPr="007E7565">
        <w:rPr>
          <w:color w:val="000000" w:themeColor="text1"/>
          <w:sz w:val="24"/>
          <w:szCs w:val="24"/>
        </w:rPr>
        <w:t xml:space="preserve"> Formularze dostępne są </w:t>
      </w:r>
      <w:r w:rsidR="007E7565">
        <w:rPr>
          <w:color w:val="000000" w:themeColor="text1"/>
          <w:sz w:val="24"/>
          <w:szCs w:val="24"/>
        </w:rPr>
        <w:t xml:space="preserve">również </w:t>
      </w:r>
      <w:r w:rsidR="007E7565" w:rsidRPr="007E7565">
        <w:rPr>
          <w:color w:val="000000" w:themeColor="text1"/>
          <w:sz w:val="24"/>
          <w:szCs w:val="24"/>
        </w:rPr>
        <w:t>na stronie internetowej Urzędu Ochrony Konkurencji i</w:t>
      </w:r>
      <w:r w:rsidR="001940DA">
        <w:rPr>
          <w:color w:val="000000" w:themeColor="text1"/>
          <w:sz w:val="24"/>
          <w:szCs w:val="24"/>
        </w:rPr>
        <w:t> </w:t>
      </w:r>
      <w:r w:rsidR="007E7565" w:rsidRPr="007E7565">
        <w:rPr>
          <w:color w:val="000000" w:themeColor="text1"/>
          <w:sz w:val="24"/>
          <w:szCs w:val="24"/>
        </w:rPr>
        <w:t xml:space="preserve">Konsumentów </w:t>
      </w:r>
      <w:hyperlink r:id="rId18" w:history="1">
        <w:r w:rsidR="007E7565" w:rsidRPr="007E7565">
          <w:rPr>
            <w:rStyle w:val="Hipercze"/>
            <w:sz w:val="24"/>
            <w:szCs w:val="24"/>
          </w:rPr>
          <w:t>http://www.uokik.gov.pl</w:t>
        </w:r>
      </w:hyperlink>
      <w:r w:rsidR="007E7565" w:rsidRPr="007E7565">
        <w:rPr>
          <w:color w:val="000000" w:themeColor="text1"/>
          <w:sz w:val="24"/>
          <w:szCs w:val="24"/>
        </w:rPr>
        <w:t xml:space="preserve"> w zakładce: Zasady pomocy de minimis (</w:t>
      </w:r>
      <w:hyperlink r:id="rId19" w:history="1">
        <w:r w:rsidR="007E7565" w:rsidRPr="007E7565">
          <w:rPr>
            <w:rStyle w:val="Hipercze"/>
            <w:sz w:val="24"/>
            <w:szCs w:val="24"/>
          </w:rPr>
          <w:t>https://uokik.gov.pl/zasady-pomocy-de-minimis</w:t>
        </w:r>
      </w:hyperlink>
      <w:r w:rsidR="007E7565" w:rsidRPr="007E7565">
        <w:rPr>
          <w:color w:val="000000" w:themeColor="text1"/>
          <w:sz w:val="24"/>
          <w:szCs w:val="24"/>
        </w:rPr>
        <w:t>)</w:t>
      </w:r>
      <w:r w:rsidR="00416D83">
        <w:rPr>
          <w:color w:val="000000" w:themeColor="text1"/>
          <w:sz w:val="24"/>
          <w:szCs w:val="24"/>
        </w:rPr>
        <w:t>.</w:t>
      </w:r>
    </w:p>
    <w:p w14:paraId="0EFAC1C7" w14:textId="1B36AC1D" w:rsidR="00184E1F" w:rsidRPr="00184E1F" w:rsidRDefault="00184E1F" w:rsidP="00ED6243">
      <w:pPr>
        <w:numPr>
          <w:ilvl w:val="0"/>
          <w:numId w:val="112"/>
        </w:numPr>
        <w:shd w:val="clear" w:color="auto" w:fill="FFFFFF"/>
        <w:spacing w:after="120" w:line="276" w:lineRule="auto"/>
        <w:ind w:left="425" w:hanging="425"/>
        <w:rPr>
          <w:color w:val="000000" w:themeColor="text1"/>
          <w:sz w:val="24"/>
          <w:szCs w:val="24"/>
        </w:rPr>
      </w:pPr>
      <w:r w:rsidRPr="00184E1F">
        <w:rPr>
          <w:color w:val="000000" w:themeColor="text1"/>
          <w:sz w:val="24"/>
          <w:szCs w:val="24"/>
        </w:rPr>
        <w:t>Wnioskodawca na etapie konstruowania zapisów wniosku o dofinansowanie powinien jednoznacznie określić planowany zakres wykorzystania środków trwałych w projekcie zarówno w okresie trwania projektu, jak również po jego zakończeniu i wskazać wydatki objęte regułami pomocy de minimis.</w:t>
      </w:r>
    </w:p>
    <w:p w14:paraId="60F02357" w14:textId="0082A598" w:rsidR="00235C29" w:rsidRDefault="004570C2" w:rsidP="00ED6243">
      <w:pPr>
        <w:numPr>
          <w:ilvl w:val="0"/>
          <w:numId w:val="112"/>
        </w:numPr>
        <w:shd w:val="clear" w:color="auto" w:fill="FFFFFF"/>
        <w:spacing w:after="120" w:line="276" w:lineRule="auto"/>
        <w:ind w:left="425" w:hanging="425"/>
        <w:rPr>
          <w:color w:val="000000" w:themeColor="text1"/>
          <w:sz w:val="24"/>
          <w:szCs w:val="24"/>
        </w:rPr>
      </w:pPr>
      <w:r w:rsidRPr="004570C2">
        <w:rPr>
          <w:sz w:val="24"/>
          <w:szCs w:val="24"/>
        </w:rPr>
        <w:t>Wnioskodawca</w:t>
      </w:r>
      <w:r w:rsidR="007220C2">
        <w:rPr>
          <w:sz w:val="24"/>
          <w:szCs w:val="24"/>
        </w:rPr>
        <w:t>/Realizator (partner projektu)</w:t>
      </w:r>
      <w:r w:rsidRPr="004570C2">
        <w:rPr>
          <w:sz w:val="24"/>
          <w:szCs w:val="24"/>
        </w:rPr>
        <w:t xml:space="preserve"> może ubiegać się o udzielenie </w:t>
      </w:r>
      <w:r w:rsidRPr="00996C4E">
        <w:rPr>
          <w:b/>
          <w:bCs/>
          <w:color w:val="2F5496" w:themeColor="accent1" w:themeShade="BF"/>
          <w:sz w:val="24"/>
          <w:szCs w:val="24"/>
        </w:rPr>
        <w:t>pomocy de minimis</w:t>
      </w:r>
      <w:r w:rsidRPr="004570C2">
        <w:rPr>
          <w:sz w:val="24"/>
          <w:szCs w:val="24"/>
        </w:rPr>
        <w:t xml:space="preserve">, która zostanie udzielona przez ION lub zaplanować jej udzielenie innym podmiotom (np. uczestnikom projektu). </w:t>
      </w:r>
      <w:r w:rsidR="00184E1F" w:rsidRPr="004570C2">
        <w:rPr>
          <w:sz w:val="24"/>
          <w:szCs w:val="24"/>
        </w:rPr>
        <w:t xml:space="preserve">Pomoc de minimis może być udzielana również przez beneficjenta </w:t>
      </w:r>
      <w:r w:rsidR="00184E1F" w:rsidRPr="00184E1F">
        <w:rPr>
          <w:color w:val="000000" w:themeColor="text1"/>
          <w:sz w:val="24"/>
          <w:szCs w:val="24"/>
        </w:rPr>
        <w:t>(wnioskodawcę) (§ 6 ust. 2 rozporządzenia w sprawie udzielania pomocy de minimis oraz pomocy publicznej)</w:t>
      </w:r>
      <w:r w:rsidR="00235C29">
        <w:rPr>
          <w:color w:val="000000" w:themeColor="text1"/>
          <w:sz w:val="24"/>
          <w:szCs w:val="24"/>
        </w:rPr>
        <w:t xml:space="preserve"> podmiotom, które są przedsiębiorcami i prowadzą działalność gospodarczą w rozumieniu przepisów dotyczących pomocy publicznej</w:t>
      </w:r>
      <w:r w:rsidR="00184E1F" w:rsidRPr="00184E1F">
        <w:rPr>
          <w:color w:val="000000" w:themeColor="text1"/>
          <w:sz w:val="24"/>
          <w:szCs w:val="24"/>
        </w:rPr>
        <w:t>.</w:t>
      </w:r>
    </w:p>
    <w:p w14:paraId="04B39E6C" w14:textId="33024F46" w:rsidR="00F66DFB" w:rsidRDefault="00235C29" w:rsidP="004570C2">
      <w:pPr>
        <w:shd w:val="clear" w:color="auto" w:fill="FFFFFF"/>
        <w:spacing w:before="120" w:line="276" w:lineRule="auto"/>
        <w:ind w:left="425"/>
        <w:rPr>
          <w:color w:val="000000" w:themeColor="text1"/>
          <w:sz w:val="24"/>
          <w:szCs w:val="24"/>
        </w:rPr>
      </w:pPr>
      <w:r w:rsidRPr="00235C29">
        <w:rPr>
          <w:b/>
          <w:bCs/>
          <w:color w:val="000000" w:themeColor="text1"/>
          <w:sz w:val="24"/>
          <w:szCs w:val="24"/>
        </w:rPr>
        <w:t>Uwaga!</w:t>
      </w:r>
      <w:r>
        <w:rPr>
          <w:color w:val="000000" w:themeColor="text1"/>
          <w:sz w:val="24"/>
          <w:szCs w:val="24"/>
        </w:rPr>
        <w:t xml:space="preserve"> </w:t>
      </w:r>
      <w:r w:rsidR="00F66DFB">
        <w:rPr>
          <w:color w:val="000000" w:themeColor="text1"/>
          <w:sz w:val="24"/>
          <w:szCs w:val="24"/>
        </w:rPr>
        <w:t>Z</w:t>
      </w:r>
      <w:r w:rsidRPr="00235C29">
        <w:rPr>
          <w:color w:val="000000" w:themeColor="text1"/>
          <w:sz w:val="24"/>
          <w:szCs w:val="24"/>
        </w:rPr>
        <w:t>godnie z przepisami unijnymi przedsiębiorcą jest każdy podmiot prowadzący działalność gospodarczą, bez względu na formę organizacyjno-prawną oraz sposób finansowania. Za działalność gospodarczą uznaje się oferowanie dóbr i usług na danym rynku. Za przedsiębiorcę może zostać uznany podmiot, który nie działa dla osiągnięcia zysku.</w:t>
      </w:r>
      <w:r>
        <w:rPr>
          <w:color w:val="000000" w:themeColor="text1"/>
          <w:sz w:val="24"/>
          <w:szCs w:val="24"/>
        </w:rPr>
        <w:t xml:space="preserve"> </w:t>
      </w:r>
      <w:r w:rsidRPr="00235C29">
        <w:rPr>
          <w:color w:val="000000" w:themeColor="text1"/>
          <w:sz w:val="24"/>
          <w:szCs w:val="24"/>
        </w:rPr>
        <w:t>Wobec tego wymogi tej definicji spełnia także (w określonych sytuacjach)</w:t>
      </w:r>
      <w:r>
        <w:rPr>
          <w:color w:val="000000" w:themeColor="text1"/>
          <w:sz w:val="24"/>
          <w:szCs w:val="24"/>
        </w:rPr>
        <w:t xml:space="preserve"> </w:t>
      </w:r>
      <w:r w:rsidRPr="00235C29">
        <w:rPr>
          <w:color w:val="000000" w:themeColor="text1"/>
          <w:sz w:val="24"/>
          <w:szCs w:val="24"/>
        </w:rPr>
        <w:t>stowarzyszenie, fundacja, czy nawet organ administracji publicznej, jeżeli</w:t>
      </w:r>
      <w:r w:rsidRPr="00F66DFB">
        <w:rPr>
          <w:color w:val="000000" w:themeColor="text1"/>
          <w:sz w:val="24"/>
          <w:szCs w:val="24"/>
        </w:rPr>
        <w:t xml:space="preserve"> </w:t>
      </w:r>
      <w:r w:rsidRPr="00235C29">
        <w:rPr>
          <w:color w:val="000000" w:themeColor="text1"/>
          <w:sz w:val="24"/>
          <w:szCs w:val="24"/>
        </w:rPr>
        <w:t>prowadzi działalność gospodarczą.</w:t>
      </w:r>
    </w:p>
    <w:p w14:paraId="2EAA4F5B" w14:textId="38A3E629" w:rsidR="00184E1F" w:rsidRPr="00184E1F" w:rsidRDefault="00184E1F" w:rsidP="00ED6243">
      <w:pPr>
        <w:numPr>
          <w:ilvl w:val="0"/>
          <w:numId w:val="112"/>
        </w:numPr>
        <w:shd w:val="clear" w:color="auto" w:fill="FFFFFF"/>
        <w:spacing w:before="120" w:line="276" w:lineRule="auto"/>
        <w:ind w:left="425" w:hanging="425"/>
        <w:rPr>
          <w:color w:val="000000" w:themeColor="text1"/>
          <w:sz w:val="24"/>
          <w:szCs w:val="24"/>
        </w:rPr>
      </w:pPr>
      <w:r w:rsidRPr="00F66DFB">
        <w:rPr>
          <w:color w:val="000000" w:themeColor="text1"/>
          <w:sz w:val="24"/>
          <w:szCs w:val="24"/>
        </w:rPr>
        <w:t>Pomoc publiczna</w:t>
      </w:r>
      <w:r w:rsidRPr="00184E1F">
        <w:rPr>
          <w:color w:val="000000" w:themeColor="text1"/>
          <w:sz w:val="24"/>
          <w:szCs w:val="24"/>
        </w:rPr>
        <w:t xml:space="preserve"> nie może być udzielana przez beneficjenta (wnioskodawcę) (§ 6 ust. 3 rozporządzenia w sprawie udzielania pomocy de minimis oraz pomocy publicznej).</w:t>
      </w:r>
    </w:p>
    <w:p w14:paraId="2815ED14" w14:textId="11C61700" w:rsidR="00184E1F" w:rsidRPr="006824E4" w:rsidRDefault="00184E1F" w:rsidP="00ED6243">
      <w:pPr>
        <w:numPr>
          <w:ilvl w:val="0"/>
          <w:numId w:val="112"/>
        </w:numPr>
        <w:shd w:val="clear" w:color="auto" w:fill="FFFFFF"/>
        <w:spacing w:before="120" w:line="276" w:lineRule="auto"/>
        <w:ind w:left="425" w:hanging="425"/>
        <w:rPr>
          <w:color w:val="000000" w:themeColor="text1"/>
          <w:sz w:val="24"/>
          <w:szCs w:val="24"/>
        </w:rPr>
      </w:pPr>
      <w:r w:rsidRPr="00184E1F">
        <w:rPr>
          <w:color w:val="000000" w:themeColor="text1"/>
          <w:sz w:val="24"/>
          <w:szCs w:val="24"/>
        </w:rPr>
        <w:t>IP FEdP zaznacza, że to na wnioskodawcy spoczywa obowiązek weryfikacji wystąpienia pomocy publicznej/de minims zgodnie z przepisami wskazanymi w niniejszym rozdziale.</w:t>
      </w:r>
    </w:p>
    <w:p w14:paraId="7BFCE6F2" w14:textId="77777777" w:rsidR="00DB0EB4" w:rsidRPr="00211FC2" w:rsidRDefault="00DB0EB4" w:rsidP="00AE6C1C">
      <w:pPr>
        <w:pStyle w:val="Nagwek2"/>
      </w:pPr>
      <w:bookmarkStart w:id="76" w:name="_Toc201053929"/>
      <w:r w:rsidRPr="00211FC2">
        <w:t>Budżet projektu</w:t>
      </w:r>
      <w:bookmarkEnd w:id="76"/>
    </w:p>
    <w:p w14:paraId="763B9A87" w14:textId="77777777" w:rsidR="00D03776" w:rsidRPr="00211FC2" w:rsidRDefault="000A1278" w:rsidP="00C8001E">
      <w:pPr>
        <w:pStyle w:val="Akapitzlist"/>
        <w:numPr>
          <w:ilvl w:val="0"/>
          <w:numId w:val="23"/>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Przy konstruowaniu budżetu projektu należy kierować się ogólnymi warunkami kwalifikowalności, określonymi w Wytycznych kwalifikowalności, w 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w:t>
      </w:r>
      <w:r w:rsidRPr="00211FC2">
        <w:rPr>
          <w:color w:val="000000" w:themeColor="text1"/>
          <w:sz w:val="24"/>
          <w:szCs w:val="24"/>
        </w:rPr>
        <w:lastRenderedPageBreak/>
        <w:t>zarządzania finansami.</w:t>
      </w:r>
    </w:p>
    <w:p w14:paraId="245E892E" w14:textId="1AA47AA0" w:rsidR="00D03776" w:rsidRPr="00211FC2" w:rsidRDefault="000A1278" w:rsidP="00C8001E">
      <w:pPr>
        <w:pStyle w:val="Akapitzlist"/>
        <w:numPr>
          <w:ilvl w:val="0"/>
          <w:numId w:val="23"/>
        </w:numPr>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Sporządzany we wniosku budżet ma postać budżetu zadaniowego. Wnioskodawca przedstawia w budżecie planowane koszty projektu z podziałem na </w:t>
      </w:r>
      <w:r w:rsidRPr="00211FC2">
        <w:rPr>
          <w:b/>
          <w:color w:val="000000" w:themeColor="text1"/>
          <w:sz w:val="24"/>
          <w:szCs w:val="24"/>
        </w:rPr>
        <w:t>koszty bezpośrednie</w:t>
      </w:r>
      <w:r w:rsidRPr="00211FC2">
        <w:rPr>
          <w:color w:val="000000" w:themeColor="text1"/>
          <w:sz w:val="24"/>
          <w:szCs w:val="24"/>
        </w:rPr>
        <w:t xml:space="preserve"> – koszty dotyczące realizacji poszczególnych zadań merytorycznych w projekcie oraz </w:t>
      </w:r>
      <w:r w:rsidRPr="00211FC2">
        <w:rPr>
          <w:b/>
          <w:color w:val="000000" w:themeColor="text1"/>
          <w:sz w:val="24"/>
          <w:szCs w:val="24"/>
        </w:rPr>
        <w:t>koszty pośrednie</w:t>
      </w:r>
      <w:r w:rsidRPr="00211FC2">
        <w:rPr>
          <w:color w:val="000000" w:themeColor="text1"/>
          <w:sz w:val="24"/>
          <w:szCs w:val="24"/>
        </w:rPr>
        <w:t xml:space="preserve"> </w:t>
      </w:r>
      <w:r w:rsidR="00A43ECC" w:rsidRPr="00211FC2">
        <w:rPr>
          <w:color w:val="000000" w:themeColor="text1"/>
          <w:sz w:val="24"/>
          <w:szCs w:val="24"/>
        </w:rPr>
        <w:t>–</w:t>
      </w:r>
      <w:r w:rsidRPr="00211FC2">
        <w:rPr>
          <w:color w:val="000000" w:themeColor="text1"/>
          <w:sz w:val="24"/>
          <w:szCs w:val="24"/>
        </w:rPr>
        <w:t xml:space="preserve"> koszty administracyjne związane z obsługą techniczną projektu. </w:t>
      </w:r>
    </w:p>
    <w:p w14:paraId="3B731998" w14:textId="0BF07FAB" w:rsidR="00C41CC7" w:rsidRPr="00211FC2" w:rsidRDefault="00C41CC7" w:rsidP="002721FB">
      <w:pPr>
        <w:pStyle w:val="Nagwek3"/>
      </w:pPr>
      <w:bookmarkStart w:id="77" w:name="_Toc201053930"/>
      <w:r w:rsidRPr="00211FC2">
        <w:t>Koszty bezpośrednie</w:t>
      </w:r>
      <w:bookmarkEnd w:id="77"/>
    </w:p>
    <w:p w14:paraId="509CCE5E" w14:textId="26F6C623" w:rsidR="002721FB" w:rsidRPr="00211FC2" w:rsidRDefault="00C41CC7" w:rsidP="00C8001E">
      <w:pPr>
        <w:pStyle w:val="Akapitzlist"/>
        <w:numPr>
          <w:ilvl w:val="0"/>
          <w:numId w:val="58"/>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 powinny zostać oszacowane należycie</w:t>
      </w:r>
      <w:r w:rsidR="00627D15" w:rsidRPr="00211FC2">
        <w:rPr>
          <w:color w:val="000000" w:themeColor="text1"/>
          <w:sz w:val="24"/>
          <w:szCs w:val="24"/>
        </w:rPr>
        <w:t xml:space="preserve"> </w:t>
      </w:r>
      <w:r w:rsidRPr="00211FC2">
        <w:rPr>
          <w:color w:val="000000" w:themeColor="text1"/>
          <w:sz w:val="24"/>
          <w:szCs w:val="24"/>
        </w:rPr>
        <w:t>i</w:t>
      </w:r>
      <w:r w:rsidR="00627D15" w:rsidRPr="00211FC2">
        <w:rPr>
          <w:color w:val="000000" w:themeColor="text1"/>
          <w:sz w:val="24"/>
          <w:szCs w:val="24"/>
        </w:rPr>
        <w:t> </w:t>
      </w:r>
      <w:r w:rsidRPr="00211FC2">
        <w:rPr>
          <w:color w:val="000000" w:themeColor="text1"/>
          <w:sz w:val="24"/>
          <w:szCs w:val="24"/>
        </w:rPr>
        <w:t>racjonalnie w oparciu o warunki i procedury kwalifikowalności określone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Pr="00211FC2">
        <w:rPr>
          <w:color w:val="000000" w:themeColor="text1"/>
          <w:sz w:val="24"/>
          <w:szCs w:val="24"/>
        </w:rPr>
        <w:t>Wytycznych kwalifikowalności oraz z uwzględnieniem cen rynkowych.</w:t>
      </w:r>
    </w:p>
    <w:p w14:paraId="553585FF" w14:textId="368CC4F4" w:rsidR="00416D83" w:rsidRDefault="00416D83" w:rsidP="00C8001E">
      <w:pPr>
        <w:pStyle w:val="Akapitzlist"/>
        <w:numPr>
          <w:ilvl w:val="0"/>
          <w:numId w:val="58"/>
        </w:numPr>
        <w:spacing w:after="120" w:line="276" w:lineRule="auto"/>
        <w:ind w:left="426" w:hanging="426"/>
        <w:contextualSpacing w:val="0"/>
        <w:rPr>
          <w:color w:val="000000" w:themeColor="text1"/>
          <w:sz w:val="24"/>
          <w:szCs w:val="24"/>
        </w:rPr>
      </w:pPr>
      <w:r w:rsidRPr="00211FC2">
        <w:rPr>
          <w:color w:val="000000" w:themeColor="text1"/>
          <w:sz w:val="24"/>
          <w:szCs w:val="24"/>
        </w:rPr>
        <w:t>Koszty bezpośrednie w ramach projektu</w:t>
      </w:r>
      <w:r>
        <w:rPr>
          <w:color w:val="000000" w:themeColor="text1"/>
          <w:sz w:val="24"/>
          <w:szCs w:val="24"/>
        </w:rPr>
        <w:t xml:space="preserve"> nie mogą być objęte regułami pomocy publicznej.</w:t>
      </w:r>
    </w:p>
    <w:p w14:paraId="35F42804" w14:textId="02C185C5" w:rsidR="002721FB" w:rsidRPr="00211FC2" w:rsidRDefault="00C41CC7" w:rsidP="00C8001E">
      <w:pPr>
        <w:pStyle w:val="Akapitzlist"/>
        <w:numPr>
          <w:ilvl w:val="0"/>
          <w:numId w:val="58"/>
        </w:numPr>
        <w:spacing w:after="120" w:line="276" w:lineRule="auto"/>
        <w:ind w:left="426" w:hanging="426"/>
        <w:contextualSpacing w:val="0"/>
        <w:rPr>
          <w:color w:val="000000" w:themeColor="text1"/>
          <w:sz w:val="24"/>
          <w:szCs w:val="24"/>
        </w:rPr>
      </w:pPr>
      <w:r w:rsidRPr="00211FC2">
        <w:rPr>
          <w:color w:val="000000" w:themeColor="text1"/>
          <w:sz w:val="24"/>
          <w:szCs w:val="24"/>
        </w:rPr>
        <w:t>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w:t>
      </w:r>
      <w:r w:rsidR="00627D15" w:rsidRPr="00211FC2">
        <w:rPr>
          <w:color w:val="000000" w:themeColor="text1"/>
          <w:sz w:val="24"/>
          <w:szCs w:val="24"/>
        </w:rPr>
        <w:t xml:space="preserve"> </w:t>
      </w:r>
      <w:r w:rsidRPr="00211FC2">
        <w:rPr>
          <w:color w:val="000000" w:themeColor="text1"/>
          <w:sz w:val="24"/>
          <w:szCs w:val="24"/>
        </w:rPr>
        <w:t>o</w:t>
      </w:r>
      <w:r w:rsidR="00627D15" w:rsidRPr="00211FC2">
        <w:rPr>
          <w:color w:val="000000" w:themeColor="text1"/>
          <w:sz w:val="24"/>
          <w:szCs w:val="24"/>
        </w:rPr>
        <w:t> </w:t>
      </w:r>
      <w:r w:rsidRPr="00211FC2">
        <w:rPr>
          <w:color w:val="000000" w:themeColor="text1"/>
          <w:sz w:val="24"/>
          <w:szCs w:val="24"/>
        </w:rPr>
        <w:t>przeanalizowanych ofertach itp. Przedstawione przez wnioskodawcę koszty nie mogą odbiegać od cen rynkowych.</w:t>
      </w:r>
    </w:p>
    <w:p w14:paraId="252C20E5" w14:textId="76E12277" w:rsidR="00D03776" w:rsidRPr="00211FC2" w:rsidRDefault="00C41CC7" w:rsidP="00C8001E">
      <w:pPr>
        <w:pStyle w:val="Akapitzlist"/>
        <w:numPr>
          <w:ilvl w:val="0"/>
          <w:numId w:val="58"/>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Wydatki w kosztach bezpośrednich mogą być rozliczane w oparciu o metody uproszczone opisane w podrozdziale 4.9 Regulaminu wyboru projektów oraz podrozdziale 3.10 Wytycznych kwalifikowalności. W przypadku rozliczenia metodami uproszczonymi, na etapie realizacji projektu IP nie weryfikuje wartości poszczególnych wydatków w oparciu o dokumenty księgowe, zatem ciężar uzasadnienia niezbędności i wysokości wydatków zostaje przeniesiony na etap oceny wniosku o dofinansowanie. Wnioskodawca jest zobowiązany zatem do szczegółowego opisu każdego wydatku. </w:t>
      </w:r>
    </w:p>
    <w:p w14:paraId="609191A5" w14:textId="38F83593" w:rsidR="00C41CC7" w:rsidRPr="00211FC2" w:rsidRDefault="00C41CC7" w:rsidP="0025042F">
      <w:pPr>
        <w:pStyle w:val="Nagwek3"/>
        <w:rPr>
          <w:color w:val="auto"/>
        </w:rPr>
      </w:pPr>
      <w:bookmarkStart w:id="78" w:name="_Toc201053931"/>
      <w:r w:rsidRPr="00211FC2">
        <w:t>Koszty pośrednie</w:t>
      </w:r>
      <w:bookmarkEnd w:id="78"/>
    </w:p>
    <w:p w14:paraId="3F93DAA1" w14:textId="2DFECF66" w:rsidR="00C41CC7" w:rsidRPr="00211FC2" w:rsidRDefault="00C41CC7" w:rsidP="00C8001E">
      <w:pPr>
        <w:pStyle w:val="Akapitzlist"/>
        <w:widowControl/>
        <w:numPr>
          <w:ilvl w:val="0"/>
          <w:numId w:val="59"/>
        </w:numPr>
        <w:autoSpaceDE/>
        <w:autoSpaceDN/>
        <w:adjustRightInd/>
        <w:spacing w:before="120" w:after="120" w:line="276" w:lineRule="auto"/>
        <w:ind w:left="425" w:hanging="425"/>
        <w:contextualSpacing w:val="0"/>
        <w:rPr>
          <w:color w:val="000000" w:themeColor="text1"/>
          <w:sz w:val="24"/>
          <w:szCs w:val="24"/>
        </w:rPr>
      </w:pPr>
      <w:r w:rsidRPr="00211FC2">
        <w:rPr>
          <w:color w:val="000000" w:themeColor="text1"/>
          <w:sz w:val="24"/>
          <w:szCs w:val="24"/>
        </w:rPr>
        <w:t>Koszty pośrednie projektu EFS+ stanowią następujące koszty administracyjne</w:t>
      </w:r>
      <w:r w:rsidR="00A43ECC" w:rsidRPr="00211FC2">
        <w:rPr>
          <w:color w:val="000000" w:themeColor="text1"/>
          <w:sz w:val="24"/>
          <w:szCs w:val="24"/>
        </w:rPr>
        <w:t xml:space="preserve"> </w:t>
      </w:r>
      <w:r w:rsidRPr="00211FC2">
        <w:rPr>
          <w:color w:val="000000" w:themeColor="text1"/>
          <w:sz w:val="24"/>
          <w:szCs w:val="24"/>
        </w:rPr>
        <w:t>związane z techniczną obsługą realizacji projektu:</w:t>
      </w:r>
    </w:p>
    <w:p w14:paraId="29B027B2" w14:textId="017E1A3C"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koordynatora lub kierownika projektu oraz innego personelu</w:t>
      </w:r>
      <w:r w:rsidR="00A43ECC" w:rsidRPr="00211FC2">
        <w:rPr>
          <w:color w:val="000000" w:themeColor="text1"/>
          <w:sz w:val="24"/>
          <w:szCs w:val="24"/>
        </w:rPr>
        <w:t xml:space="preserve"> </w:t>
      </w:r>
      <w:r w:rsidRPr="00211FC2">
        <w:rPr>
          <w:color w:val="000000" w:themeColor="text1"/>
          <w:sz w:val="24"/>
          <w:szCs w:val="24"/>
        </w:rPr>
        <w:t>bezpośrednio angażowanego w zarządzanie, rozliczanie, monitorowanie</w:t>
      </w:r>
      <w:r w:rsidR="00A43ECC" w:rsidRPr="00211FC2">
        <w:rPr>
          <w:color w:val="000000" w:themeColor="text1"/>
          <w:sz w:val="24"/>
          <w:szCs w:val="24"/>
        </w:rPr>
        <w:t xml:space="preserve"> </w:t>
      </w:r>
      <w:r w:rsidRPr="00211FC2">
        <w:rPr>
          <w:color w:val="000000" w:themeColor="text1"/>
          <w:sz w:val="24"/>
          <w:szCs w:val="24"/>
        </w:rPr>
        <w:t>projektu lub prowadzenie innych działań administracyjnych w projekcie, w tym</w:t>
      </w:r>
      <w:r w:rsidR="00475E61" w:rsidRPr="00211FC2">
        <w:rPr>
          <w:color w:val="000000" w:themeColor="text1"/>
          <w:sz w:val="24"/>
          <w:szCs w:val="24"/>
        </w:rPr>
        <w:t xml:space="preserve"> </w:t>
      </w:r>
      <w:r w:rsidRPr="00211FC2">
        <w:rPr>
          <w:color w:val="000000" w:themeColor="text1"/>
          <w:sz w:val="24"/>
          <w:szCs w:val="24"/>
        </w:rPr>
        <w:t>koszty wynagrodzenia tych osób, wyposażenia ich stanowiska pracy, ich</w:t>
      </w:r>
      <w:r w:rsidR="00475E61" w:rsidRPr="00211FC2">
        <w:rPr>
          <w:color w:val="000000" w:themeColor="text1"/>
          <w:sz w:val="24"/>
          <w:szCs w:val="24"/>
        </w:rPr>
        <w:t xml:space="preserve"> </w:t>
      </w:r>
      <w:r w:rsidRPr="00211FC2">
        <w:rPr>
          <w:color w:val="000000" w:themeColor="text1"/>
          <w:sz w:val="24"/>
          <w:szCs w:val="24"/>
        </w:rPr>
        <w:t>przejazdów, delegacji służbowych i szkoleń oraz koszty związane z wdrażaniem polityki równych szans przez te osoby,</w:t>
      </w:r>
    </w:p>
    <w:p w14:paraId="65256929" w14:textId="77777777"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lastRenderedPageBreak/>
        <w:t>koszty zarządu (koszty wynagrodzenia osób uprawnionych do reprezentowania jednostki, których zakresy czynności nie są przypisane wyłącznie do projektu, np. kierownik jednostki),</w:t>
      </w:r>
    </w:p>
    <w:p w14:paraId="2BBA01BD" w14:textId="3B5088A4"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personelu obsługowego (obsługa kadrowa, finansowa, administracyjna,</w:t>
      </w:r>
      <w:r w:rsidR="00A43ECC" w:rsidRPr="00211FC2">
        <w:rPr>
          <w:color w:val="000000" w:themeColor="text1"/>
          <w:sz w:val="24"/>
          <w:szCs w:val="24"/>
        </w:rPr>
        <w:t xml:space="preserve"> </w:t>
      </w:r>
      <w:r w:rsidRPr="00211FC2">
        <w:rPr>
          <w:color w:val="000000" w:themeColor="text1"/>
          <w:sz w:val="24"/>
          <w:szCs w:val="24"/>
        </w:rPr>
        <w:t>sekretariat, kancelaria, obsługa prawna, w tym ta dotycząca zamówień) na</w:t>
      </w:r>
      <w:r w:rsidR="00627D15" w:rsidRPr="00211FC2">
        <w:rPr>
          <w:color w:val="000000" w:themeColor="text1"/>
          <w:sz w:val="24"/>
          <w:szCs w:val="24"/>
        </w:rPr>
        <w:t xml:space="preserve"> </w:t>
      </w:r>
      <w:r w:rsidRPr="00211FC2">
        <w:rPr>
          <w:color w:val="000000" w:themeColor="text1"/>
          <w:sz w:val="24"/>
          <w:szCs w:val="24"/>
        </w:rPr>
        <w:t>potrzeby funkcjonowania jednostki,</w:t>
      </w:r>
    </w:p>
    <w:p w14:paraId="327D0BA3" w14:textId="41621D1F"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obsługi księgowej (wynagrodzenia osób księgujących wydatki w projekcie, w tym zlecenia prowadzenia obsługi księgowej projektu biuru</w:t>
      </w:r>
      <w:r w:rsidR="00627D15" w:rsidRPr="00211FC2">
        <w:rPr>
          <w:color w:val="000000" w:themeColor="text1"/>
          <w:sz w:val="24"/>
          <w:szCs w:val="24"/>
        </w:rPr>
        <w:t xml:space="preserve"> </w:t>
      </w:r>
      <w:r w:rsidRPr="00211FC2">
        <w:rPr>
          <w:color w:val="000000" w:themeColor="text1"/>
          <w:sz w:val="24"/>
          <w:szCs w:val="24"/>
        </w:rPr>
        <w:t>rachunkowemu),</w:t>
      </w:r>
    </w:p>
    <w:p w14:paraId="378CBC0E" w14:textId="7246511F"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utrzymania powierzchni biurowych (czynsz, najem, opłaty</w:t>
      </w:r>
      <w:r w:rsidR="00627D15" w:rsidRPr="00211FC2">
        <w:rPr>
          <w:color w:val="000000" w:themeColor="text1"/>
          <w:sz w:val="24"/>
          <w:szCs w:val="24"/>
        </w:rPr>
        <w:t xml:space="preserve"> </w:t>
      </w:r>
      <w:r w:rsidRPr="00211FC2">
        <w:rPr>
          <w:color w:val="000000" w:themeColor="text1"/>
          <w:sz w:val="24"/>
          <w:szCs w:val="24"/>
        </w:rPr>
        <w:t>administracyjne) związanych z obsługą administracyjną projektu,</w:t>
      </w:r>
    </w:p>
    <w:p w14:paraId="6A38E6C6" w14:textId="42FD946D"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wydatki związane z otworzeniem lub prowadzeniem wyodrębnionego na rzecz</w:t>
      </w:r>
      <w:r w:rsidR="00475E61" w:rsidRPr="00211FC2">
        <w:rPr>
          <w:color w:val="000000" w:themeColor="text1"/>
          <w:sz w:val="24"/>
          <w:szCs w:val="24"/>
        </w:rPr>
        <w:t xml:space="preserve"> </w:t>
      </w:r>
      <w:r w:rsidRPr="00211FC2">
        <w:rPr>
          <w:color w:val="000000" w:themeColor="text1"/>
          <w:sz w:val="24"/>
          <w:szCs w:val="24"/>
        </w:rPr>
        <w:t>projektu subkonta na rachunku płatniczym lub odrębnego rachunku</w:t>
      </w:r>
      <w:r w:rsidR="00627D15" w:rsidRPr="00211FC2">
        <w:rPr>
          <w:color w:val="000000" w:themeColor="text1"/>
          <w:sz w:val="24"/>
          <w:szCs w:val="24"/>
        </w:rPr>
        <w:t xml:space="preserve"> </w:t>
      </w:r>
      <w:r w:rsidRPr="00211FC2">
        <w:rPr>
          <w:color w:val="000000" w:themeColor="text1"/>
          <w:sz w:val="24"/>
          <w:szCs w:val="24"/>
        </w:rPr>
        <w:t>płatniczego,</w:t>
      </w:r>
    </w:p>
    <w:p w14:paraId="15EAFA5C" w14:textId="637AFF80"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działania informacyjno-promocyjne projektu (np. zakup materiałów</w:t>
      </w:r>
      <w:r w:rsidR="00627D15" w:rsidRPr="00211FC2">
        <w:rPr>
          <w:color w:val="000000" w:themeColor="text1"/>
          <w:sz w:val="24"/>
          <w:szCs w:val="24"/>
        </w:rPr>
        <w:t xml:space="preserve"> </w:t>
      </w:r>
      <w:r w:rsidRPr="00211FC2">
        <w:rPr>
          <w:color w:val="000000" w:themeColor="text1"/>
          <w:sz w:val="24"/>
          <w:szCs w:val="24"/>
        </w:rPr>
        <w:t>promocyjnych i informacyjnych, zakup ogłoszeń prasowych, utworzenie i prowadzenie strony internetowej o projekcie, oznakowanie projektu, plakaty,</w:t>
      </w:r>
      <w:r w:rsidR="00627D15" w:rsidRPr="00211FC2">
        <w:rPr>
          <w:color w:val="000000" w:themeColor="text1"/>
          <w:sz w:val="24"/>
          <w:szCs w:val="24"/>
        </w:rPr>
        <w:t xml:space="preserve"> </w:t>
      </w:r>
      <w:r w:rsidRPr="00211FC2">
        <w:rPr>
          <w:color w:val="000000" w:themeColor="text1"/>
          <w:sz w:val="24"/>
          <w:szCs w:val="24"/>
        </w:rPr>
        <w:t>ulotki, itp.), z wyłączeniem działań, o których mowa w art. 50 ust. 1 lit. e</w:t>
      </w:r>
      <w:r w:rsidR="00627D15" w:rsidRPr="00211FC2">
        <w:rPr>
          <w:color w:val="000000" w:themeColor="text1"/>
          <w:sz w:val="24"/>
          <w:szCs w:val="24"/>
        </w:rPr>
        <w:t xml:space="preserve"> </w:t>
      </w:r>
      <w:r w:rsidRPr="00211FC2">
        <w:rPr>
          <w:color w:val="000000" w:themeColor="text1"/>
          <w:sz w:val="24"/>
          <w:szCs w:val="24"/>
        </w:rPr>
        <w:t>rozporządzenia ogólnego,</w:t>
      </w:r>
    </w:p>
    <w:p w14:paraId="3D830FA7" w14:textId="5BCD6DA5"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amortyzacja, najem lub zakup aktywów (środków trwałych i wartości</w:t>
      </w:r>
      <w:r w:rsidR="00627D15" w:rsidRPr="00211FC2">
        <w:rPr>
          <w:color w:val="000000" w:themeColor="text1"/>
          <w:sz w:val="24"/>
          <w:szCs w:val="24"/>
        </w:rPr>
        <w:t xml:space="preserve"> </w:t>
      </w:r>
      <w:r w:rsidRPr="00211FC2">
        <w:rPr>
          <w:color w:val="000000" w:themeColor="text1"/>
          <w:sz w:val="24"/>
          <w:szCs w:val="24"/>
        </w:rPr>
        <w:t>niematerialnych i prawnych) używanych na potrzeby osób, o których mowa w lit. a - d,</w:t>
      </w:r>
    </w:p>
    <w:p w14:paraId="4B303620" w14:textId="6555E948"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opłaty za energię elektryczną, cieplną, gazową i wodę, opłaty przesyłowe,</w:t>
      </w:r>
      <w:r w:rsidR="00627D15" w:rsidRPr="00211FC2">
        <w:rPr>
          <w:color w:val="000000" w:themeColor="text1"/>
          <w:sz w:val="24"/>
          <w:szCs w:val="24"/>
        </w:rPr>
        <w:t xml:space="preserve"> </w:t>
      </w:r>
      <w:r w:rsidRPr="00211FC2">
        <w:rPr>
          <w:color w:val="000000" w:themeColor="text1"/>
          <w:sz w:val="24"/>
          <w:szCs w:val="24"/>
        </w:rPr>
        <w:t>opłaty za sprzątanie, ochronę, opłaty za odprowadzanie ścieków w zakresie</w:t>
      </w:r>
      <w:r w:rsidR="00627D15" w:rsidRPr="00211FC2">
        <w:rPr>
          <w:color w:val="000000" w:themeColor="text1"/>
          <w:sz w:val="24"/>
          <w:szCs w:val="24"/>
        </w:rPr>
        <w:t xml:space="preserve"> </w:t>
      </w:r>
      <w:r w:rsidRPr="00211FC2">
        <w:rPr>
          <w:color w:val="000000" w:themeColor="text1"/>
          <w:sz w:val="24"/>
          <w:szCs w:val="24"/>
        </w:rPr>
        <w:t>związanym z obsługą administracyjną projektu,</w:t>
      </w:r>
    </w:p>
    <w:p w14:paraId="1A277D02" w14:textId="29ED29C3"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usług pocztowych, telefonicznych, internetowych, kurierskich</w:t>
      </w:r>
      <w:r w:rsidR="00627D15" w:rsidRPr="00211FC2">
        <w:rPr>
          <w:color w:val="000000" w:themeColor="text1"/>
          <w:sz w:val="24"/>
          <w:szCs w:val="24"/>
        </w:rPr>
        <w:t xml:space="preserve"> </w:t>
      </w:r>
      <w:r w:rsidRPr="00211FC2">
        <w:rPr>
          <w:color w:val="000000" w:themeColor="text1"/>
          <w:sz w:val="24"/>
          <w:szCs w:val="24"/>
        </w:rPr>
        <w:t>związanych z obsługą administracyjną projektu,</w:t>
      </w:r>
    </w:p>
    <w:p w14:paraId="248AB43D" w14:textId="5CA45B62"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biurowe związane z obsługą administracyjną projektu (np. zakup</w:t>
      </w:r>
      <w:r w:rsidR="00627D15" w:rsidRPr="00211FC2">
        <w:rPr>
          <w:color w:val="000000" w:themeColor="text1"/>
          <w:sz w:val="24"/>
          <w:szCs w:val="24"/>
        </w:rPr>
        <w:t xml:space="preserve"> </w:t>
      </w:r>
      <w:r w:rsidRPr="00211FC2">
        <w:rPr>
          <w:color w:val="000000" w:themeColor="text1"/>
          <w:sz w:val="24"/>
          <w:szCs w:val="24"/>
        </w:rPr>
        <w:t>materiałów biurowych i artykułów piśmienniczych, koszty usług powielania</w:t>
      </w:r>
      <w:r w:rsidR="00627D15" w:rsidRPr="00211FC2">
        <w:rPr>
          <w:color w:val="000000" w:themeColor="text1"/>
          <w:sz w:val="24"/>
          <w:szCs w:val="24"/>
        </w:rPr>
        <w:t xml:space="preserve"> </w:t>
      </w:r>
      <w:r w:rsidRPr="00211FC2">
        <w:rPr>
          <w:color w:val="000000" w:themeColor="text1"/>
          <w:sz w:val="24"/>
          <w:szCs w:val="24"/>
        </w:rPr>
        <w:t>dokumentów),</w:t>
      </w:r>
    </w:p>
    <w:p w14:paraId="6CB12128" w14:textId="77777777" w:rsidR="00475E61"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zabezpieczenia prawidłowej realizacji porozumienia,</w:t>
      </w:r>
    </w:p>
    <w:p w14:paraId="2DD42D17" w14:textId="1B92E03C" w:rsidR="00C41CC7" w:rsidRPr="00211FC2" w:rsidRDefault="00C41CC7" w:rsidP="00C8001E">
      <w:pPr>
        <w:pStyle w:val="Akapitzlist"/>
        <w:widowControl/>
        <w:numPr>
          <w:ilvl w:val="0"/>
          <w:numId w:val="16"/>
        </w:numPr>
        <w:autoSpaceDE/>
        <w:autoSpaceDN/>
        <w:adjustRightInd/>
        <w:spacing w:before="120" w:after="120" w:line="276" w:lineRule="auto"/>
        <w:ind w:left="851" w:hanging="357"/>
        <w:contextualSpacing w:val="0"/>
        <w:rPr>
          <w:color w:val="000000" w:themeColor="text1"/>
          <w:sz w:val="24"/>
          <w:szCs w:val="24"/>
        </w:rPr>
      </w:pPr>
      <w:r w:rsidRPr="00211FC2">
        <w:rPr>
          <w:color w:val="000000" w:themeColor="text1"/>
          <w:sz w:val="24"/>
          <w:szCs w:val="24"/>
        </w:rPr>
        <w:t>koszty ubezpieczeń majątkowych.</w:t>
      </w:r>
    </w:p>
    <w:p w14:paraId="5F089BBD" w14:textId="21238F88" w:rsidR="005B508A" w:rsidRPr="00211FC2" w:rsidRDefault="005B508A" w:rsidP="00C8001E">
      <w:pPr>
        <w:pStyle w:val="Akapitzlist"/>
        <w:numPr>
          <w:ilvl w:val="0"/>
          <w:numId w:val="60"/>
        </w:numPr>
        <w:spacing w:before="120" w:after="120" w:line="276" w:lineRule="auto"/>
        <w:ind w:left="426"/>
        <w:rPr>
          <w:color w:val="000000" w:themeColor="text1"/>
          <w:sz w:val="24"/>
          <w:szCs w:val="24"/>
        </w:rPr>
      </w:pPr>
      <w:r w:rsidRPr="00211FC2">
        <w:rPr>
          <w:bCs/>
          <w:color w:val="000000" w:themeColor="text1"/>
          <w:sz w:val="24"/>
          <w:szCs w:val="24"/>
        </w:rPr>
        <w:t xml:space="preserve">Koszty pośrednie projektu </w:t>
      </w:r>
      <w:r w:rsidRPr="00E71461">
        <w:rPr>
          <w:bCs/>
          <w:color w:val="0053A0"/>
          <w:sz w:val="24"/>
          <w:szCs w:val="24"/>
        </w:rPr>
        <w:t>r</w:t>
      </w:r>
      <w:r w:rsidRPr="00F14C8C">
        <w:rPr>
          <w:color w:val="2F5496" w:themeColor="accent1" w:themeShade="BF"/>
          <w:sz w:val="24"/>
          <w:szCs w:val="24"/>
        </w:rPr>
        <w:t>ozliczane są wyłącznie z wykorzystaniem stawek ryczałtowych</w:t>
      </w:r>
      <w:r w:rsidRPr="00E71461">
        <w:rPr>
          <w:color w:val="0053A0"/>
          <w:sz w:val="24"/>
          <w:szCs w:val="24"/>
        </w:rPr>
        <w:t xml:space="preserve"> </w:t>
      </w:r>
      <w:r w:rsidRPr="00211FC2">
        <w:rPr>
          <w:color w:val="000000" w:themeColor="text1"/>
          <w:sz w:val="24"/>
          <w:szCs w:val="24"/>
        </w:rPr>
        <w:t xml:space="preserve">wskazanych w </w:t>
      </w:r>
      <w:r w:rsidR="008C3BEA" w:rsidRPr="00211FC2">
        <w:rPr>
          <w:color w:val="000000" w:themeColor="text1"/>
          <w:sz w:val="24"/>
          <w:szCs w:val="24"/>
        </w:rPr>
        <w:t>W</w:t>
      </w:r>
      <w:r w:rsidRPr="00211FC2">
        <w:rPr>
          <w:color w:val="000000" w:themeColor="text1"/>
          <w:sz w:val="24"/>
          <w:szCs w:val="24"/>
        </w:rPr>
        <w:t>ytycznych kwalifikowalności:</w:t>
      </w:r>
    </w:p>
    <w:p w14:paraId="684B7F2B" w14:textId="77777777" w:rsidR="005B508A" w:rsidRPr="00211FC2" w:rsidRDefault="005B508A" w:rsidP="00C8001E">
      <w:pPr>
        <w:numPr>
          <w:ilvl w:val="0"/>
          <w:numId w:val="32"/>
        </w:numPr>
        <w:spacing w:before="120" w:after="120" w:line="276" w:lineRule="auto"/>
        <w:ind w:left="851"/>
        <w:rPr>
          <w:color w:val="000000" w:themeColor="text1"/>
          <w:sz w:val="24"/>
          <w:szCs w:val="24"/>
        </w:rPr>
      </w:pPr>
      <w:r w:rsidRPr="00211FC2">
        <w:rPr>
          <w:color w:val="000000" w:themeColor="text1"/>
          <w:sz w:val="24"/>
          <w:szCs w:val="24"/>
        </w:rPr>
        <w:t>25% kosztów bezpośrednich – w przypadku projektów o wartości kosztów bezpośrednich</w:t>
      </w:r>
      <w:r w:rsidRPr="00211FC2">
        <w:rPr>
          <w:color w:val="000000" w:themeColor="text1"/>
          <w:sz w:val="24"/>
          <w:szCs w:val="24"/>
          <w:vertAlign w:val="superscript"/>
        </w:rPr>
        <w:footnoteReference w:id="4"/>
      </w:r>
      <w:r w:rsidRPr="00211FC2">
        <w:rPr>
          <w:color w:val="000000" w:themeColor="text1"/>
          <w:sz w:val="24"/>
          <w:szCs w:val="24"/>
        </w:rPr>
        <w:t xml:space="preserve"> do 830 tys. PLN włącznie, </w:t>
      </w:r>
    </w:p>
    <w:p w14:paraId="335A88D6" w14:textId="77777777" w:rsidR="005B508A" w:rsidRPr="00211FC2" w:rsidRDefault="005B508A" w:rsidP="00C8001E">
      <w:pPr>
        <w:numPr>
          <w:ilvl w:val="0"/>
          <w:numId w:val="32"/>
        </w:numPr>
        <w:spacing w:before="120" w:after="120" w:line="276" w:lineRule="auto"/>
        <w:ind w:left="851"/>
        <w:rPr>
          <w:color w:val="000000" w:themeColor="text1"/>
          <w:sz w:val="24"/>
          <w:szCs w:val="24"/>
        </w:rPr>
      </w:pPr>
      <w:r w:rsidRPr="00211FC2">
        <w:rPr>
          <w:color w:val="000000" w:themeColor="text1"/>
          <w:sz w:val="24"/>
          <w:szCs w:val="24"/>
        </w:rPr>
        <w:lastRenderedPageBreak/>
        <w:t>20% kosztów bezpośrednich – w przypadku projektów o wartości kosztów bezpośrednich</w:t>
      </w:r>
      <w:r w:rsidRPr="00211FC2">
        <w:rPr>
          <w:color w:val="000000" w:themeColor="text1"/>
          <w:sz w:val="24"/>
          <w:szCs w:val="24"/>
          <w:vertAlign w:val="superscript"/>
        </w:rPr>
        <w:footnoteReference w:id="5"/>
      </w:r>
      <w:r w:rsidRPr="00211FC2">
        <w:rPr>
          <w:color w:val="000000" w:themeColor="text1"/>
          <w:sz w:val="24"/>
          <w:szCs w:val="24"/>
        </w:rPr>
        <w:t xml:space="preserve"> powyżej 830 tys. PLN do 1 740 tys. PLN włącznie, </w:t>
      </w:r>
    </w:p>
    <w:p w14:paraId="33404904" w14:textId="77777777" w:rsidR="005B508A" w:rsidRPr="00211FC2" w:rsidRDefault="005B508A" w:rsidP="00C8001E">
      <w:pPr>
        <w:numPr>
          <w:ilvl w:val="0"/>
          <w:numId w:val="32"/>
        </w:numPr>
        <w:spacing w:before="120" w:after="120" w:line="276" w:lineRule="auto"/>
        <w:ind w:left="851"/>
        <w:rPr>
          <w:color w:val="000000" w:themeColor="text1"/>
          <w:sz w:val="24"/>
          <w:szCs w:val="24"/>
        </w:rPr>
      </w:pPr>
      <w:r w:rsidRPr="00211FC2">
        <w:rPr>
          <w:color w:val="000000" w:themeColor="text1"/>
          <w:sz w:val="24"/>
          <w:szCs w:val="24"/>
        </w:rPr>
        <w:t>15% kosztów bezpośrednich – w przypadku projektów o wartości kosztów bezpośrednich</w:t>
      </w:r>
      <w:r w:rsidRPr="00211FC2">
        <w:rPr>
          <w:color w:val="000000" w:themeColor="text1"/>
          <w:sz w:val="24"/>
          <w:szCs w:val="24"/>
          <w:vertAlign w:val="superscript"/>
        </w:rPr>
        <w:footnoteReference w:id="6"/>
      </w:r>
      <w:r w:rsidRPr="00211FC2">
        <w:rPr>
          <w:color w:val="000000" w:themeColor="text1"/>
          <w:sz w:val="24"/>
          <w:szCs w:val="24"/>
        </w:rPr>
        <w:t xml:space="preserve"> powyżej 1 740 tys. PLN do 4 550 tys. PLN włącznie,</w:t>
      </w:r>
    </w:p>
    <w:p w14:paraId="443DFF09" w14:textId="77777777" w:rsidR="005B508A" w:rsidRPr="00211FC2" w:rsidRDefault="005B508A" w:rsidP="00C8001E">
      <w:pPr>
        <w:numPr>
          <w:ilvl w:val="0"/>
          <w:numId w:val="32"/>
        </w:numPr>
        <w:spacing w:before="120" w:after="120" w:line="276" w:lineRule="auto"/>
        <w:ind w:left="851"/>
        <w:rPr>
          <w:color w:val="000000" w:themeColor="text1"/>
          <w:sz w:val="24"/>
          <w:szCs w:val="24"/>
        </w:rPr>
      </w:pPr>
      <w:r w:rsidRPr="00211FC2">
        <w:rPr>
          <w:color w:val="000000" w:themeColor="text1"/>
          <w:sz w:val="24"/>
          <w:szCs w:val="24"/>
        </w:rPr>
        <w:t>10% kosztów bezpośrednich – w przypadku projektów o wartości kosztów bezpośrednich</w:t>
      </w:r>
      <w:r w:rsidRPr="00211FC2">
        <w:rPr>
          <w:color w:val="000000" w:themeColor="text1"/>
          <w:sz w:val="24"/>
          <w:szCs w:val="24"/>
          <w:vertAlign w:val="superscript"/>
        </w:rPr>
        <w:footnoteReference w:id="7"/>
      </w:r>
      <w:r w:rsidRPr="00211FC2">
        <w:rPr>
          <w:color w:val="000000" w:themeColor="text1"/>
          <w:sz w:val="24"/>
          <w:szCs w:val="24"/>
        </w:rPr>
        <w:t xml:space="preserve"> przekraczającej 4 550 tys. PLN.</w:t>
      </w:r>
    </w:p>
    <w:p w14:paraId="527A2AB3" w14:textId="34357462" w:rsidR="005B508A" w:rsidRPr="00211FC2" w:rsidRDefault="005B508A" w:rsidP="00C8001E">
      <w:pPr>
        <w:pStyle w:val="Akapitzlist"/>
        <w:widowControl/>
        <w:numPr>
          <w:ilvl w:val="0"/>
          <w:numId w:val="60"/>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Niedopuszczalna jest sytuacja, w której koszty pośrednie zostaną rozliczone w ramach kosztów bezpośrednich. </w:t>
      </w:r>
      <w:r w:rsidR="000D2D54" w:rsidRPr="00211FC2">
        <w:rPr>
          <w:color w:val="000000" w:themeColor="text1"/>
          <w:sz w:val="24"/>
          <w:szCs w:val="24"/>
        </w:rPr>
        <w:t>IP</w:t>
      </w:r>
      <w:r w:rsidRPr="00211FC2">
        <w:rPr>
          <w:color w:val="000000" w:themeColor="text1"/>
          <w:sz w:val="24"/>
          <w:szCs w:val="24"/>
        </w:rPr>
        <w:t xml:space="preserve"> dokonując oceny</w:t>
      </w:r>
      <w:r w:rsidR="00295040" w:rsidRPr="00211FC2">
        <w:rPr>
          <w:color w:val="000000" w:themeColor="text1"/>
          <w:sz w:val="24"/>
          <w:szCs w:val="24"/>
        </w:rPr>
        <w:t xml:space="preserve"> </w:t>
      </w:r>
      <w:r w:rsidRPr="00211FC2">
        <w:rPr>
          <w:color w:val="000000" w:themeColor="text1"/>
          <w:sz w:val="24"/>
          <w:szCs w:val="24"/>
        </w:rPr>
        <w:t>kwalifikowalności na etapie wyboru projektu weryfikuje, czy w ramach zadań</w:t>
      </w:r>
      <w:r w:rsidR="00295040" w:rsidRPr="00211FC2">
        <w:rPr>
          <w:color w:val="000000" w:themeColor="text1"/>
          <w:sz w:val="24"/>
          <w:szCs w:val="24"/>
        </w:rPr>
        <w:t xml:space="preserve"> </w:t>
      </w:r>
      <w:r w:rsidRPr="00211FC2">
        <w:rPr>
          <w:color w:val="000000" w:themeColor="text1"/>
          <w:sz w:val="24"/>
          <w:szCs w:val="24"/>
        </w:rPr>
        <w:t>obejmujących koszty bezpośrednie nie zostały wykazane koszty, które stanowią</w:t>
      </w:r>
      <w:r w:rsidR="00295040" w:rsidRPr="00211FC2">
        <w:rPr>
          <w:color w:val="000000" w:themeColor="text1"/>
          <w:sz w:val="24"/>
          <w:szCs w:val="24"/>
        </w:rPr>
        <w:t xml:space="preserve"> </w:t>
      </w:r>
      <w:r w:rsidRPr="00211FC2">
        <w:rPr>
          <w:color w:val="000000" w:themeColor="text1"/>
          <w:sz w:val="24"/>
          <w:szCs w:val="24"/>
        </w:rPr>
        <w:t>koszty pośrednie. Dodatkowo, na etapie realizacji projektu właściwa instytucja</w:t>
      </w:r>
      <w:r w:rsidR="00295040" w:rsidRPr="00211FC2">
        <w:rPr>
          <w:color w:val="000000" w:themeColor="text1"/>
          <w:sz w:val="24"/>
          <w:szCs w:val="24"/>
        </w:rPr>
        <w:t xml:space="preserve"> </w:t>
      </w:r>
      <w:r w:rsidRPr="00211FC2">
        <w:rPr>
          <w:color w:val="000000" w:themeColor="text1"/>
          <w:sz w:val="24"/>
          <w:szCs w:val="24"/>
        </w:rPr>
        <w:t>zatwierdzająca wniosek beneficjenta o płatność weryfikuje, czy w zestawieniu</w:t>
      </w:r>
      <w:r w:rsidR="00295040" w:rsidRPr="00211FC2">
        <w:rPr>
          <w:color w:val="000000" w:themeColor="text1"/>
          <w:sz w:val="24"/>
          <w:szCs w:val="24"/>
        </w:rPr>
        <w:t xml:space="preserve"> </w:t>
      </w:r>
      <w:r w:rsidRPr="00211FC2">
        <w:rPr>
          <w:color w:val="000000" w:themeColor="text1"/>
          <w:sz w:val="24"/>
          <w:szCs w:val="24"/>
        </w:rPr>
        <w:t>poniesionych kosztów bezpośrednich załączanym do wniosku beneficjenta o płatność nie zostały wykazane koszty pośrednie. Koszty pośrednie rozliczone w ramach kosztów bezpośrednich są niekwalifikowalne.</w:t>
      </w:r>
    </w:p>
    <w:p w14:paraId="3547E3FC" w14:textId="26374209" w:rsidR="008C3BEA" w:rsidRPr="00BE3ECD" w:rsidRDefault="00BE3ECD" w:rsidP="00F15C8E">
      <w:pPr>
        <w:pStyle w:val="Akapitzlist"/>
        <w:widowControl/>
        <w:numPr>
          <w:ilvl w:val="0"/>
          <w:numId w:val="60"/>
        </w:numPr>
        <w:autoSpaceDE/>
        <w:autoSpaceDN/>
        <w:adjustRightInd/>
        <w:spacing w:after="120" w:line="276" w:lineRule="auto"/>
        <w:contextualSpacing w:val="0"/>
        <w:rPr>
          <w:color w:val="000000" w:themeColor="text1"/>
          <w:sz w:val="24"/>
          <w:szCs w:val="24"/>
        </w:rPr>
      </w:pPr>
      <w:r w:rsidRPr="00BE3ECD">
        <w:t xml:space="preserve"> </w:t>
      </w:r>
      <w:r w:rsidRPr="00BE3ECD">
        <w:rPr>
          <w:color w:val="000000" w:themeColor="text1"/>
          <w:sz w:val="24"/>
          <w:szCs w:val="24"/>
        </w:rPr>
        <w:t>Do limitu cross-financingu wliczane są także koszty pośrednie naliczane od kosztów bezpośrednich oznaczonych w budżecie projektu jako wydatki podlegające limitowi cross-financingu. Innymi słowy oznacza to, że w</w:t>
      </w:r>
      <w:r>
        <w:rPr>
          <w:color w:val="000000" w:themeColor="text1"/>
          <w:sz w:val="24"/>
          <w:szCs w:val="24"/>
        </w:rPr>
        <w:t> </w:t>
      </w:r>
      <w:r w:rsidRPr="00BE3ECD">
        <w:rPr>
          <w:color w:val="000000" w:themeColor="text1"/>
          <w:sz w:val="24"/>
          <w:szCs w:val="24"/>
        </w:rPr>
        <w:t>sytuacji ponoszenia przez beneficjenta wydatków w ramach cross-financingu, od każdego wydatku bezpośredniego wliczanego do tego limitu naliczane są koszty pośrednie według stawki ryczałtowej przyjętej w projekcie. Należy więc pamiętać, że w ramach przyznanego limitu cross-financingu beneficjent musi uwzględniać również wydatki pośrednie. Limit ten dotyczy bowiem całej wartości projektu, obejmującej także koszty pośrednie. Jest to nowe podejście do wyliczenia limitu cross-financingu wynikające z oficjalnej interpretacji Komisji Europejskiej wydanej do rozporządzenia</w:t>
      </w:r>
      <w:r>
        <w:rPr>
          <w:color w:val="000000" w:themeColor="text1"/>
          <w:sz w:val="24"/>
          <w:szCs w:val="24"/>
        </w:rPr>
        <w:t xml:space="preserve"> </w:t>
      </w:r>
      <w:r w:rsidRPr="00BE3ECD">
        <w:rPr>
          <w:color w:val="000000" w:themeColor="text1"/>
          <w:sz w:val="24"/>
          <w:szCs w:val="24"/>
        </w:rPr>
        <w:t>ogólnego. Wynika ono ze zmienionych przepisów rozporządzenia ogólnego.</w:t>
      </w:r>
    </w:p>
    <w:p w14:paraId="2201FA03" w14:textId="4A7701B0" w:rsidR="008C3BEA" w:rsidRPr="00E25BF8" w:rsidRDefault="008C3BEA" w:rsidP="00C8001E">
      <w:pPr>
        <w:pStyle w:val="Akapitzlist"/>
        <w:widowControl/>
        <w:numPr>
          <w:ilvl w:val="0"/>
          <w:numId w:val="60"/>
        </w:numPr>
        <w:autoSpaceDE/>
        <w:autoSpaceDN/>
        <w:adjustRightInd/>
        <w:spacing w:before="120" w:after="120" w:line="276" w:lineRule="auto"/>
        <w:ind w:left="426" w:hanging="426"/>
        <w:contextualSpacing w:val="0"/>
        <w:rPr>
          <w:sz w:val="24"/>
          <w:szCs w:val="24"/>
        </w:rPr>
      </w:pPr>
      <w:r w:rsidRPr="00211FC2">
        <w:rPr>
          <w:color w:val="000000" w:themeColor="text1"/>
          <w:sz w:val="24"/>
          <w:szCs w:val="24"/>
        </w:rPr>
        <w:t>W ramach kosztów pośrednich rozliczanych za pomocą stawki ryczałtowej wkład</w:t>
      </w:r>
      <w:r w:rsidR="00627D15" w:rsidRPr="00211FC2">
        <w:rPr>
          <w:color w:val="000000" w:themeColor="text1"/>
          <w:sz w:val="24"/>
          <w:szCs w:val="24"/>
        </w:rPr>
        <w:t xml:space="preserve"> </w:t>
      </w:r>
      <w:r w:rsidRPr="00E25BF8">
        <w:rPr>
          <w:sz w:val="24"/>
          <w:szCs w:val="24"/>
        </w:rPr>
        <w:t>własny uznaje się za wkład pieniężny.</w:t>
      </w:r>
    </w:p>
    <w:p w14:paraId="3D171398" w14:textId="16F31973" w:rsidR="00677715" w:rsidRPr="00E25BF8" w:rsidRDefault="00677715" w:rsidP="00C8001E">
      <w:pPr>
        <w:pStyle w:val="Akapitzlist"/>
        <w:widowControl/>
        <w:numPr>
          <w:ilvl w:val="0"/>
          <w:numId w:val="60"/>
        </w:numPr>
        <w:autoSpaceDE/>
        <w:autoSpaceDN/>
        <w:adjustRightInd/>
        <w:spacing w:before="120" w:after="120" w:line="276" w:lineRule="auto"/>
        <w:ind w:left="426" w:hanging="426"/>
        <w:contextualSpacing w:val="0"/>
        <w:rPr>
          <w:sz w:val="24"/>
          <w:szCs w:val="24"/>
        </w:rPr>
      </w:pPr>
      <w:r w:rsidRPr="00E25BF8">
        <w:rPr>
          <w:sz w:val="24"/>
          <w:szCs w:val="24"/>
        </w:rPr>
        <w:t>Podstawa wyliczenia kosztów pośrednich rozliczanych stawką ryczałtową ulega</w:t>
      </w:r>
      <w:r w:rsidR="00A43ECC" w:rsidRPr="00E25BF8">
        <w:rPr>
          <w:sz w:val="24"/>
          <w:szCs w:val="24"/>
        </w:rPr>
        <w:t xml:space="preserve"> </w:t>
      </w:r>
      <w:r w:rsidRPr="00E25BF8">
        <w:rPr>
          <w:sz w:val="24"/>
          <w:szCs w:val="24"/>
        </w:rPr>
        <w:t>pomniejszeniu (poprzez pomniejszenie kwoty kosztów bezpośrednich) o kwotę</w:t>
      </w:r>
      <w:r w:rsidR="00A43ECC" w:rsidRPr="00E25BF8">
        <w:rPr>
          <w:sz w:val="24"/>
          <w:szCs w:val="24"/>
        </w:rPr>
        <w:t xml:space="preserve"> </w:t>
      </w:r>
      <w:r w:rsidRPr="00E25BF8">
        <w:rPr>
          <w:sz w:val="24"/>
          <w:szCs w:val="24"/>
        </w:rPr>
        <w:t>stawek jednostkowych i kwot ryczałtowych, jeśli uwzględniają koszty pośrednie.</w:t>
      </w:r>
    </w:p>
    <w:p w14:paraId="7982C006" w14:textId="11F5E826" w:rsidR="008C3BEA" w:rsidRPr="00211FC2" w:rsidRDefault="008C3BEA" w:rsidP="00C8001E">
      <w:pPr>
        <w:pStyle w:val="Akapitzlist"/>
        <w:widowControl/>
        <w:numPr>
          <w:ilvl w:val="0"/>
          <w:numId w:val="60"/>
        </w:numPr>
        <w:autoSpaceDE/>
        <w:autoSpaceDN/>
        <w:adjustRightInd/>
        <w:spacing w:before="120" w:after="120" w:line="276" w:lineRule="auto"/>
        <w:ind w:left="426" w:hanging="426"/>
        <w:contextualSpacing w:val="0"/>
        <w:rPr>
          <w:color w:val="000000" w:themeColor="text1"/>
          <w:sz w:val="24"/>
          <w:szCs w:val="24"/>
        </w:rPr>
      </w:pPr>
      <w:r w:rsidRPr="00211FC2">
        <w:rPr>
          <w:color w:val="000000" w:themeColor="text1"/>
          <w:sz w:val="24"/>
          <w:szCs w:val="24"/>
        </w:rPr>
        <w:t>Do personelu projektu, którego koszt zaangażowania rozliczany jest w ramach</w:t>
      </w:r>
      <w:r w:rsidR="00627D15" w:rsidRPr="00211FC2">
        <w:rPr>
          <w:color w:val="000000" w:themeColor="text1"/>
          <w:sz w:val="24"/>
          <w:szCs w:val="24"/>
        </w:rPr>
        <w:t xml:space="preserve"> </w:t>
      </w:r>
      <w:r w:rsidRPr="00211FC2">
        <w:rPr>
          <w:color w:val="000000" w:themeColor="text1"/>
          <w:sz w:val="24"/>
          <w:szCs w:val="24"/>
        </w:rPr>
        <w:t>kosztów pośrednich projektu, nie ma zastosowania podrozdział 3.8, z wyjątkiem</w:t>
      </w:r>
      <w:r w:rsidR="00627D15" w:rsidRPr="00211FC2">
        <w:rPr>
          <w:color w:val="000000" w:themeColor="text1"/>
          <w:sz w:val="24"/>
          <w:szCs w:val="24"/>
        </w:rPr>
        <w:t xml:space="preserve"> </w:t>
      </w:r>
      <w:r w:rsidRPr="00211FC2">
        <w:rPr>
          <w:color w:val="000000" w:themeColor="text1"/>
          <w:sz w:val="24"/>
          <w:szCs w:val="24"/>
        </w:rPr>
        <w:t>pkt</w:t>
      </w:r>
      <w:r w:rsidR="00D91EB9" w:rsidRPr="00211FC2">
        <w:rPr>
          <w:color w:val="000000" w:themeColor="text1"/>
          <w:sz w:val="24"/>
          <w:szCs w:val="24"/>
        </w:rPr>
        <w:t>.</w:t>
      </w:r>
      <w:r w:rsidRPr="00211FC2">
        <w:rPr>
          <w:color w:val="000000" w:themeColor="text1"/>
          <w:sz w:val="24"/>
          <w:szCs w:val="24"/>
        </w:rPr>
        <w:t xml:space="preserve"> 13 Wytycznych kwalifikowalności.</w:t>
      </w:r>
    </w:p>
    <w:p w14:paraId="013159B0" w14:textId="4646620E" w:rsidR="00D66D6C" w:rsidRPr="00211FC2" w:rsidRDefault="00D66D6C" w:rsidP="00AE6C1C">
      <w:pPr>
        <w:pStyle w:val="Nagwek2"/>
      </w:pPr>
      <w:bookmarkStart w:id="79" w:name="_Toc201053932"/>
      <w:r w:rsidRPr="00211FC2">
        <w:lastRenderedPageBreak/>
        <w:t>Kwalifikowalność wydatków</w:t>
      </w:r>
      <w:bookmarkEnd w:id="79"/>
    </w:p>
    <w:p w14:paraId="185D9F72" w14:textId="77777777" w:rsidR="0042396F" w:rsidRPr="00211FC2" w:rsidRDefault="0042396F" w:rsidP="00C8001E">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Wydatki ponoszone w ramach projektu muszą być zgodne z:</w:t>
      </w:r>
    </w:p>
    <w:p w14:paraId="5ABA97A7" w14:textId="77777777" w:rsidR="0042396F" w:rsidRPr="00211FC2" w:rsidRDefault="0042396F" w:rsidP="00C8001E">
      <w:pPr>
        <w:pStyle w:val="Akapitzlist"/>
        <w:numPr>
          <w:ilvl w:val="0"/>
          <w:numId w:val="15"/>
        </w:numPr>
        <w:spacing w:before="120" w:after="120" w:line="276" w:lineRule="auto"/>
        <w:ind w:left="709" w:hanging="283"/>
        <w:contextualSpacing w:val="0"/>
        <w:rPr>
          <w:color w:val="000000" w:themeColor="text1"/>
          <w:sz w:val="24"/>
          <w:szCs w:val="24"/>
        </w:rPr>
      </w:pPr>
      <w:r w:rsidRPr="00211FC2">
        <w:rPr>
          <w:color w:val="000000" w:themeColor="text1"/>
          <w:sz w:val="24"/>
          <w:szCs w:val="24"/>
        </w:rPr>
        <w:t>wytycznymi kwalifikowalności;</w:t>
      </w:r>
    </w:p>
    <w:p w14:paraId="4358C732" w14:textId="77777777" w:rsidR="0042396F" w:rsidRPr="00211FC2" w:rsidRDefault="0042396F" w:rsidP="00C8001E">
      <w:pPr>
        <w:pStyle w:val="Akapitzlist"/>
        <w:numPr>
          <w:ilvl w:val="0"/>
          <w:numId w:val="15"/>
        </w:numPr>
        <w:spacing w:before="120" w:after="120" w:line="276" w:lineRule="auto"/>
        <w:ind w:hanging="294"/>
        <w:contextualSpacing w:val="0"/>
        <w:rPr>
          <w:color w:val="000000" w:themeColor="text1"/>
          <w:sz w:val="24"/>
          <w:szCs w:val="24"/>
        </w:rPr>
      </w:pPr>
      <w:r w:rsidRPr="00211FC2">
        <w:rPr>
          <w:color w:val="000000" w:themeColor="text1"/>
          <w:sz w:val="24"/>
          <w:szCs w:val="24"/>
        </w:rPr>
        <w:t>wytycznymi programów regionalnych;</w:t>
      </w:r>
    </w:p>
    <w:p w14:paraId="3FDEA7B9" w14:textId="77777777" w:rsidR="0042396F" w:rsidRPr="00211FC2" w:rsidRDefault="0042396F" w:rsidP="00C8001E">
      <w:pPr>
        <w:pStyle w:val="Akapitzlist"/>
        <w:numPr>
          <w:ilvl w:val="0"/>
          <w:numId w:val="15"/>
        </w:numPr>
        <w:spacing w:before="120" w:after="120" w:line="276" w:lineRule="auto"/>
        <w:ind w:hanging="294"/>
        <w:contextualSpacing w:val="0"/>
        <w:rPr>
          <w:color w:val="000000" w:themeColor="text1"/>
          <w:sz w:val="24"/>
          <w:szCs w:val="24"/>
        </w:rPr>
      </w:pPr>
      <w:r w:rsidRPr="00211FC2">
        <w:rPr>
          <w:color w:val="000000" w:themeColor="text1"/>
          <w:sz w:val="24"/>
          <w:szCs w:val="24"/>
        </w:rPr>
        <w:t>dokumentami programowymi;</w:t>
      </w:r>
    </w:p>
    <w:p w14:paraId="22B744AC" w14:textId="77301D64" w:rsidR="0042396F" w:rsidRPr="00211FC2" w:rsidRDefault="0042396F" w:rsidP="00C8001E">
      <w:pPr>
        <w:pStyle w:val="Akapitzlist"/>
        <w:numPr>
          <w:ilvl w:val="0"/>
          <w:numId w:val="15"/>
        </w:numPr>
        <w:spacing w:after="120" w:line="276" w:lineRule="auto"/>
        <w:ind w:left="714" w:hanging="288"/>
        <w:contextualSpacing w:val="0"/>
        <w:rPr>
          <w:color w:val="000000" w:themeColor="text1"/>
          <w:sz w:val="24"/>
          <w:szCs w:val="24"/>
        </w:rPr>
      </w:pPr>
      <w:r w:rsidRPr="00211FC2">
        <w:rPr>
          <w:color w:val="000000" w:themeColor="text1"/>
          <w:sz w:val="24"/>
          <w:szCs w:val="24"/>
        </w:rPr>
        <w:t>umową o dofinansowanie projektu.</w:t>
      </w:r>
    </w:p>
    <w:p w14:paraId="155BFD91" w14:textId="72BEF483" w:rsidR="00A63F60" w:rsidRPr="00211FC2" w:rsidRDefault="00461A4C" w:rsidP="00C8001E">
      <w:pPr>
        <w:pStyle w:val="Akapitzlist"/>
        <w:numPr>
          <w:ilvl w:val="0"/>
          <w:numId w:val="14"/>
        </w:numPr>
        <w:spacing w:before="120" w:after="120" w:line="276" w:lineRule="auto"/>
        <w:ind w:left="426" w:hanging="426"/>
        <w:contextualSpacing w:val="0"/>
        <w:rPr>
          <w:color w:val="000000" w:themeColor="text1"/>
          <w:sz w:val="24"/>
          <w:szCs w:val="24"/>
        </w:rPr>
      </w:pPr>
      <w:r w:rsidRPr="00211FC2">
        <w:rPr>
          <w:color w:val="000000" w:themeColor="text1"/>
          <w:sz w:val="24"/>
          <w:szCs w:val="24"/>
        </w:rPr>
        <w:t>A</w:t>
      </w:r>
      <w:r w:rsidR="00A63F60" w:rsidRPr="00211FC2">
        <w:rPr>
          <w:color w:val="000000" w:themeColor="text1"/>
          <w:sz w:val="24"/>
          <w:szCs w:val="24"/>
        </w:rPr>
        <w:t xml:space="preserve">by wydatek na etapie realizacji projektu mógł zostać uznany za kwalifikowalny, musi spełniać łącznie warunki określone w </w:t>
      </w:r>
      <w:r w:rsidR="00A63F60" w:rsidRPr="00211FC2">
        <w:rPr>
          <w:iCs/>
          <w:color w:val="000000" w:themeColor="text1"/>
          <w:sz w:val="24"/>
          <w:szCs w:val="24"/>
        </w:rPr>
        <w:t>Wytycznych kwalifikowalności</w:t>
      </w:r>
      <w:r w:rsidR="00A63F60" w:rsidRPr="00211FC2">
        <w:rPr>
          <w:color w:val="000000" w:themeColor="text1"/>
          <w:sz w:val="24"/>
          <w:szCs w:val="24"/>
        </w:rPr>
        <w:t>:</w:t>
      </w:r>
    </w:p>
    <w:p w14:paraId="051B64CB" w14:textId="77777777"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przepisami prawa,</w:t>
      </w:r>
    </w:p>
    <w:p w14:paraId="06F66D4E" w14:textId="2B09B68A"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jest zgodny z umową o dofinansowanie projektu i wytycznymi oraz innymi procedurami, do stosowania których beneficjent zobowiązał się w umowie</w:t>
      </w:r>
      <w:r w:rsidR="00981964" w:rsidRPr="00211FC2">
        <w:rPr>
          <w:color w:val="000000" w:themeColor="text1"/>
          <w:sz w:val="24"/>
          <w:szCs w:val="24"/>
        </w:rPr>
        <w:br/>
      </w:r>
      <w:r w:rsidRPr="00211FC2">
        <w:rPr>
          <w:color w:val="000000" w:themeColor="text1"/>
          <w:sz w:val="24"/>
          <w:szCs w:val="24"/>
        </w:rPr>
        <w:t>o dofinansowanie projektu,</w:t>
      </w:r>
    </w:p>
    <w:p w14:paraId="36CC0D99" w14:textId="2E91409C"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został faktycznie poniesiony zgodnie z zasadą określoną w podrozdziale 3.1 </w:t>
      </w:r>
      <w:r w:rsidR="00A32D7A" w:rsidRPr="00211FC2">
        <w:rPr>
          <w:iCs/>
          <w:color w:val="000000" w:themeColor="text1"/>
          <w:sz w:val="24"/>
          <w:szCs w:val="24"/>
        </w:rPr>
        <w:t>W</w:t>
      </w:r>
      <w:r w:rsidRPr="00211FC2">
        <w:rPr>
          <w:iCs/>
          <w:color w:val="000000" w:themeColor="text1"/>
          <w:sz w:val="24"/>
          <w:szCs w:val="24"/>
        </w:rPr>
        <w:t>ytycznych kwalifikowalności,</w:t>
      </w:r>
      <w:r w:rsidRPr="00211FC2">
        <w:rPr>
          <w:color w:val="000000" w:themeColor="text1"/>
          <w:sz w:val="24"/>
          <w:szCs w:val="24"/>
        </w:rPr>
        <w:t xml:space="preserve"> w okresie wskazanym w umowie o dofinansowanie projektu,</w:t>
      </w:r>
    </w:p>
    <w:p w14:paraId="4D326C44" w14:textId="76C385F7"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 xml:space="preserve">spełnia warunki określone w FEdP 2021-2027 i SZOP oraz </w:t>
      </w:r>
      <w:r w:rsidR="00A32D7A" w:rsidRPr="00211FC2">
        <w:rPr>
          <w:color w:val="000000" w:themeColor="text1"/>
          <w:sz w:val="24"/>
          <w:szCs w:val="24"/>
        </w:rPr>
        <w:t>R</w:t>
      </w:r>
      <w:r w:rsidRPr="00211FC2">
        <w:rPr>
          <w:color w:val="000000" w:themeColor="text1"/>
          <w:sz w:val="24"/>
          <w:szCs w:val="24"/>
        </w:rPr>
        <w:t>egulaminie wyboru projektów,</w:t>
      </w:r>
    </w:p>
    <w:p w14:paraId="227043B2" w14:textId="330102D3"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jest niezbędny do realizacji celów projektu i został poniesiony w związku</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realizacją projektu,</w:t>
      </w:r>
    </w:p>
    <w:p w14:paraId="47E1D915" w14:textId="48D6230E"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został dokonany w sposób przejrzysty, racjonalny i efektywny,</w:t>
      </w:r>
      <w:r w:rsidR="00A43ECC" w:rsidRPr="00211FC2">
        <w:rPr>
          <w:color w:val="000000" w:themeColor="text1"/>
          <w:sz w:val="24"/>
          <w:szCs w:val="24"/>
        </w:rPr>
        <w:t xml:space="preserve"> </w:t>
      </w:r>
      <w:r w:rsidRPr="00211FC2">
        <w:rPr>
          <w:color w:val="000000" w:themeColor="text1"/>
          <w:sz w:val="24"/>
          <w:szCs w:val="24"/>
        </w:rPr>
        <w:t>z</w:t>
      </w:r>
      <w:r w:rsidR="00A43ECC" w:rsidRPr="00211FC2">
        <w:rPr>
          <w:color w:val="000000" w:themeColor="text1"/>
          <w:sz w:val="24"/>
          <w:szCs w:val="24"/>
        </w:rPr>
        <w:t> </w:t>
      </w:r>
      <w:r w:rsidRPr="00211FC2">
        <w:rPr>
          <w:color w:val="000000" w:themeColor="text1"/>
          <w:sz w:val="24"/>
          <w:szCs w:val="24"/>
        </w:rPr>
        <w:t>zachowaniem zasad uzyskiwania najlepszych efektów z danych nakładów,</w:t>
      </w:r>
    </w:p>
    <w:p w14:paraId="3E51D72A" w14:textId="5A0BB816"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bookmarkStart w:id="80" w:name="_Hlk138760571"/>
      <w:r w:rsidRPr="00211FC2">
        <w:rPr>
          <w:color w:val="000000" w:themeColor="text1"/>
          <w:sz w:val="24"/>
          <w:szCs w:val="24"/>
        </w:rPr>
        <w:t>został należycie udokumentowany zgodnie z wymogami określonymi</w:t>
      </w:r>
      <w:r w:rsidR="00A43ECC" w:rsidRPr="00211FC2">
        <w:rPr>
          <w:color w:val="000000" w:themeColor="text1"/>
          <w:sz w:val="24"/>
          <w:szCs w:val="24"/>
        </w:rPr>
        <w:t xml:space="preserve"> </w:t>
      </w:r>
      <w:r w:rsidRPr="00211FC2">
        <w:rPr>
          <w:color w:val="000000" w:themeColor="text1"/>
          <w:sz w:val="24"/>
          <w:szCs w:val="24"/>
        </w:rPr>
        <w:t>w</w:t>
      </w:r>
      <w:r w:rsidR="00A43ECC" w:rsidRPr="00211FC2">
        <w:rPr>
          <w:color w:val="000000" w:themeColor="text1"/>
          <w:sz w:val="24"/>
          <w:szCs w:val="24"/>
        </w:rPr>
        <w:t> </w:t>
      </w:r>
      <w:r w:rsidR="00A32D7A" w:rsidRPr="00211FC2">
        <w:rPr>
          <w:color w:val="000000" w:themeColor="text1"/>
          <w:sz w:val="24"/>
          <w:szCs w:val="24"/>
        </w:rPr>
        <w:t>W</w:t>
      </w:r>
      <w:r w:rsidRPr="00211FC2">
        <w:rPr>
          <w:color w:val="000000" w:themeColor="text1"/>
          <w:sz w:val="24"/>
          <w:szCs w:val="24"/>
        </w:rPr>
        <w:t>ytycznych kwalifikowalności,</w:t>
      </w:r>
    </w:p>
    <w:bookmarkEnd w:id="80"/>
    <w:p w14:paraId="64B84C9C" w14:textId="77777777"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został rozliczony we wniosku beneficjenta o płatność,</w:t>
      </w:r>
    </w:p>
    <w:p w14:paraId="0D5FDB29" w14:textId="7AC28270" w:rsidR="00A63F60" w:rsidRPr="00211FC2" w:rsidRDefault="00A63F60" w:rsidP="00C8001E">
      <w:pPr>
        <w:widowControl/>
        <w:numPr>
          <w:ilvl w:val="0"/>
          <w:numId w:val="50"/>
        </w:numPr>
        <w:autoSpaceDE/>
        <w:adjustRightInd/>
        <w:spacing w:after="120" w:line="276" w:lineRule="auto"/>
        <w:ind w:left="851" w:hanging="357"/>
        <w:rPr>
          <w:color w:val="000000" w:themeColor="text1"/>
          <w:sz w:val="24"/>
          <w:szCs w:val="24"/>
        </w:rPr>
      </w:pPr>
      <w:r w:rsidRPr="00211FC2">
        <w:rPr>
          <w:color w:val="000000" w:themeColor="text1"/>
          <w:sz w:val="24"/>
          <w:szCs w:val="24"/>
        </w:rPr>
        <w:t>dotyczy towarów dostarczonych lub usług wykonanych lub robót zrealizowanych, w tym zaliczek dla wykonawców z zastrzeżeniem pkt</w:t>
      </w:r>
      <w:r w:rsidR="00A32D7A" w:rsidRPr="00211FC2">
        <w:rPr>
          <w:color w:val="000000" w:themeColor="text1"/>
          <w:sz w:val="24"/>
          <w:szCs w:val="24"/>
        </w:rPr>
        <w:t>.</w:t>
      </w:r>
      <w:r w:rsidRPr="00211FC2">
        <w:rPr>
          <w:color w:val="000000" w:themeColor="text1"/>
          <w:sz w:val="24"/>
          <w:szCs w:val="24"/>
        </w:rPr>
        <w:t xml:space="preserve"> 4 podrozdziału 3.1 </w:t>
      </w:r>
      <w:r w:rsidR="00A32D7A" w:rsidRPr="00211FC2">
        <w:rPr>
          <w:color w:val="000000" w:themeColor="text1"/>
          <w:sz w:val="24"/>
          <w:szCs w:val="24"/>
        </w:rPr>
        <w:t>W</w:t>
      </w:r>
      <w:r w:rsidRPr="00211FC2">
        <w:rPr>
          <w:color w:val="000000" w:themeColor="text1"/>
          <w:sz w:val="24"/>
          <w:szCs w:val="24"/>
        </w:rPr>
        <w:t>ytycznych kwalifikowalności.</w:t>
      </w:r>
    </w:p>
    <w:p w14:paraId="5DF4C128" w14:textId="75CC77BD" w:rsidR="00BC7E34" w:rsidRPr="00211FC2" w:rsidRDefault="00A63F60" w:rsidP="00C8001E">
      <w:pPr>
        <w:pStyle w:val="Akapitzlist"/>
        <w:numPr>
          <w:ilvl w:val="0"/>
          <w:numId w:val="14"/>
        </w:numPr>
        <w:spacing w:after="120" w:line="276" w:lineRule="auto"/>
        <w:ind w:left="425" w:hanging="425"/>
        <w:contextualSpacing w:val="0"/>
        <w:rPr>
          <w:color w:val="000000" w:themeColor="text1"/>
          <w:sz w:val="24"/>
          <w:szCs w:val="24"/>
        </w:rPr>
      </w:pPr>
      <w:r w:rsidRPr="00211FC2">
        <w:rPr>
          <w:color w:val="000000" w:themeColor="text1"/>
          <w:sz w:val="24"/>
          <w:szCs w:val="24"/>
        </w:rPr>
        <w:t>Punktem wyjścia dla oceny kwalifikowalności wydatku jest zatwierdzony wniosek o dofinansowanie projektu. Zatwierdzenie projektu do dofinansowania i</w:t>
      </w:r>
      <w:r w:rsidR="00A43ECC" w:rsidRPr="00211FC2">
        <w:rPr>
          <w:color w:val="000000" w:themeColor="text1"/>
          <w:sz w:val="24"/>
          <w:szCs w:val="24"/>
        </w:rPr>
        <w:t> </w:t>
      </w:r>
      <w:r w:rsidRPr="00211FC2">
        <w:rPr>
          <w:color w:val="000000" w:themeColor="text1"/>
          <w:sz w:val="24"/>
          <w:szCs w:val="24"/>
        </w:rPr>
        <w:t>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371730BB" w14:textId="278220C1" w:rsidR="00A63F60" w:rsidRPr="00211FC2" w:rsidRDefault="00A63F60" w:rsidP="00C8001E">
      <w:pPr>
        <w:pStyle w:val="Akapitzlist"/>
        <w:numPr>
          <w:ilvl w:val="0"/>
          <w:numId w:val="14"/>
        </w:numPr>
        <w:spacing w:after="120" w:line="276" w:lineRule="auto"/>
        <w:ind w:left="425" w:hanging="425"/>
        <w:contextualSpacing w:val="0"/>
        <w:rPr>
          <w:color w:val="000000" w:themeColor="text1"/>
          <w:sz w:val="24"/>
          <w:szCs w:val="24"/>
        </w:rPr>
      </w:pPr>
      <w:r w:rsidRPr="00211FC2">
        <w:rPr>
          <w:color w:val="000000" w:themeColor="text1"/>
          <w:sz w:val="24"/>
          <w:szCs w:val="24"/>
        </w:rPr>
        <w:lastRenderedPageBreak/>
        <w:t xml:space="preserve">Do oceny kwalifikowalności poniesionych wydatków stosuje się wersję </w:t>
      </w:r>
      <w:r w:rsidR="00CC0F47" w:rsidRPr="00211FC2">
        <w:rPr>
          <w:iCs/>
          <w:color w:val="000000" w:themeColor="text1"/>
          <w:sz w:val="24"/>
          <w:szCs w:val="24"/>
        </w:rPr>
        <w:t>W</w:t>
      </w:r>
      <w:r w:rsidRPr="00211FC2">
        <w:rPr>
          <w:iCs/>
          <w:color w:val="000000" w:themeColor="text1"/>
          <w:sz w:val="24"/>
          <w:szCs w:val="24"/>
        </w:rPr>
        <w:t>ytycznych kwalifikowalności</w:t>
      </w:r>
      <w:r w:rsidRPr="00211FC2">
        <w:rPr>
          <w:i/>
          <w:iCs/>
          <w:color w:val="000000" w:themeColor="text1"/>
          <w:sz w:val="24"/>
          <w:szCs w:val="24"/>
        </w:rPr>
        <w:t xml:space="preserve"> </w:t>
      </w:r>
      <w:r w:rsidRPr="00211FC2">
        <w:rPr>
          <w:color w:val="000000" w:themeColor="text1"/>
          <w:sz w:val="24"/>
          <w:szCs w:val="24"/>
        </w:rPr>
        <w:t>obowiązującą w dniu poniesienia wydatku.</w:t>
      </w:r>
    </w:p>
    <w:p w14:paraId="26327A23" w14:textId="77777777" w:rsidR="00F04006" w:rsidRPr="00211FC2" w:rsidRDefault="00D66D6C" w:rsidP="00C8001E">
      <w:pPr>
        <w:pStyle w:val="Akapitzlist"/>
        <w:numPr>
          <w:ilvl w:val="0"/>
          <w:numId w:val="14"/>
        </w:numPr>
        <w:spacing w:after="120" w:line="276" w:lineRule="auto"/>
        <w:ind w:left="425" w:hanging="425"/>
        <w:contextualSpacing w:val="0"/>
        <w:rPr>
          <w:bCs/>
          <w:color w:val="000000" w:themeColor="text1"/>
          <w:sz w:val="24"/>
          <w:szCs w:val="24"/>
          <w:lang w:val="x-none"/>
        </w:rPr>
      </w:pPr>
      <w:r w:rsidRPr="00211FC2">
        <w:rPr>
          <w:bCs/>
          <w:color w:val="000000" w:themeColor="text1"/>
          <w:sz w:val="24"/>
          <w:szCs w:val="24"/>
          <w:lang w:val="x-none"/>
        </w:rPr>
        <w:t xml:space="preserve">Koszty niekwalifikowalne zostały wskazane w </w:t>
      </w:r>
      <w:r w:rsidR="00BC7E34" w:rsidRPr="00211FC2">
        <w:rPr>
          <w:bCs/>
          <w:color w:val="000000" w:themeColor="text1"/>
          <w:sz w:val="24"/>
          <w:szCs w:val="24"/>
        </w:rPr>
        <w:t xml:space="preserve">podrozdziale 2.3 </w:t>
      </w:r>
      <w:r w:rsidRPr="00211FC2">
        <w:rPr>
          <w:bCs/>
          <w:color w:val="000000" w:themeColor="text1"/>
          <w:sz w:val="24"/>
          <w:szCs w:val="24"/>
          <w:lang w:val="x-none"/>
        </w:rPr>
        <w:t>Wytycznych kwalifikowalności.</w:t>
      </w:r>
    </w:p>
    <w:p w14:paraId="18F746CF" w14:textId="5FAB42DC" w:rsidR="00F04006" w:rsidRPr="00211FC2" w:rsidRDefault="00F04006" w:rsidP="00C8001E">
      <w:pPr>
        <w:pStyle w:val="Akapitzlist"/>
        <w:numPr>
          <w:ilvl w:val="0"/>
          <w:numId w:val="14"/>
        </w:numPr>
        <w:spacing w:after="120" w:line="276" w:lineRule="auto"/>
        <w:ind w:left="425" w:hanging="425"/>
        <w:contextualSpacing w:val="0"/>
        <w:rPr>
          <w:bCs/>
          <w:color w:val="000000" w:themeColor="text1"/>
          <w:sz w:val="24"/>
          <w:szCs w:val="24"/>
          <w:lang w:val="x-none"/>
        </w:rPr>
      </w:pPr>
      <w:r w:rsidRPr="00211FC2">
        <w:rPr>
          <w:rFonts w:eastAsia="Calibri"/>
          <w:kern w:val="3"/>
          <w:sz w:val="24"/>
          <w:szCs w:val="24"/>
          <w:lang w:eastAsia="en-US"/>
        </w:rPr>
        <w:t>Wydatkami niekwalifikowalnymi są wydatki wskazane w art. 64 rozporządzenia ogólnego</w:t>
      </w:r>
      <w:r w:rsidRPr="00211FC2">
        <w:rPr>
          <w:rFonts w:eastAsia="Calibri"/>
          <w:vertAlign w:val="superscript"/>
          <w:lang w:eastAsia="en-US"/>
        </w:rPr>
        <w:footnoteReference w:id="8"/>
      </w:r>
      <w:r w:rsidRPr="00211FC2">
        <w:rPr>
          <w:rFonts w:eastAsia="Calibri"/>
          <w:kern w:val="3"/>
          <w:sz w:val="24"/>
          <w:szCs w:val="24"/>
          <w:lang w:eastAsia="en-US"/>
        </w:rPr>
        <w:t xml:space="preserve">, art. 7 ust. 1 i 5 rozporządzenia EFRR i FS, art. 16 ust. 1 rozporządzenia EFS+, art. 9 rozporządzenia FST oraz: </w:t>
      </w:r>
    </w:p>
    <w:p w14:paraId="616441B9" w14:textId="77777777" w:rsidR="00F04006" w:rsidRPr="00211FC2" w:rsidRDefault="00F04006" w:rsidP="00C8001E">
      <w:pPr>
        <w:widowControl/>
        <w:numPr>
          <w:ilvl w:val="0"/>
          <w:numId w:val="66"/>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 xml:space="preserve">kary i grzywny, </w:t>
      </w:r>
    </w:p>
    <w:p w14:paraId="5E3A3DD5" w14:textId="7B81AF68" w:rsidR="00F04006" w:rsidRPr="00211FC2" w:rsidRDefault="00F04006" w:rsidP="00C8001E">
      <w:pPr>
        <w:widowControl/>
        <w:numPr>
          <w:ilvl w:val="0"/>
          <w:numId w:val="66"/>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koszty postępowania sądowego, wydatki związane z przygotowaniem i</w:t>
      </w:r>
      <w:r w:rsidR="00A43ECC" w:rsidRPr="00211FC2">
        <w:rPr>
          <w:rFonts w:eastAsia="Calibri"/>
          <w:kern w:val="3"/>
          <w:sz w:val="24"/>
          <w:szCs w:val="24"/>
          <w:lang w:eastAsia="en-US"/>
        </w:rPr>
        <w:t> </w:t>
      </w:r>
      <w:r w:rsidRPr="00211FC2">
        <w:rPr>
          <w:rFonts w:eastAsia="Calibri"/>
          <w:kern w:val="3"/>
          <w:sz w:val="24"/>
          <w:szCs w:val="24"/>
          <w:lang w:eastAsia="en-US"/>
        </w:rPr>
        <w:t>obsługą prawną spraw sądowych oraz wydatki poniesione na funkcjonowanie komisji rozjemczych,</w:t>
      </w:r>
    </w:p>
    <w:p w14:paraId="7B62F63B"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pożyczki lub kredytu zaciągniętego na prefinansowanie dotacji, </w:t>
      </w:r>
    </w:p>
    <w:p w14:paraId="1E8D3E2E"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prowizje pobierane w ramach operacji wymiany walut, </w:t>
      </w:r>
    </w:p>
    <w:p w14:paraId="2B973138"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rozliczony notą księgową koszt zakupu środka trwałego będącego własnością beneficjenta lub prawa przysługującego beneficjentowi (taki środek trwały może zostać wniesiony do projektu w formie wkładu niepieniężnego), </w:t>
      </w:r>
    </w:p>
    <w:p w14:paraId="62480842"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nagrody jubileuszowe przeznaczone dla personelu projektu, </w:t>
      </w:r>
    </w:p>
    <w:p w14:paraId="0071C0CB"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odprawy pracownicze przeznaczone dla personelu projektu, </w:t>
      </w:r>
    </w:p>
    <w:p w14:paraId="26FDE60B" w14:textId="401A882B"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wpłaty dokonywane na Państwowy Fundusz Rehabilitacji Osób Niepełnosprawnych zgodnie z ustawą z dnia 27 sierpnia 1997 r. o rehabilitacji zawodowej i społecznej oraz zatrudnianiu osób niepełnosprawnych (Dz. U. z</w:t>
      </w:r>
      <w:r w:rsidR="00A43ECC" w:rsidRPr="00211FC2">
        <w:rPr>
          <w:rFonts w:eastAsia="Calibri"/>
          <w:kern w:val="3"/>
          <w:sz w:val="24"/>
          <w:szCs w:val="24"/>
          <w:lang w:eastAsia="en-US"/>
        </w:rPr>
        <w:t> </w:t>
      </w:r>
      <w:r w:rsidRPr="00211FC2">
        <w:rPr>
          <w:rFonts w:eastAsia="Calibri"/>
          <w:kern w:val="3"/>
          <w:sz w:val="24"/>
          <w:szCs w:val="24"/>
          <w:lang w:eastAsia="en-US"/>
        </w:rPr>
        <w:t>2021 r. poz. 573, z późn. zm.), w tym wpłaty dokonywane przez stronę trzecią,</w:t>
      </w:r>
    </w:p>
    <w:p w14:paraId="756EF39C"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świadczenia na rzecz personelu projektu realizowane z Zakładowego Funduszu Świadczeń Socjalnych (ZFŚS), </w:t>
      </w:r>
    </w:p>
    <w:p w14:paraId="3C84952E"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ubezpieczenia cywilnego funkcjonariuszy publicznych za szkodę wyrządzoną przy wykonywaniu władzy publicznej, </w:t>
      </w:r>
    </w:p>
    <w:p w14:paraId="455BDE5A"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koszty składek i opłat fakultatywnych na rzecz personelu projektu, niewymaganych obowiązującymi przepisami prawa, chyba że: </w:t>
      </w:r>
    </w:p>
    <w:p w14:paraId="706DF7F6" w14:textId="77777777" w:rsidR="00F04006" w:rsidRPr="00211FC2" w:rsidRDefault="00F04006" w:rsidP="00C8001E">
      <w:pPr>
        <w:widowControl/>
        <w:numPr>
          <w:ilvl w:val="0"/>
          <w:numId w:val="6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przewidziane w regulaminie pracy lub regulaminie wynagradzania lub innych właściwych przepisach prawa pracy, </w:t>
      </w:r>
    </w:p>
    <w:p w14:paraId="45CE8D55" w14:textId="77777777" w:rsidR="00F04006" w:rsidRPr="00211FC2" w:rsidRDefault="00F04006" w:rsidP="00C8001E">
      <w:pPr>
        <w:widowControl/>
        <w:numPr>
          <w:ilvl w:val="0"/>
          <w:numId w:val="6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zostały wprowadzone co najmniej sześć miesięcy przed złożeniem wniosku o dofinansowanie projektu, </w:t>
      </w:r>
    </w:p>
    <w:p w14:paraId="2010BE30" w14:textId="77777777" w:rsidR="00F04006" w:rsidRPr="00211FC2" w:rsidRDefault="00F04006" w:rsidP="00C8001E">
      <w:pPr>
        <w:widowControl/>
        <w:numPr>
          <w:ilvl w:val="0"/>
          <w:numId w:val="67"/>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potencjalnie obejmują wszystkich pracowników, a zasady ich przyznawania są takie same w przypadku personelu projektu oraz pozostałych pracowników beneficjenta,</w:t>
      </w:r>
    </w:p>
    <w:p w14:paraId="3D5CF5C7" w14:textId="1328AB84"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324DB1EE" w14:textId="77777777" w:rsidR="00F04006" w:rsidRPr="00211FC2" w:rsidRDefault="00F04006" w:rsidP="00C8001E">
      <w:pPr>
        <w:widowControl/>
        <w:numPr>
          <w:ilvl w:val="0"/>
          <w:numId w:val="66"/>
        </w:numPr>
        <w:suppressAutoHyphens/>
        <w:autoSpaceDE/>
        <w:adjustRightInd/>
        <w:spacing w:after="120" w:line="276" w:lineRule="auto"/>
        <w:ind w:left="714" w:hanging="357"/>
        <w:textAlignment w:val="baseline"/>
        <w:rPr>
          <w:rFonts w:eastAsia="Calibri"/>
          <w:kern w:val="3"/>
          <w:sz w:val="24"/>
          <w:szCs w:val="24"/>
          <w:lang w:eastAsia="en-US"/>
        </w:rPr>
      </w:pPr>
      <w:r w:rsidRPr="00211FC2">
        <w:rPr>
          <w:rFonts w:eastAsia="Calibri"/>
          <w:kern w:val="3"/>
          <w:sz w:val="24"/>
          <w:szCs w:val="24"/>
          <w:lang w:eastAsia="en-US"/>
        </w:rPr>
        <w:t>koszt zaangażowania pracownika beneficjenta na podstawie umowy cywilnoprawnej innej niż umowa o dzieło, z wyjątkiem:</w:t>
      </w:r>
    </w:p>
    <w:p w14:paraId="69AFBABF" w14:textId="77777777" w:rsidR="00F04006" w:rsidRPr="00211FC2" w:rsidRDefault="00F04006" w:rsidP="00C8001E">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przypadków, gdy szczególne przepisy dotyczące zatrudniania danej grupy pracowników uniemożliwiają wykonywanie zadań w ramach projektu na podstawie stosunku pracy,</w:t>
      </w:r>
    </w:p>
    <w:p w14:paraId="159C0F93" w14:textId="77777777" w:rsidR="00F04006" w:rsidRPr="00211FC2" w:rsidRDefault="00F04006" w:rsidP="00C8001E">
      <w:pPr>
        <w:widowControl/>
        <w:numPr>
          <w:ilvl w:val="0"/>
          <w:numId w:val="68"/>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prac badawczo-rozwojowych,</w:t>
      </w:r>
    </w:p>
    <w:p w14:paraId="1F0E3A3E" w14:textId="54E6B2DC"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transakcje, bez względu na liczbę wynikających z nich płatności, dokonane</w:t>
      </w:r>
      <w:r w:rsidR="00AE1213" w:rsidRPr="00211FC2">
        <w:rPr>
          <w:rFonts w:eastAsia="Calibri"/>
          <w:kern w:val="3"/>
          <w:sz w:val="24"/>
          <w:szCs w:val="24"/>
          <w:lang w:eastAsia="en-US"/>
        </w:rPr>
        <w:t xml:space="preserve"> </w:t>
      </w:r>
      <w:r w:rsidRPr="00211FC2">
        <w:rPr>
          <w:rFonts w:eastAsia="Calibri"/>
          <w:kern w:val="3"/>
          <w:sz w:val="24"/>
          <w:szCs w:val="24"/>
          <w:lang w:eastAsia="en-US"/>
        </w:rPr>
        <w:t>w</w:t>
      </w:r>
      <w:r w:rsidR="00AE1213" w:rsidRPr="00211FC2">
        <w:rPr>
          <w:rFonts w:eastAsia="Calibri"/>
          <w:kern w:val="3"/>
          <w:sz w:val="24"/>
          <w:szCs w:val="24"/>
          <w:lang w:eastAsia="en-US"/>
        </w:rPr>
        <w:t> </w:t>
      </w:r>
      <w:r w:rsidRPr="00211FC2">
        <w:rPr>
          <w:rFonts w:eastAsia="Calibri"/>
          <w:kern w:val="3"/>
          <w:sz w:val="24"/>
          <w:szCs w:val="24"/>
          <w:lang w:eastAsia="en-US"/>
        </w:rPr>
        <w:t>gotówce, których wartość przekracza kwotę, o której mowa w art. 19 ustawy z dnia 6 marca 2018 r. Prawo przedsiębiorców (Dz. U. z 2021 r. poz. 162,</w:t>
      </w:r>
      <w:r w:rsidR="00627D15" w:rsidRPr="00211FC2">
        <w:rPr>
          <w:rFonts w:eastAsia="Calibri"/>
          <w:kern w:val="3"/>
          <w:sz w:val="24"/>
          <w:szCs w:val="24"/>
          <w:lang w:eastAsia="en-US"/>
        </w:rPr>
        <w:t xml:space="preserve"> </w:t>
      </w:r>
      <w:r w:rsidRPr="00211FC2">
        <w:rPr>
          <w:rFonts w:eastAsia="Calibri"/>
          <w:kern w:val="3"/>
          <w:sz w:val="24"/>
          <w:szCs w:val="24"/>
          <w:lang w:eastAsia="en-US"/>
        </w:rPr>
        <w:t>z</w:t>
      </w:r>
      <w:r w:rsidR="00627D15" w:rsidRPr="00211FC2">
        <w:rPr>
          <w:rFonts w:eastAsia="Calibri"/>
          <w:kern w:val="3"/>
          <w:sz w:val="24"/>
          <w:szCs w:val="24"/>
          <w:lang w:eastAsia="en-US"/>
        </w:rPr>
        <w:t> </w:t>
      </w:r>
      <w:r w:rsidRPr="00211FC2">
        <w:rPr>
          <w:rFonts w:eastAsia="Calibri"/>
          <w:kern w:val="3"/>
          <w:sz w:val="24"/>
          <w:szCs w:val="24"/>
          <w:lang w:eastAsia="en-US"/>
        </w:rPr>
        <w:t xml:space="preserve">późn. zm.), </w:t>
      </w:r>
    </w:p>
    <w:p w14:paraId="7FDD2D11" w14:textId="77777777" w:rsidR="00F04006" w:rsidRPr="00211FC2" w:rsidRDefault="00F04006" w:rsidP="00C8001E">
      <w:pPr>
        <w:widowControl/>
        <w:numPr>
          <w:ilvl w:val="0"/>
          <w:numId w:val="66"/>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zaliczka wypłacona przez beneficjenta niezgodnie z postanowieniami umowy lub jeśli element objęty zaliczką nie jest kwalifikowalny lub nie został faktycznie zrealizowany lub dostarczony w okresie kwalifikowalności projektu.</w:t>
      </w:r>
    </w:p>
    <w:p w14:paraId="6316EF7E" w14:textId="77777777" w:rsidR="00F04006" w:rsidRPr="00211FC2" w:rsidRDefault="00F04006" w:rsidP="00C8001E">
      <w:pPr>
        <w:pStyle w:val="Akapitzlist"/>
        <w:widowControl/>
        <w:numPr>
          <w:ilvl w:val="0"/>
          <w:numId w:val="14"/>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Niedozwolone jest podwójne finansowanie wydatków. Podwójne finansowanie oznacza w szczególności: </w:t>
      </w:r>
    </w:p>
    <w:p w14:paraId="01EE9A9B" w14:textId="415F7F18"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więcej niż jednokrotne przedstawienie do rozliczenia tego samego wydatku albo tej samej części wydatku ze środków UE w jakiejkolwiek formie</w:t>
      </w:r>
      <w:r w:rsidR="00627D15" w:rsidRPr="00211FC2">
        <w:rPr>
          <w:rFonts w:eastAsia="Calibri"/>
          <w:kern w:val="3"/>
          <w:sz w:val="24"/>
          <w:szCs w:val="24"/>
          <w:lang w:eastAsia="en-US"/>
        </w:rPr>
        <w:t xml:space="preserve"> </w:t>
      </w:r>
      <w:r w:rsidRPr="00211FC2">
        <w:rPr>
          <w:rFonts w:eastAsia="Calibri"/>
          <w:kern w:val="3"/>
          <w:sz w:val="24"/>
          <w:szCs w:val="24"/>
          <w:lang w:eastAsia="en-US"/>
        </w:rPr>
        <w:t>(w</w:t>
      </w:r>
      <w:r w:rsidR="00627D15" w:rsidRPr="00211FC2">
        <w:rPr>
          <w:rFonts w:eastAsia="Calibri"/>
          <w:kern w:val="3"/>
          <w:sz w:val="24"/>
          <w:szCs w:val="24"/>
          <w:lang w:eastAsia="en-US"/>
        </w:rPr>
        <w:t> </w:t>
      </w:r>
      <w:r w:rsidRPr="00211FC2">
        <w:rPr>
          <w:rFonts w:eastAsia="Calibri"/>
          <w:kern w:val="3"/>
          <w:sz w:val="24"/>
          <w:szCs w:val="24"/>
          <w:lang w:eastAsia="en-US"/>
        </w:rPr>
        <w:t xml:space="preserve">szczególności dotacji, pożyczki, gwarancji/poręczenia), </w:t>
      </w:r>
    </w:p>
    <w:p w14:paraId="39ADDA04" w14:textId="77777777"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zakupu używanego środka trwałego, który był uprzednio współfinansowany z udziałem środków UE, </w:t>
      </w:r>
    </w:p>
    <w:p w14:paraId="5D919DA6" w14:textId="31688893"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rozliczenie kosztów amortyzacji środka trwałego uprzednio zakupionego</w:t>
      </w:r>
      <w:r w:rsidR="00AE1213" w:rsidRPr="00211FC2">
        <w:rPr>
          <w:rFonts w:eastAsia="Calibri"/>
          <w:kern w:val="3"/>
          <w:sz w:val="24"/>
          <w:szCs w:val="24"/>
          <w:lang w:eastAsia="en-US"/>
        </w:rPr>
        <w:t xml:space="preserve"> </w:t>
      </w:r>
      <w:r w:rsidRPr="00211FC2">
        <w:rPr>
          <w:rFonts w:eastAsia="Calibri"/>
          <w:kern w:val="3"/>
          <w:sz w:val="24"/>
          <w:szCs w:val="24"/>
          <w:lang w:eastAsia="en-US"/>
        </w:rPr>
        <w:t>z</w:t>
      </w:r>
      <w:r w:rsidR="00AE1213" w:rsidRPr="00211FC2">
        <w:rPr>
          <w:rFonts w:eastAsia="Calibri"/>
          <w:kern w:val="3"/>
          <w:sz w:val="24"/>
          <w:szCs w:val="24"/>
          <w:lang w:eastAsia="en-US"/>
        </w:rPr>
        <w:t> </w:t>
      </w:r>
      <w:r w:rsidRPr="00211FC2">
        <w:rPr>
          <w:rFonts w:eastAsia="Calibri"/>
          <w:kern w:val="3"/>
          <w:sz w:val="24"/>
          <w:szCs w:val="24"/>
          <w:lang w:eastAsia="en-US"/>
        </w:rPr>
        <w:t xml:space="preserve">udziałem środków UE, </w:t>
      </w:r>
    </w:p>
    <w:p w14:paraId="3659E41D" w14:textId="77777777"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 xml:space="preserve">rozliczenie wydatku poniesionego przez leasingodawcę na zakup przedmiotu leasingu w ramach leasingu finansowego, a następnie rozliczenie rat opłacanych przez beneficjenta w związku z leasingiem tego przedmiotu, </w:t>
      </w:r>
    </w:p>
    <w:p w14:paraId="3190FB36" w14:textId="079B9077"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objęcie kosztów kwalifikowalnych jednocześnie wsparciem w formie pożyczki</w:t>
      </w:r>
      <w:r w:rsidR="00627D15" w:rsidRPr="00211FC2">
        <w:rPr>
          <w:rFonts w:eastAsia="Calibri"/>
          <w:kern w:val="3"/>
          <w:sz w:val="24"/>
          <w:szCs w:val="24"/>
          <w:lang w:eastAsia="en-US"/>
        </w:rPr>
        <w:t xml:space="preserve"> </w:t>
      </w:r>
      <w:r w:rsidRPr="00211FC2">
        <w:rPr>
          <w:rFonts w:eastAsia="Calibri"/>
          <w:kern w:val="3"/>
          <w:sz w:val="24"/>
          <w:szCs w:val="24"/>
          <w:lang w:eastAsia="en-US"/>
        </w:rPr>
        <w:t>i</w:t>
      </w:r>
      <w:r w:rsidR="00627D15" w:rsidRPr="00211FC2">
        <w:rPr>
          <w:rFonts w:eastAsia="Calibri"/>
        </w:rPr>
        <w:t> </w:t>
      </w:r>
      <w:r w:rsidRPr="00211FC2">
        <w:rPr>
          <w:rFonts w:eastAsia="Calibri"/>
          <w:kern w:val="3"/>
          <w:sz w:val="24"/>
          <w:szCs w:val="24"/>
          <w:lang w:eastAsia="en-US"/>
        </w:rPr>
        <w:t xml:space="preserve">gwarancji/poręczenia, </w:t>
      </w:r>
    </w:p>
    <w:p w14:paraId="220215D2" w14:textId="77777777"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lastRenderedPageBreak/>
        <w:t xml:space="preserve">rozliczenie tego samego wydatku w kosztach pośrednich projektu oraz kosztach bezpośrednich projektu, </w:t>
      </w:r>
    </w:p>
    <w:p w14:paraId="6753E751" w14:textId="04DBC8F0" w:rsidR="00F04006" w:rsidRPr="00211FC2" w:rsidRDefault="00F04006" w:rsidP="00C8001E">
      <w:pPr>
        <w:widowControl/>
        <w:numPr>
          <w:ilvl w:val="0"/>
          <w:numId w:val="69"/>
        </w:numPr>
        <w:suppressAutoHyphens/>
        <w:autoSpaceDE/>
        <w:adjustRightInd/>
        <w:spacing w:after="120" w:line="276" w:lineRule="auto"/>
        <w:textAlignment w:val="baseline"/>
        <w:rPr>
          <w:rFonts w:eastAsia="Calibri"/>
          <w:kern w:val="3"/>
          <w:sz w:val="24"/>
          <w:szCs w:val="24"/>
          <w:lang w:eastAsia="en-US"/>
        </w:rPr>
      </w:pPr>
      <w:r w:rsidRPr="00211FC2">
        <w:rPr>
          <w:rFonts w:eastAsia="Calibri"/>
          <w:kern w:val="3"/>
          <w:sz w:val="24"/>
          <w:szCs w:val="24"/>
          <w:lang w:eastAsia="en-US"/>
        </w:rPr>
        <w:t>otrzymanie na wydatki kwalifikowalne danego projektu lub części projektu dotacji z kilku źródeł (krajowych, unijnych lub innych) w wysokości łącznie wyższej niż 100% wydatków kwalifikowalnych projektu lub części projektu.</w:t>
      </w:r>
    </w:p>
    <w:p w14:paraId="7E4C78DB" w14:textId="2F824589" w:rsidR="006B23B0" w:rsidRPr="00211FC2" w:rsidRDefault="006B23B0" w:rsidP="00AE6C1C">
      <w:pPr>
        <w:pStyle w:val="Nagwek2"/>
      </w:pPr>
      <w:bookmarkStart w:id="81" w:name="_Toc139277424"/>
      <w:bookmarkStart w:id="82" w:name="_Toc201053933"/>
      <w:r w:rsidRPr="00211FC2">
        <w:t>Zasady udzielania zamówień w ramach projektu</w:t>
      </w:r>
      <w:bookmarkEnd w:id="81"/>
      <w:bookmarkEnd w:id="82"/>
    </w:p>
    <w:p w14:paraId="032082BC" w14:textId="77777777" w:rsidR="00DA3F81" w:rsidRPr="00211FC2" w:rsidRDefault="006B23B0" w:rsidP="00C8001E">
      <w:pPr>
        <w:pStyle w:val="Lista-kontynuacja"/>
        <w:numPr>
          <w:ilvl w:val="0"/>
          <w:numId w:val="35"/>
        </w:numPr>
        <w:spacing w:before="120" w:line="276" w:lineRule="auto"/>
        <w:ind w:left="425" w:hanging="425"/>
        <w:contextualSpacing w:val="0"/>
        <w:rPr>
          <w:rFonts w:ascii="Arial" w:hAnsi="Arial" w:cs="Arial"/>
          <w:sz w:val="24"/>
          <w:szCs w:val="24"/>
        </w:rPr>
      </w:pPr>
      <w:r w:rsidRPr="00211FC2">
        <w:rPr>
          <w:rFonts w:ascii="Arial" w:hAnsi="Arial" w:cs="Arial"/>
          <w:sz w:val="24"/>
          <w:szCs w:val="24"/>
        </w:rPr>
        <w:t>Szczegółowe informacje dotyczące udzielania zamówień w ramach projektów znajdują się w podrozdziale 3.2.</w:t>
      </w:r>
      <w:r w:rsidRPr="00211FC2">
        <w:rPr>
          <w:rFonts w:ascii="Arial" w:hAnsi="Arial" w:cs="Arial"/>
          <w:i/>
          <w:iCs/>
          <w:sz w:val="24"/>
          <w:szCs w:val="24"/>
        </w:rPr>
        <w:t xml:space="preserve"> </w:t>
      </w:r>
      <w:r w:rsidRPr="00211FC2">
        <w:rPr>
          <w:rFonts w:ascii="Arial" w:hAnsi="Arial" w:cs="Arial"/>
          <w:sz w:val="24"/>
          <w:szCs w:val="24"/>
        </w:rPr>
        <w:t>Wytycznych kwalifikowalności.</w:t>
      </w:r>
    </w:p>
    <w:p w14:paraId="0A1A3848" w14:textId="77777777" w:rsidR="00DA3F81" w:rsidRPr="00211FC2" w:rsidRDefault="006B23B0" w:rsidP="00C8001E">
      <w:pPr>
        <w:pStyle w:val="Lista-kontynuacja"/>
        <w:numPr>
          <w:ilvl w:val="0"/>
          <w:numId w:val="35"/>
        </w:numPr>
        <w:spacing w:before="120" w:line="276" w:lineRule="auto"/>
        <w:ind w:left="425" w:hanging="425"/>
        <w:contextualSpacing w:val="0"/>
        <w:rPr>
          <w:rFonts w:ascii="Arial" w:hAnsi="Arial" w:cs="Arial"/>
          <w:sz w:val="24"/>
          <w:szCs w:val="24"/>
        </w:rPr>
      </w:pPr>
      <w:r w:rsidRPr="00211FC2">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09FAD849" w14:textId="7CCAC5FB" w:rsidR="006B23B0" w:rsidRPr="00211FC2" w:rsidRDefault="006B23B0" w:rsidP="00C8001E">
      <w:pPr>
        <w:pStyle w:val="Lista-kontynuacja"/>
        <w:numPr>
          <w:ilvl w:val="0"/>
          <w:numId w:val="35"/>
        </w:numPr>
        <w:spacing w:before="120" w:line="276" w:lineRule="auto"/>
        <w:ind w:left="425" w:hanging="425"/>
        <w:contextualSpacing w:val="0"/>
        <w:rPr>
          <w:rFonts w:ascii="Arial" w:hAnsi="Arial" w:cs="Arial"/>
          <w:sz w:val="24"/>
          <w:szCs w:val="24"/>
        </w:rPr>
      </w:pPr>
      <w:r w:rsidRPr="00211FC2">
        <w:rPr>
          <w:rFonts w:ascii="Arial" w:hAnsi="Arial" w:cs="Arial"/>
          <w:sz w:val="24"/>
          <w:szCs w:val="24"/>
        </w:rPr>
        <w:t>Wytyczne kwalifikowalności</w:t>
      </w:r>
      <w:r w:rsidRPr="00211FC2">
        <w:rPr>
          <w:rFonts w:ascii="Arial" w:hAnsi="Arial" w:cs="Arial"/>
          <w:i/>
          <w:iCs/>
          <w:sz w:val="24"/>
          <w:szCs w:val="24"/>
        </w:rPr>
        <w:t xml:space="preserve"> </w:t>
      </w:r>
      <w:r w:rsidRPr="00211FC2">
        <w:rPr>
          <w:rFonts w:ascii="Arial" w:hAnsi="Arial" w:cs="Arial"/>
          <w:sz w:val="24"/>
          <w:szCs w:val="24"/>
        </w:rPr>
        <w:t xml:space="preserve">wskazują dwie procedury postępowania w zakresie zamówień publicznych: </w:t>
      </w:r>
    </w:p>
    <w:p w14:paraId="77480C2F" w14:textId="77777777" w:rsidR="006B23B0" w:rsidRPr="00211FC2" w:rsidRDefault="006B23B0" w:rsidP="00C8001E">
      <w:pPr>
        <w:pStyle w:val="Lista2"/>
        <w:numPr>
          <w:ilvl w:val="0"/>
          <w:numId w:val="34"/>
        </w:numPr>
        <w:spacing w:before="120" w:after="120" w:line="276" w:lineRule="auto"/>
        <w:ind w:left="714" w:hanging="357"/>
        <w:contextualSpacing w:val="0"/>
        <w:rPr>
          <w:rFonts w:ascii="Arial" w:hAnsi="Arial" w:cs="Arial"/>
          <w:sz w:val="24"/>
          <w:szCs w:val="24"/>
        </w:rPr>
      </w:pPr>
      <w:r w:rsidRPr="00211FC2">
        <w:rPr>
          <w:rFonts w:ascii="Arial" w:hAnsi="Arial" w:cs="Arial"/>
          <w:sz w:val="24"/>
          <w:szCs w:val="24"/>
        </w:rPr>
        <w:t>zasada konkurencyjności,</w:t>
      </w:r>
    </w:p>
    <w:p w14:paraId="22085299" w14:textId="77777777" w:rsidR="006B23B0" w:rsidRPr="00211FC2" w:rsidRDefault="006B23B0" w:rsidP="00C8001E">
      <w:pPr>
        <w:pStyle w:val="Lista2"/>
        <w:numPr>
          <w:ilvl w:val="0"/>
          <w:numId w:val="34"/>
        </w:numPr>
        <w:spacing w:before="200" w:after="200" w:line="276" w:lineRule="auto"/>
        <w:rPr>
          <w:rFonts w:ascii="Arial" w:hAnsi="Arial" w:cs="Arial"/>
          <w:sz w:val="24"/>
          <w:szCs w:val="24"/>
        </w:rPr>
      </w:pPr>
      <w:r w:rsidRPr="00211FC2">
        <w:rPr>
          <w:rFonts w:ascii="Arial" w:hAnsi="Arial" w:cs="Arial"/>
          <w:sz w:val="24"/>
          <w:szCs w:val="24"/>
        </w:rPr>
        <w:t>tryby udzielania zamówień przewidziane ustawą PZP.</w:t>
      </w:r>
    </w:p>
    <w:p w14:paraId="0D3FAFB6" w14:textId="77777777" w:rsidR="00DA3F81" w:rsidRPr="00211FC2" w:rsidRDefault="006B23B0" w:rsidP="00C8001E">
      <w:pPr>
        <w:pStyle w:val="Tekstpodstawowy"/>
        <w:numPr>
          <w:ilvl w:val="0"/>
          <w:numId w:val="35"/>
        </w:numPr>
        <w:spacing w:before="120" w:line="276" w:lineRule="auto"/>
        <w:ind w:left="425" w:hanging="425"/>
        <w:rPr>
          <w:rFonts w:ascii="Arial" w:hAnsi="Arial" w:cs="Arial"/>
          <w:sz w:val="24"/>
          <w:szCs w:val="24"/>
        </w:rPr>
      </w:pPr>
      <w:r w:rsidRPr="00211FC2">
        <w:rPr>
          <w:rFonts w:ascii="Arial" w:hAnsi="Arial" w:cs="Arial"/>
          <w:sz w:val="24"/>
          <w:szCs w:val="24"/>
        </w:rPr>
        <w:t>W przypadku, gdy wnioskodawca rozpoczyna na własne ryzyko realizację projektu przed podpisaniem umowy o dofinansowanie projektu, upublicznia zapytanie ofertowe w Bazie Konkurencyjności (BK2021).</w:t>
      </w:r>
    </w:p>
    <w:p w14:paraId="21738B02" w14:textId="77777777" w:rsidR="00DA3F81" w:rsidRPr="00F15C8E" w:rsidRDefault="006B23B0" w:rsidP="00C8001E">
      <w:pPr>
        <w:pStyle w:val="Tekstpodstawowy"/>
        <w:numPr>
          <w:ilvl w:val="0"/>
          <w:numId w:val="35"/>
        </w:numPr>
        <w:spacing w:before="120" w:line="276" w:lineRule="auto"/>
        <w:ind w:left="425" w:hanging="425"/>
        <w:rPr>
          <w:rFonts w:ascii="Arial" w:hAnsi="Arial" w:cs="Arial"/>
          <w:sz w:val="24"/>
          <w:szCs w:val="24"/>
        </w:rPr>
      </w:pPr>
      <w:r w:rsidRPr="00211FC2">
        <w:rPr>
          <w:rFonts w:ascii="Arial" w:hAnsi="Arial" w:cs="Arial"/>
          <w:sz w:val="24"/>
          <w:szCs w:val="24"/>
        </w:rPr>
        <w:t xml:space="preserve">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w:t>
      </w:r>
      <w:r w:rsidRPr="00F15C8E">
        <w:rPr>
          <w:rFonts w:ascii="Arial" w:hAnsi="Arial" w:cs="Arial"/>
          <w:sz w:val="24"/>
          <w:szCs w:val="24"/>
        </w:rPr>
        <w:t xml:space="preserve">niemniej z odpowiednim odesłaniem do BK2021. </w:t>
      </w:r>
    </w:p>
    <w:p w14:paraId="77CA8B36" w14:textId="40EFA725" w:rsidR="00DA3F81" w:rsidRPr="00F15C8E" w:rsidRDefault="003438BE" w:rsidP="00C8001E">
      <w:pPr>
        <w:pStyle w:val="Tekstpodstawowy"/>
        <w:numPr>
          <w:ilvl w:val="0"/>
          <w:numId w:val="35"/>
        </w:numPr>
        <w:spacing w:before="120" w:line="276" w:lineRule="auto"/>
        <w:ind w:left="425" w:hanging="425"/>
        <w:rPr>
          <w:rFonts w:ascii="Arial" w:hAnsi="Arial" w:cs="Arial"/>
          <w:sz w:val="24"/>
          <w:szCs w:val="24"/>
        </w:rPr>
      </w:pPr>
      <w:r w:rsidRPr="00F15C8E">
        <w:rPr>
          <w:rFonts w:ascii="Arial" w:hAnsi="Arial" w:cs="Arial"/>
          <w:sz w:val="24"/>
          <w:szCs w:val="24"/>
        </w:rPr>
        <w:t xml:space="preserve">Każdy beneficjent powinien pamiętać, że progiem od którego stosować należy zasadę konkurencyjności jest kwota </w:t>
      </w:r>
      <w:r w:rsidR="00FA283A" w:rsidRPr="00F15C8E">
        <w:rPr>
          <w:rFonts w:ascii="Arial" w:hAnsi="Arial" w:cs="Arial"/>
          <w:sz w:val="24"/>
          <w:szCs w:val="24"/>
        </w:rPr>
        <w:t>8</w:t>
      </w:r>
      <w:r w:rsidRPr="00F15C8E">
        <w:rPr>
          <w:rFonts w:ascii="Arial" w:hAnsi="Arial" w:cs="Arial"/>
          <w:sz w:val="24"/>
          <w:szCs w:val="24"/>
        </w:rPr>
        <w:t xml:space="preserve">0 000 zł </w:t>
      </w:r>
      <w:r w:rsidR="006E7AB6" w:rsidRPr="00F15C8E">
        <w:rPr>
          <w:rFonts w:ascii="Arial" w:hAnsi="Arial" w:cs="Arial"/>
          <w:sz w:val="24"/>
          <w:szCs w:val="24"/>
        </w:rPr>
        <w:t>netto (</w:t>
      </w:r>
      <w:r w:rsidRPr="00F15C8E">
        <w:rPr>
          <w:rFonts w:ascii="Arial" w:hAnsi="Arial" w:cs="Arial"/>
          <w:sz w:val="24"/>
          <w:szCs w:val="24"/>
        </w:rPr>
        <w:t>bez podatku od towarów i</w:t>
      </w:r>
      <w:r w:rsidR="006E7AB6" w:rsidRPr="00F15C8E">
        <w:rPr>
          <w:rFonts w:ascii="Arial" w:hAnsi="Arial" w:cs="Arial"/>
          <w:sz w:val="24"/>
          <w:szCs w:val="24"/>
        </w:rPr>
        <w:t> </w:t>
      </w:r>
      <w:r w:rsidRPr="00F15C8E">
        <w:rPr>
          <w:rFonts w:ascii="Arial" w:hAnsi="Arial" w:cs="Arial"/>
          <w:sz w:val="24"/>
          <w:szCs w:val="24"/>
        </w:rPr>
        <w:t>usług</w:t>
      </w:r>
      <w:r w:rsidR="006E7AB6" w:rsidRPr="00F15C8E">
        <w:rPr>
          <w:rFonts w:ascii="Arial" w:hAnsi="Arial" w:cs="Arial"/>
          <w:sz w:val="24"/>
          <w:szCs w:val="24"/>
        </w:rPr>
        <w:t>)</w:t>
      </w:r>
      <w:r w:rsidRPr="00F15C8E">
        <w:rPr>
          <w:rFonts w:ascii="Arial" w:hAnsi="Arial" w:cs="Arial"/>
          <w:sz w:val="24"/>
          <w:szCs w:val="24"/>
        </w:rPr>
        <w:t>. Kwota ta odnosi się do zagregowanej, zgodnie z zasadami określonymi</w:t>
      </w:r>
      <w:r w:rsidR="00BC3B4B" w:rsidRPr="00F15C8E">
        <w:rPr>
          <w:rFonts w:ascii="Arial" w:hAnsi="Arial" w:cs="Arial"/>
          <w:sz w:val="24"/>
          <w:szCs w:val="24"/>
        </w:rPr>
        <w:t xml:space="preserve"> </w:t>
      </w:r>
      <w:r w:rsidRPr="00F15C8E">
        <w:rPr>
          <w:rFonts w:ascii="Arial" w:hAnsi="Arial" w:cs="Arial"/>
          <w:sz w:val="24"/>
          <w:szCs w:val="24"/>
        </w:rPr>
        <w:t>w</w:t>
      </w:r>
      <w:r w:rsidR="00BC3B4B" w:rsidRPr="00F15C8E">
        <w:rPr>
          <w:rFonts w:ascii="Arial" w:hAnsi="Arial" w:cs="Arial"/>
          <w:sz w:val="24"/>
          <w:szCs w:val="24"/>
        </w:rPr>
        <w:t> </w:t>
      </w:r>
      <w:r w:rsidR="00627D15" w:rsidRPr="00F15C8E">
        <w:rPr>
          <w:rFonts w:ascii="Arial" w:hAnsi="Arial" w:cs="Arial"/>
          <w:sz w:val="24"/>
          <w:szCs w:val="24"/>
        </w:rPr>
        <w:t>W</w:t>
      </w:r>
      <w:r w:rsidR="00CB437F" w:rsidRPr="00F15C8E">
        <w:rPr>
          <w:rFonts w:ascii="Arial" w:hAnsi="Arial" w:cs="Arial"/>
          <w:sz w:val="24"/>
          <w:szCs w:val="24"/>
        </w:rPr>
        <w:t>y</w:t>
      </w:r>
      <w:r w:rsidRPr="00F15C8E">
        <w:rPr>
          <w:rFonts w:ascii="Arial" w:hAnsi="Arial" w:cs="Arial"/>
          <w:sz w:val="24"/>
          <w:szCs w:val="24"/>
        </w:rPr>
        <w:t>tycznych kwalifikowalności, wartości zamówienia a nie wartości pojedynczego zakupu.</w:t>
      </w:r>
    </w:p>
    <w:p w14:paraId="4983CFB4" w14:textId="4F5CF3C5" w:rsidR="00DA3F81" w:rsidRPr="00F15C8E" w:rsidRDefault="003438BE" w:rsidP="00C8001E">
      <w:pPr>
        <w:pStyle w:val="Tekstpodstawowy"/>
        <w:numPr>
          <w:ilvl w:val="0"/>
          <w:numId w:val="35"/>
        </w:numPr>
        <w:spacing w:before="120" w:line="276" w:lineRule="auto"/>
        <w:ind w:left="425" w:hanging="425"/>
        <w:rPr>
          <w:rFonts w:ascii="Arial" w:hAnsi="Arial" w:cs="Arial"/>
          <w:sz w:val="24"/>
          <w:szCs w:val="24"/>
        </w:rPr>
      </w:pPr>
      <w:r w:rsidRPr="00F15C8E">
        <w:rPr>
          <w:rFonts w:ascii="Arial" w:hAnsi="Arial" w:cs="Arial"/>
          <w:sz w:val="24"/>
          <w:szCs w:val="24"/>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w:t>
      </w:r>
      <w:r w:rsidR="00FA283A" w:rsidRPr="00F15C8E">
        <w:rPr>
          <w:rFonts w:ascii="Arial" w:hAnsi="Arial" w:cs="Arial"/>
          <w:sz w:val="24"/>
          <w:szCs w:val="24"/>
        </w:rPr>
        <w:t>8</w:t>
      </w:r>
      <w:r w:rsidRPr="00F15C8E">
        <w:rPr>
          <w:rFonts w:ascii="Arial" w:hAnsi="Arial" w:cs="Arial"/>
          <w:sz w:val="24"/>
          <w:szCs w:val="24"/>
        </w:rPr>
        <w:t xml:space="preserve">0 000 zł – 129 999 zł. Pozostałe podmioty takie jak np.: fundacje, stowarzyszenia, firmy </w:t>
      </w:r>
      <w:r w:rsidRPr="00F15C8E">
        <w:rPr>
          <w:rFonts w:ascii="Arial" w:hAnsi="Arial" w:cs="Arial"/>
          <w:sz w:val="24"/>
          <w:szCs w:val="24"/>
        </w:rPr>
        <w:lastRenderedPageBreak/>
        <w:t xml:space="preserve">jednoosobowe, spółki prawa handlowego i cywilnego etc., stosują zasadę konkurencyjności dla zamówień przekraczających </w:t>
      </w:r>
      <w:r w:rsidR="00FA283A" w:rsidRPr="00F15C8E">
        <w:rPr>
          <w:rFonts w:ascii="Arial" w:hAnsi="Arial" w:cs="Arial"/>
          <w:sz w:val="24"/>
          <w:szCs w:val="24"/>
        </w:rPr>
        <w:t>8</w:t>
      </w:r>
      <w:r w:rsidRPr="00F15C8E">
        <w:rPr>
          <w:rFonts w:ascii="Arial" w:hAnsi="Arial" w:cs="Arial"/>
          <w:sz w:val="24"/>
          <w:szCs w:val="24"/>
        </w:rPr>
        <w:t xml:space="preserve">0 000 zł </w:t>
      </w:r>
      <w:r w:rsidR="00C0090A" w:rsidRPr="00F15C8E">
        <w:rPr>
          <w:rFonts w:ascii="Arial" w:hAnsi="Arial" w:cs="Arial"/>
          <w:sz w:val="24"/>
          <w:szCs w:val="24"/>
        </w:rPr>
        <w:t>netto (</w:t>
      </w:r>
      <w:r w:rsidRPr="00F15C8E">
        <w:rPr>
          <w:rFonts w:ascii="Arial" w:hAnsi="Arial" w:cs="Arial"/>
          <w:sz w:val="24"/>
          <w:szCs w:val="24"/>
        </w:rPr>
        <w:t>bez podatku od towarów i usług</w:t>
      </w:r>
      <w:r w:rsidR="00C0090A" w:rsidRPr="00F15C8E">
        <w:rPr>
          <w:rFonts w:ascii="Arial" w:hAnsi="Arial" w:cs="Arial"/>
          <w:sz w:val="24"/>
          <w:szCs w:val="24"/>
        </w:rPr>
        <w:t>)</w:t>
      </w:r>
      <w:r w:rsidRPr="00F15C8E">
        <w:rPr>
          <w:rFonts w:ascii="Arial" w:hAnsi="Arial" w:cs="Arial"/>
          <w:sz w:val="24"/>
          <w:szCs w:val="24"/>
        </w:rPr>
        <w:t>.</w:t>
      </w:r>
    </w:p>
    <w:p w14:paraId="1AB11682" w14:textId="44EC05A4" w:rsidR="00DA3F81" w:rsidRPr="00F15C8E" w:rsidRDefault="003438BE" w:rsidP="00C8001E">
      <w:pPr>
        <w:pStyle w:val="Tekstpodstawowy"/>
        <w:numPr>
          <w:ilvl w:val="0"/>
          <w:numId w:val="35"/>
        </w:numPr>
        <w:spacing w:before="120" w:line="276" w:lineRule="auto"/>
        <w:ind w:left="425" w:hanging="425"/>
        <w:rPr>
          <w:rFonts w:ascii="Arial" w:hAnsi="Arial" w:cs="Arial"/>
          <w:sz w:val="24"/>
          <w:szCs w:val="24"/>
        </w:rPr>
      </w:pPr>
      <w:r w:rsidRPr="00F15C8E">
        <w:rPr>
          <w:rFonts w:ascii="Arial" w:hAnsi="Arial" w:cs="Arial"/>
          <w:sz w:val="24"/>
          <w:szCs w:val="24"/>
        </w:rPr>
        <w:t>Wytyczne kwalifikowalności</w:t>
      </w:r>
      <w:r w:rsidRPr="00F15C8E">
        <w:rPr>
          <w:rFonts w:ascii="Arial" w:hAnsi="Arial" w:cs="Arial"/>
          <w:i/>
          <w:iCs/>
          <w:sz w:val="24"/>
          <w:szCs w:val="24"/>
        </w:rPr>
        <w:t xml:space="preserve"> </w:t>
      </w:r>
      <w:r w:rsidRPr="00F15C8E">
        <w:rPr>
          <w:rFonts w:ascii="Arial" w:hAnsi="Arial" w:cs="Arial"/>
          <w:sz w:val="24"/>
          <w:szCs w:val="24"/>
        </w:rPr>
        <w:t xml:space="preserve">dopuszczają szereg sytuacji, w których beneficjent będzie mógł odstąpić od stosowania zasady konkurencyjności. Są to tzw. wyłączenia, których zamknięty katalog zamieszczono w sekcji 3.2.1 </w:t>
      </w:r>
      <w:r w:rsidR="00C0090A" w:rsidRPr="00F15C8E">
        <w:rPr>
          <w:rFonts w:ascii="Arial" w:hAnsi="Arial" w:cs="Arial"/>
          <w:sz w:val="24"/>
          <w:szCs w:val="24"/>
        </w:rPr>
        <w:t>W</w:t>
      </w:r>
      <w:r w:rsidRPr="00F15C8E">
        <w:rPr>
          <w:rFonts w:ascii="Arial" w:hAnsi="Arial" w:cs="Arial"/>
          <w:sz w:val="24"/>
          <w:szCs w:val="24"/>
        </w:rPr>
        <w:t>ytycznych kwalifikowalności.</w:t>
      </w:r>
    </w:p>
    <w:p w14:paraId="40335C60" w14:textId="77777777" w:rsidR="00DA3F81" w:rsidRPr="00211FC2" w:rsidRDefault="003438BE" w:rsidP="00C8001E">
      <w:pPr>
        <w:pStyle w:val="Tekstpodstawowy"/>
        <w:numPr>
          <w:ilvl w:val="0"/>
          <w:numId w:val="35"/>
        </w:numPr>
        <w:spacing w:before="120" w:line="276" w:lineRule="auto"/>
        <w:ind w:left="426" w:hanging="426"/>
        <w:rPr>
          <w:rFonts w:ascii="Arial" w:hAnsi="Arial" w:cs="Arial"/>
          <w:sz w:val="24"/>
          <w:szCs w:val="24"/>
        </w:rPr>
      </w:pPr>
      <w:r w:rsidRPr="00211FC2">
        <w:rPr>
          <w:rFonts w:ascii="Arial" w:hAnsi="Arial" w:cs="Arial"/>
          <w:sz w:val="24"/>
          <w:szCs w:val="24"/>
        </w:rPr>
        <w:t>Beneficjent przy udzielaniu zamówień zobowiązany jest do opisu przedmiotu zamówienia w sposób dostępny.</w:t>
      </w:r>
    </w:p>
    <w:p w14:paraId="1329E406" w14:textId="2E564F77" w:rsidR="003438BE" w:rsidRPr="00211FC2" w:rsidRDefault="003438BE" w:rsidP="00C8001E">
      <w:pPr>
        <w:pStyle w:val="Tekstpodstawowy"/>
        <w:numPr>
          <w:ilvl w:val="0"/>
          <w:numId w:val="35"/>
        </w:numPr>
        <w:spacing w:before="120" w:line="276" w:lineRule="auto"/>
        <w:ind w:left="425" w:hanging="425"/>
        <w:rPr>
          <w:rFonts w:ascii="Arial" w:hAnsi="Arial" w:cs="Arial"/>
          <w:sz w:val="24"/>
          <w:szCs w:val="24"/>
        </w:rPr>
      </w:pPr>
      <w:r w:rsidRPr="00211FC2">
        <w:rPr>
          <w:rFonts w:ascii="Arial" w:hAnsi="Arial" w:cs="Arial"/>
          <w:sz w:val="24"/>
          <w:szCs w:val="24"/>
        </w:rPr>
        <w:t xml:space="preserve">Beneficjent przy udzielaniu zamówień zobowiązany jest również do stosowania preferencji dla Podmiotów Ekonomii Społecznej (PES). Preferencje mogą być realizowane m.in. poprzez: </w:t>
      </w:r>
    </w:p>
    <w:p w14:paraId="54BCC4CF" w14:textId="7D0E59BA" w:rsidR="00614652" w:rsidRPr="00211FC2" w:rsidRDefault="003438BE" w:rsidP="00C8001E">
      <w:pPr>
        <w:pStyle w:val="Tekstpodstawowy"/>
        <w:numPr>
          <w:ilvl w:val="0"/>
          <w:numId w:val="36"/>
        </w:numPr>
        <w:spacing w:before="120" w:line="276" w:lineRule="auto"/>
        <w:ind w:left="850" w:hanging="357"/>
        <w:rPr>
          <w:rFonts w:ascii="Arial" w:hAnsi="Arial" w:cs="Arial"/>
          <w:sz w:val="24"/>
          <w:szCs w:val="24"/>
        </w:rPr>
      </w:pPr>
      <w:r w:rsidRPr="00211FC2">
        <w:rPr>
          <w:rFonts w:ascii="Arial" w:hAnsi="Arial" w:cs="Arial"/>
          <w:sz w:val="24"/>
          <w:szCs w:val="24"/>
        </w:rPr>
        <w:t xml:space="preserve">zlecanie zadań na zasadach określonych w ustawie z dnia 24 kwietnia </w:t>
      </w:r>
      <w:r w:rsidR="00CE6E5E" w:rsidRPr="00211FC2">
        <w:rPr>
          <w:rFonts w:ascii="Arial" w:hAnsi="Arial" w:cs="Arial"/>
          <w:sz w:val="24"/>
          <w:szCs w:val="24"/>
        </w:rPr>
        <w:t>2003</w:t>
      </w:r>
      <w:r w:rsidR="00CE6E5E">
        <w:rPr>
          <w:rFonts w:ascii="Arial" w:hAnsi="Arial" w:cs="Arial"/>
          <w:sz w:val="24"/>
          <w:szCs w:val="24"/>
        </w:rPr>
        <w:t> </w:t>
      </w:r>
      <w:r w:rsidRPr="00211FC2">
        <w:rPr>
          <w:rFonts w:ascii="Arial" w:hAnsi="Arial" w:cs="Arial"/>
          <w:sz w:val="24"/>
          <w:szCs w:val="24"/>
        </w:rPr>
        <w:t>. o działalności pożytku publicznego i o wolontariacie lub stosowanie innych przewidzianych prawem trybów, w tym z ustawy z dnia 5 sierpnia 2022 r.</w:t>
      </w:r>
      <w:r w:rsidR="00AE1213" w:rsidRPr="00211FC2">
        <w:rPr>
          <w:rFonts w:ascii="Arial" w:hAnsi="Arial" w:cs="Arial"/>
          <w:sz w:val="24"/>
          <w:szCs w:val="24"/>
        </w:rPr>
        <w:t xml:space="preserve"> </w:t>
      </w:r>
      <w:r w:rsidRPr="00211FC2">
        <w:rPr>
          <w:rFonts w:ascii="Arial" w:hAnsi="Arial" w:cs="Arial"/>
          <w:sz w:val="24"/>
          <w:szCs w:val="24"/>
        </w:rPr>
        <w:t>o</w:t>
      </w:r>
      <w:r w:rsidR="00AE1213" w:rsidRPr="00211FC2">
        <w:rPr>
          <w:rFonts w:ascii="Arial" w:hAnsi="Arial" w:cs="Arial"/>
          <w:sz w:val="24"/>
          <w:szCs w:val="24"/>
        </w:rPr>
        <w:t> </w:t>
      </w:r>
      <w:r w:rsidRPr="00211FC2">
        <w:rPr>
          <w:rFonts w:ascii="Arial" w:hAnsi="Arial" w:cs="Arial"/>
          <w:sz w:val="24"/>
          <w:szCs w:val="24"/>
        </w:rPr>
        <w:t>ekonomii społecznej czy ustawy z dnia 27 kwietnia 2006 r. o</w:t>
      </w:r>
      <w:r w:rsidR="00CE6E5E">
        <w:rPr>
          <w:rFonts w:ascii="Arial" w:hAnsi="Arial" w:cs="Arial"/>
          <w:sz w:val="24"/>
          <w:szCs w:val="24"/>
        </w:rPr>
        <w:t> </w:t>
      </w:r>
      <w:r w:rsidRPr="00211FC2">
        <w:rPr>
          <w:rFonts w:ascii="Arial" w:hAnsi="Arial" w:cs="Arial"/>
          <w:sz w:val="24"/>
          <w:szCs w:val="24"/>
        </w:rPr>
        <w:t xml:space="preserve">spółdzielniach socjalnych; </w:t>
      </w:r>
    </w:p>
    <w:p w14:paraId="0C2693A0" w14:textId="77F0320B" w:rsidR="003438BE" w:rsidRPr="00211FC2" w:rsidRDefault="003438BE" w:rsidP="00C8001E">
      <w:pPr>
        <w:pStyle w:val="Tekstpodstawowy"/>
        <w:numPr>
          <w:ilvl w:val="0"/>
          <w:numId w:val="36"/>
        </w:numPr>
        <w:spacing w:before="120" w:line="276" w:lineRule="auto"/>
        <w:ind w:left="851"/>
        <w:rPr>
          <w:rFonts w:ascii="Arial" w:hAnsi="Arial" w:cs="Arial"/>
          <w:sz w:val="24"/>
          <w:szCs w:val="24"/>
        </w:rPr>
      </w:pPr>
      <w:r w:rsidRPr="00211FC2">
        <w:rPr>
          <w:rFonts w:ascii="Arial" w:hAnsi="Arial" w:cs="Arial"/>
          <w:sz w:val="24"/>
          <w:szCs w:val="24"/>
        </w:rPr>
        <w:t>zlecanie zadań na podstawie ustawy z dnia 11 września 2019 r. – Prawo zamówień publicznych z wykorzystaniem klauzul społecznych.</w:t>
      </w:r>
    </w:p>
    <w:p w14:paraId="0CE9618E" w14:textId="71344BCA" w:rsidR="00D66D6C" w:rsidRPr="00211FC2" w:rsidRDefault="00D66D6C" w:rsidP="00AE6C1C">
      <w:pPr>
        <w:pStyle w:val="Nagwek2"/>
      </w:pPr>
      <w:bookmarkStart w:id="83" w:name="_Toc201053934"/>
      <w:r w:rsidRPr="00211FC2">
        <w:t>Cross-financing</w:t>
      </w:r>
      <w:bookmarkEnd w:id="83"/>
    </w:p>
    <w:p w14:paraId="6186AB0C" w14:textId="77777777" w:rsidR="00DA3F81" w:rsidRPr="00211FC2" w:rsidRDefault="00D66D6C" w:rsidP="00C8001E">
      <w:pPr>
        <w:pStyle w:val="Akapitzlist"/>
        <w:numPr>
          <w:ilvl w:val="0"/>
          <w:numId w:val="2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Zasady dotyczące cross-financingu są uregulowane w Wytycznych kwalifikowalności w szczególności w </w:t>
      </w:r>
      <w:r w:rsidR="00727BF6" w:rsidRPr="00211FC2">
        <w:rPr>
          <w:color w:val="000000" w:themeColor="text1"/>
          <w:sz w:val="24"/>
          <w:szCs w:val="24"/>
        </w:rPr>
        <w:t>p</w:t>
      </w:r>
      <w:r w:rsidR="00C94B8D" w:rsidRPr="00211FC2">
        <w:rPr>
          <w:color w:val="000000" w:themeColor="text1"/>
          <w:sz w:val="24"/>
          <w:szCs w:val="24"/>
        </w:rPr>
        <w:t>odr</w:t>
      </w:r>
      <w:r w:rsidR="00727BF6" w:rsidRPr="00211FC2">
        <w:rPr>
          <w:color w:val="000000" w:themeColor="text1"/>
          <w:sz w:val="24"/>
          <w:szCs w:val="24"/>
        </w:rPr>
        <w:t>ozdziale 2.4</w:t>
      </w:r>
      <w:r w:rsidRPr="00211FC2">
        <w:rPr>
          <w:color w:val="000000" w:themeColor="text1"/>
          <w:sz w:val="24"/>
          <w:szCs w:val="24"/>
        </w:rPr>
        <w:t xml:space="preserve">. </w:t>
      </w:r>
    </w:p>
    <w:p w14:paraId="4A07AF52" w14:textId="77777777" w:rsidR="00DA3F81" w:rsidRPr="00211FC2" w:rsidRDefault="00D66D6C" w:rsidP="00C8001E">
      <w:pPr>
        <w:pStyle w:val="Akapitzlist"/>
        <w:numPr>
          <w:ilvl w:val="0"/>
          <w:numId w:val="26"/>
        </w:numPr>
        <w:spacing w:after="120" w:line="276" w:lineRule="auto"/>
        <w:ind w:left="426" w:hanging="426"/>
        <w:contextualSpacing w:val="0"/>
        <w:rPr>
          <w:color w:val="000000" w:themeColor="text1"/>
          <w:sz w:val="24"/>
          <w:szCs w:val="24"/>
        </w:rPr>
      </w:pPr>
      <w:r w:rsidRPr="00211FC2">
        <w:rPr>
          <w:color w:val="000000" w:themeColor="text1"/>
          <w:sz w:val="24"/>
          <w:szCs w:val="24"/>
        </w:rPr>
        <w:t xml:space="preserve">W niniejszym naborze założono możliwość ponoszenia wydatków na zasadzie </w:t>
      </w:r>
      <w:r w:rsidRPr="00211FC2">
        <w:rPr>
          <w:b/>
          <w:color w:val="000000" w:themeColor="text1"/>
          <w:sz w:val="24"/>
          <w:szCs w:val="24"/>
        </w:rPr>
        <w:t>cross-financingu w maksymalnej wysokości 15%</w:t>
      </w:r>
      <w:r w:rsidRPr="00211FC2">
        <w:rPr>
          <w:color w:val="000000" w:themeColor="text1"/>
          <w:sz w:val="24"/>
          <w:szCs w:val="24"/>
        </w:rPr>
        <w:t xml:space="preserve"> współfinansowania UE.</w:t>
      </w:r>
    </w:p>
    <w:p w14:paraId="45E9DB16" w14:textId="4C9D18E9" w:rsidR="00DA3F81" w:rsidRPr="00211FC2" w:rsidRDefault="00D66D6C" w:rsidP="00C8001E">
      <w:pPr>
        <w:pStyle w:val="Akapitzlist"/>
        <w:numPr>
          <w:ilvl w:val="0"/>
          <w:numId w:val="26"/>
        </w:numPr>
        <w:spacing w:after="120" w:line="276" w:lineRule="auto"/>
        <w:ind w:left="426" w:hanging="426"/>
        <w:contextualSpacing w:val="0"/>
        <w:rPr>
          <w:color w:val="000000" w:themeColor="text1"/>
          <w:sz w:val="24"/>
          <w:szCs w:val="24"/>
        </w:rPr>
      </w:pPr>
      <w:r w:rsidRPr="00211FC2">
        <w:rPr>
          <w:color w:val="000000" w:themeColor="text1"/>
          <w:sz w:val="24"/>
          <w:szCs w:val="24"/>
        </w:rPr>
        <w:t>Cross-financing może dotyczyć wyłącznie takich kategorii wydatków, bez których realizacja projektu nie byłaby możliwa. Ponadto, warunkiem kwalifikowalności ww. wydatków jest ich bezpośredni związek z projektem (powiązanie z zakresem merytorycznym projektu) oraz logiczne uzupełnienie działań finansowanych</w:t>
      </w:r>
      <w:r w:rsidR="00627D15" w:rsidRPr="00211FC2">
        <w:rPr>
          <w:color w:val="000000" w:themeColor="text1"/>
          <w:sz w:val="24"/>
          <w:szCs w:val="24"/>
        </w:rPr>
        <w:t xml:space="preserve"> </w:t>
      </w:r>
      <w:r w:rsidRPr="00211FC2">
        <w:rPr>
          <w:color w:val="000000" w:themeColor="text1"/>
          <w:sz w:val="24"/>
          <w:szCs w:val="24"/>
        </w:rPr>
        <w:t>z</w:t>
      </w:r>
      <w:r w:rsidR="00627D15" w:rsidRPr="00211FC2">
        <w:rPr>
          <w:color w:val="000000" w:themeColor="text1"/>
          <w:sz w:val="24"/>
          <w:szCs w:val="24"/>
        </w:rPr>
        <w:t> </w:t>
      </w:r>
      <w:r w:rsidRPr="00211FC2">
        <w:rPr>
          <w:color w:val="000000" w:themeColor="text1"/>
          <w:sz w:val="24"/>
          <w:szCs w:val="24"/>
        </w:rPr>
        <w:t>EFS+ środkami pochodzącymi z EFRR.</w:t>
      </w:r>
    </w:p>
    <w:p w14:paraId="2A9DAE0C" w14:textId="1452C204" w:rsidR="00D66D6C" w:rsidRPr="00211FC2" w:rsidRDefault="00D66D6C" w:rsidP="00C8001E">
      <w:pPr>
        <w:pStyle w:val="Akapitzlist"/>
        <w:numPr>
          <w:ilvl w:val="0"/>
          <w:numId w:val="26"/>
        </w:numPr>
        <w:spacing w:after="120" w:line="276" w:lineRule="auto"/>
        <w:ind w:left="426" w:hanging="426"/>
        <w:contextualSpacing w:val="0"/>
        <w:rPr>
          <w:color w:val="000000" w:themeColor="text1"/>
          <w:sz w:val="24"/>
          <w:szCs w:val="24"/>
        </w:rPr>
      </w:pPr>
      <w:r w:rsidRPr="00211FC2">
        <w:rPr>
          <w:color w:val="000000" w:themeColor="text1"/>
          <w:sz w:val="24"/>
          <w:szCs w:val="24"/>
        </w:rPr>
        <w:t>Cross-financing w projektach EFS+ dotyczy wyłącznie trzech grup wydatków tj.:</w:t>
      </w:r>
    </w:p>
    <w:p w14:paraId="7E2AC019" w14:textId="41D17BBC" w:rsidR="00D66D6C" w:rsidRPr="00211FC2" w:rsidRDefault="00D66D6C" w:rsidP="00C8001E">
      <w:pPr>
        <w:pStyle w:val="Akapitzlist"/>
        <w:numPr>
          <w:ilvl w:val="0"/>
          <w:numId w:val="24"/>
        </w:numPr>
        <w:spacing w:after="120" w:line="276" w:lineRule="auto"/>
        <w:ind w:left="709" w:hanging="357"/>
        <w:contextualSpacing w:val="0"/>
        <w:rPr>
          <w:b/>
          <w:bCs/>
          <w:color w:val="000000" w:themeColor="text1"/>
          <w:sz w:val="24"/>
          <w:szCs w:val="24"/>
        </w:rPr>
      </w:pPr>
      <w:r w:rsidRPr="00211FC2">
        <w:rPr>
          <w:bCs/>
          <w:color w:val="000000" w:themeColor="text1"/>
          <w:sz w:val="24"/>
          <w:szCs w:val="24"/>
        </w:rPr>
        <w:t>zakupu gruntu i nieruchomości,</w:t>
      </w:r>
      <w:r w:rsidRPr="00211FC2">
        <w:rPr>
          <w:b/>
          <w:bCs/>
          <w:color w:val="000000" w:themeColor="text1"/>
          <w:sz w:val="24"/>
          <w:szCs w:val="24"/>
        </w:rPr>
        <w:t xml:space="preserve"> </w:t>
      </w:r>
      <w:r w:rsidRPr="00211FC2">
        <w:rPr>
          <w:color w:val="000000" w:themeColor="text1"/>
          <w:sz w:val="24"/>
          <w:szCs w:val="24"/>
        </w:rPr>
        <w:t xml:space="preserve">o ile warunki podrozdziału 3.4 </w:t>
      </w:r>
      <w:r w:rsidR="00981964" w:rsidRPr="00211FC2">
        <w:rPr>
          <w:color w:val="000000" w:themeColor="text1"/>
          <w:sz w:val="24"/>
          <w:szCs w:val="24"/>
        </w:rPr>
        <w:t>W</w:t>
      </w:r>
      <w:r w:rsidRPr="00211FC2">
        <w:rPr>
          <w:color w:val="000000" w:themeColor="text1"/>
          <w:sz w:val="24"/>
          <w:szCs w:val="24"/>
        </w:rPr>
        <w:t>ytycznych kwalifikowalności są spełnione</w:t>
      </w:r>
      <w:r w:rsidRPr="00211FC2">
        <w:rPr>
          <w:rStyle w:val="Odwoanieprzypisudolnego"/>
          <w:color w:val="000000" w:themeColor="text1"/>
          <w:sz w:val="24"/>
          <w:szCs w:val="24"/>
        </w:rPr>
        <w:footnoteReference w:id="9"/>
      </w:r>
      <w:r w:rsidRPr="00211FC2">
        <w:rPr>
          <w:color w:val="000000" w:themeColor="text1"/>
          <w:sz w:val="24"/>
          <w:szCs w:val="24"/>
        </w:rPr>
        <w:t>,</w:t>
      </w:r>
    </w:p>
    <w:p w14:paraId="491872B2" w14:textId="1C84B404" w:rsidR="00D66D6C" w:rsidRPr="00211FC2" w:rsidRDefault="00D66D6C" w:rsidP="00C8001E">
      <w:pPr>
        <w:pStyle w:val="Akapitzlist"/>
        <w:numPr>
          <w:ilvl w:val="0"/>
          <w:numId w:val="27"/>
        </w:numPr>
        <w:spacing w:after="120" w:line="276" w:lineRule="auto"/>
        <w:contextualSpacing w:val="0"/>
        <w:rPr>
          <w:color w:val="000000" w:themeColor="text1"/>
          <w:sz w:val="24"/>
          <w:szCs w:val="24"/>
        </w:rPr>
      </w:pPr>
      <w:r w:rsidRPr="00211FC2">
        <w:rPr>
          <w:bCs/>
          <w:color w:val="000000" w:themeColor="text1"/>
          <w:sz w:val="24"/>
          <w:szCs w:val="24"/>
        </w:rPr>
        <w:t>zakupu infrastruktury</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w:t>
      </w:r>
      <w:r w:rsidR="00981964" w:rsidRPr="00211FC2">
        <w:rPr>
          <w:color w:val="000000" w:themeColor="text1"/>
          <w:sz w:val="24"/>
          <w:szCs w:val="24"/>
        </w:rPr>
        <w:br/>
      </w:r>
      <w:r w:rsidRPr="00211FC2">
        <w:rPr>
          <w:color w:val="000000" w:themeColor="text1"/>
          <w:sz w:val="24"/>
          <w:szCs w:val="24"/>
        </w:rPr>
        <w:lastRenderedPageBreak/>
        <w:t>z dostosowaniem nieruchomości lub pomieszczeń do nowej funkcji (np. wykonanie podjazdu do budynku, zainstalowanie windy w budynku, renowacja</w:t>
      </w:r>
      <w:r w:rsidRPr="00211FC2">
        <w:rPr>
          <w:color w:val="000000" w:themeColor="text1"/>
        </w:rPr>
        <w:t xml:space="preserve"> </w:t>
      </w:r>
      <w:r w:rsidRPr="00211FC2">
        <w:rPr>
          <w:color w:val="000000" w:themeColor="text1"/>
          <w:sz w:val="24"/>
          <w:szCs w:val="24"/>
        </w:rPr>
        <w:t>budynku lub pomieszczeń, prace adaptacyjne w budynku lub pomieszczeniach)</w:t>
      </w:r>
      <w:r w:rsidRPr="00211FC2">
        <w:rPr>
          <w:rStyle w:val="Odwoanieprzypisudolnego"/>
          <w:color w:val="000000" w:themeColor="text1"/>
          <w:sz w:val="24"/>
          <w:szCs w:val="24"/>
        </w:rPr>
        <w:footnoteReference w:id="10"/>
      </w:r>
    </w:p>
    <w:p w14:paraId="49F4FAFE" w14:textId="77777777" w:rsidR="00D66D6C" w:rsidRPr="00211FC2" w:rsidRDefault="00D66D6C" w:rsidP="00C8001E">
      <w:pPr>
        <w:pStyle w:val="Akapitzlist"/>
        <w:numPr>
          <w:ilvl w:val="0"/>
          <w:numId w:val="27"/>
        </w:numPr>
        <w:spacing w:after="120" w:line="276" w:lineRule="auto"/>
        <w:contextualSpacing w:val="0"/>
        <w:rPr>
          <w:color w:val="000000" w:themeColor="text1"/>
          <w:sz w:val="24"/>
          <w:szCs w:val="24"/>
        </w:rPr>
      </w:pPr>
      <w:r w:rsidRPr="00211FC2">
        <w:rPr>
          <w:bCs/>
          <w:color w:val="000000" w:themeColor="text1"/>
          <w:sz w:val="24"/>
          <w:szCs w:val="24"/>
        </w:rPr>
        <w:t>zakupu mebli, sprzętu i pojazdów</w:t>
      </w:r>
      <w:r w:rsidRPr="00211FC2">
        <w:rPr>
          <w:rStyle w:val="Odwoanieprzypisudolnego"/>
          <w:b/>
          <w:bCs/>
          <w:color w:val="000000" w:themeColor="text1"/>
          <w:sz w:val="24"/>
          <w:szCs w:val="24"/>
        </w:rPr>
        <w:footnoteReference w:id="11"/>
      </w:r>
      <w:r w:rsidRPr="00211FC2">
        <w:rPr>
          <w:b/>
          <w:bCs/>
          <w:color w:val="000000" w:themeColor="text1"/>
          <w:sz w:val="24"/>
          <w:szCs w:val="24"/>
        </w:rPr>
        <w:t>,</w:t>
      </w:r>
      <w:r w:rsidRPr="00211FC2">
        <w:rPr>
          <w:rFonts w:ascii="ArialMT" w:eastAsiaTheme="minorHAnsi" w:hAnsi="ArialMT" w:cs="ArialMT"/>
          <w:color w:val="000000" w:themeColor="text1"/>
          <w:sz w:val="24"/>
          <w:szCs w:val="24"/>
          <w:lang w:eastAsia="en-US"/>
        </w:rPr>
        <w:t xml:space="preserve"> </w:t>
      </w:r>
      <w:r w:rsidRPr="00211FC2">
        <w:rPr>
          <w:color w:val="000000" w:themeColor="text1"/>
          <w:sz w:val="24"/>
          <w:szCs w:val="24"/>
        </w:rPr>
        <w:t>z wyjątkiem sytuacji, gdy:</w:t>
      </w:r>
    </w:p>
    <w:p w14:paraId="564DC46E" w14:textId="77777777" w:rsidR="00D66D6C" w:rsidRPr="00211FC2" w:rsidRDefault="00D66D6C" w:rsidP="00C8001E">
      <w:pPr>
        <w:pStyle w:val="Akapitzlist"/>
        <w:numPr>
          <w:ilvl w:val="0"/>
          <w:numId w:val="25"/>
        </w:numPr>
        <w:spacing w:after="120" w:line="276" w:lineRule="auto"/>
        <w:ind w:left="1440" w:hanging="164"/>
        <w:rPr>
          <w:color w:val="000000" w:themeColor="text1"/>
          <w:sz w:val="24"/>
          <w:szCs w:val="24"/>
        </w:rPr>
      </w:pPr>
      <w:r w:rsidRPr="00211FC2">
        <w:rPr>
          <w:color w:val="000000" w:themeColor="text1"/>
          <w:sz w:val="24"/>
          <w:szCs w:val="24"/>
        </w:rPr>
        <w:t xml:space="preserve">zakupy te zostaną zamortyzowane w całości w okresie realizacji projektu, z zastrzeżeniem podrozdziału 3.7 wytycznych kwalifikowalności, lub </w:t>
      </w:r>
    </w:p>
    <w:p w14:paraId="007587DB" w14:textId="77777777" w:rsidR="00D66D6C" w:rsidRPr="00211FC2" w:rsidRDefault="00D66D6C" w:rsidP="00C8001E">
      <w:pPr>
        <w:pStyle w:val="Akapitzlist"/>
        <w:numPr>
          <w:ilvl w:val="0"/>
          <w:numId w:val="25"/>
        </w:numPr>
        <w:spacing w:after="120" w:line="276" w:lineRule="auto"/>
        <w:ind w:left="1440" w:hanging="164"/>
        <w:rPr>
          <w:color w:val="000000" w:themeColor="text1"/>
          <w:sz w:val="24"/>
          <w:szCs w:val="24"/>
        </w:rPr>
      </w:pPr>
      <w:r w:rsidRPr="00211FC2">
        <w:rPr>
          <w:color w:val="000000" w:themeColor="text1"/>
          <w:sz w:val="24"/>
          <w:szCs w:val="24"/>
        </w:rPr>
        <w:t>beneficjent udowodni, że zakup będzie najbardziej opłacalną opcją, tj.</w:t>
      </w:r>
    </w:p>
    <w:p w14:paraId="37E99282" w14:textId="11BE67FF" w:rsidR="00D66D6C" w:rsidRPr="00211FC2" w:rsidRDefault="00D66D6C" w:rsidP="00434A95">
      <w:pPr>
        <w:pStyle w:val="Akapitzlist"/>
        <w:spacing w:after="120" w:line="276" w:lineRule="auto"/>
        <w:ind w:left="1440"/>
        <w:rPr>
          <w:color w:val="000000" w:themeColor="text1"/>
          <w:sz w:val="24"/>
          <w:szCs w:val="24"/>
        </w:rPr>
      </w:pPr>
      <w:r w:rsidRPr="00211FC2">
        <w:rPr>
          <w:color w:val="000000" w:themeColor="text1"/>
          <w:sz w:val="24"/>
          <w:szCs w:val="24"/>
        </w:rPr>
        <w:t>wymaga mniejszych nakładów finansowych niż inne opcje, np. najem lub leasing, ale jednocześnie jest odpowiedni do osiągnięcia celu projektu; przy porównywaniu kosztów finansowych związanych</w:t>
      </w:r>
      <w:r w:rsidR="00981964" w:rsidRPr="00211FC2">
        <w:rPr>
          <w:color w:val="000000" w:themeColor="text1"/>
          <w:sz w:val="24"/>
          <w:szCs w:val="24"/>
        </w:rPr>
        <w:br/>
      </w:r>
      <w:r w:rsidRPr="00211FC2">
        <w:rPr>
          <w:color w:val="000000" w:themeColor="text1"/>
          <w:sz w:val="24"/>
          <w:szCs w:val="24"/>
        </w:rPr>
        <w:t>z różnymi opcjami, ocena powinna opierać się na przedmiotach</w:t>
      </w:r>
      <w:r w:rsidR="00981964" w:rsidRPr="00211FC2">
        <w:rPr>
          <w:color w:val="000000" w:themeColor="text1"/>
          <w:sz w:val="24"/>
          <w:szCs w:val="24"/>
        </w:rPr>
        <w:br/>
      </w:r>
      <w:r w:rsidRPr="00211FC2">
        <w:rPr>
          <w:color w:val="000000" w:themeColor="text1"/>
          <w:sz w:val="24"/>
          <w:szCs w:val="24"/>
        </w:rPr>
        <w:t>o podobnych cechach; uzasadnienie zakupu jako najbardziej opłacalnej opcji powinno wynikać z zatwierdzonego wniosku o dofinansowanie projektu, lub</w:t>
      </w:r>
    </w:p>
    <w:p w14:paraId="16A656AD" w14:textId="479A9115" w:rsidR="00D66D6C" w:rsidRPr="00211FC2" w:rsidRDefault="00D66D6C" w:rsidP="00C8001E">
      <w:pPr>
        <w:pStyle w:val="Akapitzlist"/>
        <w:numPr>
          <w:ilvl w:val="0"/>
          <w:numId w:val="25"/>
        </w:numPr>
        <w:spacing w:after="120" w:line="276" w:lineRule="auto"/>
        <w:ind w:left="1440" w:hanging="164"/>
        <w:rPr>
          <w:color w:val="000000" w:themeColor="text1"/>
          <w:sz w:val="24"/>
          <w:szCs w:val="24"/>
        </w:rPr>
      </w:pPr>
      <w:r w:rsidRPr="00211FC2">
        <w:rPr>
          <w:color w:val="000000" w:themeColor="text1"/>
          <w:sz w:val="24"/>
          <w:szCs w:val="24"/>
        </w:rPr>
        <w:t>zakupy te są konieczne dla osiągniecia celów projektu (np. doposażenie pracowni naukowych); uzasadnienie konieczności tych zakupów powinno wynikać z zatwierdzonego wniosku o</w:t>
      </w:r>
      <w:r w:rsidR="00AE1213" w:rsidRPr="00211FC2">
        <w:rPr>
          <w:color w:val="000000" w:themeColor="text1"/>
          <w:sz w:val="24"/>
          <w:szCs w:val="24"/>
        </w:rPr>
        <w:t> </w:t>
      </w:r>
      <w:r w:rsidRPr="00211FC2">
        <w:rPr>
          <w:color w:val="000000" w:themeColor="text1"/>
          <w:sz w:val="24"/>
          <w:szCs w:val="24"/>
        </w:rPr>
        <w:t>dofinansowanie projektu (za niezasadny należy uznać zakup sprzętu dokonanego w celu wspomagania procesu wdrażania projektu, np. zakup komputerów na potrzeby szkolenia osób bezrobotnych).</w:t>
      </w:r>
    </w:p>
    <w:p w14:paraId="3944DF3F" w14:textId="14DAB2A7" w:rsidR="002E2B97" w:rsidRPr="00211FC2" w:rsidRDefault="00D66D6C" w:rsidP="00A73A6A">
      <w:pPr>
        <w:spacing w:after="120" w:line="276" w:lineRule="auto"/>
        <w:rPr>
          <w:color w:val="000000" w:themeColor="text1"/>
          <w:sz w:val="24"/>
          <w:szCs w:val="24"/>
        </w:rPr>
      </w:pPr>
      <w:r w:rsidRPr="00211FC2">
        <w:rPr>
          <w:color w:val="000000" w:themeColor="text1"/>
          <w:sz w:val="24"/>
          <w:szCs w:val="24"/>
        </w:rPr>
        <w:t xml:space="preserve">Warunki z tiretów i-iii są rozłączne, co oznacza, że w przypadku spełnienia </w:t>
      </w:r>
      <w:r w:rsidRPr="00211FC2">
        <w:rPr>
          <w:bCs/>
          <w:color w:val="000000" w:themeColor="text1"/>
          <w:sz w:val="24"/>
          <w:szCs w:val="24"/>
        </w:rPr>
        <w:t>któregokolwiek</w:t>
      </w:r>
      <w:r w:rsidRPr="00211FC2">
        <w:rPr>
          <w:color w:val="000000" w:themeColor="text1"/>
          <w:sz w:val="24"/>
          <w:szCs w:val="24"/>
        </w:rPr>
        <w:t xml:space="preserve"> z nich, zakup mebli, sprzętu i pojazdów </w:t>
      </w:r>
      <w:r w:rsidRPr="00211FC2">
        <w:rPr>
          <w:bCs/>
          <w:color w:val="000000" w:themeColor="text1"/>
          <w:sz w:val="24"/>
          <w:szCs w:val="24"/>
        </w:rPr>
        <w:t>może być kwalifikowalny</w:t>
      </w:r>
      <w:r w:rsidR="00AE1213" w:rsidRPr="00211FC2">
        <w:rPr>
          <w:color w:val="000000" w:themeColor="text1"/>
          <w:sz w:val="24"/>
          <w:szCs w:val="24"/>
        </w:rPr>
        <w:t xml:space="preserve"> </w:t>
      </w:r>
      <w:r w:rsidRPr="00211FC2">
        <w:rPr>
          <w:color w:val="000000" w:themeColor="text1"/>
          <w:sz w:val="24"/>
          <w:szCs w:val="24"/>
        </w:rPr>
        <w:t>w</w:t>
      </w:r>
      <w:r w:rsidR="00AE1213" w:rsidRPr="00211FC2">
        <w:rPr>
          <w:color w:val="000000" w:themeColor="text1"/>
          <w:sz w:val="24"/>
          <w:szCs w:val="24"/>
        </w:rPr>
        <w:t> </w:t>
      </w:r>
      <w:r w:rsidRPr="00211FC2">
        <w:rPr>
          <w:color w:val="000000" w:themeColor="text1"/>
          <w:sz w:val="24"/>
          <w:szCs w:val="24"/>
        </w:rPr>
        <w:t xml:space="preserve">ramach EFS+ </w:t>
      </w:r>
      <w:r w:rsidRPr="00211FC2">
        <w:rPr>
          <w:bCs/>
          <w:color w:val="000000" w:themeColor="text1"/>
          <w:sz w:val="24"/>
          <w:szCs w:val="24"/>
        </w:rPr>
        <w:t>poza cross-financingiem</w:t>
      </w:r>
      <w:r w:rsidRPr="00211FC2">
        <w:rPr>
          <w:color w:val="000000" w:themeColor="text1"/>
          <w:sz w:val="24"/>
          <w:szCs w:val="24"/>
        </w:rPr>
        <w:t>. Zakup mebli, sprzętu i pojazdów niespełniający żadnego z warunków wskazanych w tirecie i-iii stanowi cross-financing.</w:t>
      </w:r>
    </w:p>
    <w:p w14:paraId="3B26C58D" w14:textId="7280F5D2" w:rsidR="00D66D6C" w:rsidRPr="00211FC2" w:rsidRDefault="00705D66" w:rsidP="00A73A6A">
      <w:pPr>
        <w:pStyle w:val="Akapitzlist"/>
        <w:spacing w:after="120" w:line="276" w:lineRule="auto"/>
        <w:ind w:left="0"/>
        <w:contextualSpacing w:val="0"/>
        <w:rPr>
          <w:color w:val="000000" w:themeColor="text1"/>
          <w:sz w:val="24"/>
          <w:szCs w:val="24"/>
        </w:rPr>
      </w:pPr>
      <w:r w:rsidRPr="00705D66">
        <w:rPr>
          <w:b/>
          <w:bCs/>
          <w:color w:val="000000" w:themeColor="text1"/>
          <w:sz w:val="24"/>
          <w:szCs w:val="24"/>
        </w:rPr>
        <w:t>Uwaga!</w:t>
      </w:r>
      <w:r>
        <w:rPr>
          <w:color w:val="000000" w:themeColor="text1"/>
          <w:sz w:val="24"/>
          <w:szCs w:val="24"/>
        </w:rPr>
        <w:t xml:space="preserve"> </w:t>
      </w:r>
      <w:r w:rsidR="00D66D6C" w:rsidRPr="00211FC2">
        <w:rPr>
          <w:color w:val="000000" w:themeColor="text1"/>
          <w:sz w:val="24"/>
          <w:szCs w:val="24"/>
        </w:rPr>
        <w:t>Decydując się na wykorzystanie w projekcie cross-financingu, należy pamiętać, że wiąże się z tym obowiązek zachowania trwałości projektu, o której mowa</w:t>
      </w:r>
      <w:r w:rsidR="00AE1213" w:rsidRPr="00211FC2">
        <w:rPr>
          <w:color w:val="000000" w:themeColor="text1"/>
          <w:sz w:val="24"/>
          <w:szCs w:val="24"/>
        </w:rPr>
        <w:t xml:space="preserve"> </w:t>
      </w:r>
      <w:r w:rsidR="00D66D6C" w:rsidRPr="00211FC2">
        <w:rPr>
          <w:color w:val="000000" w:themeColor="text1"/>
          <w:sz w:val="24"/>
          <w:szCs w:val="24"/>
        </w:rPr>
        <w:t>w</w:t>
      </w:r>
      <w:r w:rsidR="00AE1213" w:rsidRPr="00211FC2">
        <w:rPr>
          <w:color w:val="000000" w:themeColor="text1"/>
          <w:sz w:val="24"/>
          <w:szCs w:val="24"/>
        </w:rPr>
        <w:t> </w:t>
      </w:r>
      <w:r w:rsidR="00D66D6C" w:rsidRPr="00211FC2">
        <w:rPr>
          <w:color w:val="000000" w:themeColor="text1"/>
          <w:sz w:val="24"/>
          <w:szCs w:val="24"/>
        </w:rPr>
        <w:t xml:space="preserve">podrozdziale </w:t>
      </w:r>
      <w:r w:rsidR="007544B4" w:rsidRPr="00211FC2">
        <w:rPr>
          <w:color w:val="000000" w:themeColor="text1"/>
          <w:sz w:val="24"/>
          <w:szCs w:val="24"/>
        </w:rPr>
        <w:t>4.</w:t>
      </w:r>
      <w:r w:rsidR="001C1A95" w:rsidRPr="00211FC2">
        <w:rPr>
          <w:color w:val="000000" w:themeColor="text1"/>
          <w:sz w:val="24"/>
          <w:szCs w:val="24"/>
        </w:rPr>
        <w:t>7</w:t>
      </w:r>
      <w:r w:rsidR="007544B4" w:rsidRPr="00211FC2">
        <w:rPr>
          <w:color w:val="000000" w:themeColor="text1"/>
          <w:sz w:val="24"/>
          <w:szCs w:val="24"/>
        </w:rPr>
        <w:t xml:space="preserve"> niniejszego Regulaminu wyboru projektów</w:t>
      </w:r>
      <w:r w:rsidR="00D66D6C" w:rsidRPr="00211FC2">
        <w:rPr>
          <w:color w:val="000000" w:themeColor="text1"/>
          <w:sz w:val="24"/>
          <w:szCs w:val="24"/>
        </w:rPr>
        <w:t>.</w:t>
      </w:r>
    </w:p>
    <w:p w14:paraId="7DF2C8D9" w14:textId="66571995" w:rsidR="007544B4" w:rsidRPr="00211FC2" w:rsidRDefault="007544B4" w:rsidP="00AE6C1C">
      <w:pPr>
        <w:pStyle w:val="Nagwek2"/>
      </w:pPr>
      <w:bookmarkStart w:id="84" w:name="_Toc201053935"/>
      <w:r w:rsidRPr="00211FC2">
        <w:t>Trwałość projektu</w:t>
      </w:r>
      <w:bookmarkEnd w:id="84"/>
    </w:p>
    <w:p w14:paraId="515F0C38" w14:textId="77777777" w:rsidR="00FA283A" w:rsidRPr="00211FC2" w:rsidRDefault="00FA283A" w:rsidP="00C8001E">
      <w:pPr>
        <w:pStyle w:val="Akapitzlist"/>
        <w:numPr>
          <w:ilvl w:val="0"/>
          <w:numId w:val="70"/>
        </w:numPr>
        <w:spacing w:before="120" w:after="120" w:line="276" w:lineRule="auto"/>
        <w:ind w:left="426" w:hanging="426"/>
        <w:contextualSpacing w:val="0"/>
        <w:rPr>
          <w:color w:val="000000" w:themeColor="text1"/>
          <w:sz w:val="24"/>
          <w:szCs w:val="24"/>
        </w:rPr>
      </w:pPr>
      <w:r w:rsidRPr="00211FC2">
        <w:rPr>
          <w:color w:val="000000" w:themeColor="text1"/>
          <w:sz w:val="24"/>
          <w:szCs w:val="24"/>
        </w:rPr>
        <w:t>Zgodnie z art. 65 rozporządzenia ogólnego, trwałość projektów musi być zachowana przez okres 5 lat (3 lat w przypadku MŚP – w odniesieniu do projektów, z którymi związany jest wymóg utrzymania inwestycji lub miejsc pracy) od daty płatności końcowej na rzecz beneficjenta. W sytuacji, gdy przepisy regulujące udzielanie pomocy publicznej wprowadzają inne wymogi w tym zakresie, wówczas stosuje się okres ustalony zgodnie z tymi przepisami.</w:t>
      </w:r>
    </w:p>
    <w:p w14:paraId="4664B010" w14:textId="77777777" w:rsidR="00FA283A" w:rsidRPr="00211FC2" w:rsidRDefault="00FA283A" w:rsidP="00C8001E">
      <w:pPr>
        <w:pStyle w:val="Akapitzlist"/>
        <w:numPr>
          <w:ilvl w:val="0"/>
          <w:numId w:val="70"/>
        </w:numPr>
        <w:spacing w:before="120" w:after="120" w:line="276" w:lineRule="auto"/>
        <w:ind w:left="426" w:hanging="426"/>
        <w:contextualSpacing w:val="0"/>
        <w:rPr>
          <w:color w:val="000000" w:themeColor="text1"/>
          <w:sz w:val="24"/>
          <w:szCs w:val="24"/>
        </w:rPr>
      </w:pPr>
      <w:r w:rsidRPr="00211FC2">
        <w:rPr>
          <w:color w:val="000000" w:themeColor="text1"/>
          <w:sz w:val="24"/>
          <w:szCs w:val="24"/>
        </w:rPr>
        <w:lastRenderedPageBreak/>
        <w:t>W przypadku projektów współfinasowanych ze środków EFS+ zachowanie trwałości projektu, zgodnie z podrozdziałem 2.6 Wytycznych kwalifikowalności, obowiązuje wyłącznie w odniesieniu do wydatków ponoszonych jako cross-financing lub w sytuacji, gdy projekt podlega obowiązkowi utrzymania inwestycji zgodnie z obowiązującymi zasadami pomocy publicznej.</w:t>
      </w:r>
    </w:p>
    <w:p w14:paraId="1FC328FC" w14:textId="77777777" w:rsidR="00FA283A" w:rsidRPr="00211FC2" w:rsidRDefault="00FA283A" w:rsidP="00C8001E">
      <w:pPr>
        <w:pStyle w:val="Akapitzlist"/>
        <w:numPr>
          <w:ilvl w:val="0"/>
          <w:numId w:val="70"/>
        </w:numPr>
        <w:spacing w:before="120" w:after="120" w:line="276" w:lineRule="auto"/>
        <w:ind w:left="426" w:hanging="426"/>
        <w:contextualSpacing w:val="0"/>
        <w:rPr>
          <w:color w:val="000000" w:themeColor="text1"/>
          <w:sz w:val="24"/>
          <w:szCs w:val="24"/>
        </w:rPr>
      </w:pPr>
      <w:r w:rsidRPr="00211FC2">
        <w:rPr>
          <w:color w:val="000000" w:themeColor="text1"/>
          <w:sz w:val="24"/>
          <w:szCs w:val="24"/>
        </w:rPr>
        <w:t>Szczegółowe informacje dot. trwałości projektu są uregulowane w Wytycznych kwalifikowalności, w szczególności w podrozdziale 2.6.</w:t>
      </w:r>
    </w:p>
    <w:p w14:paraId="50592623" w14:textId="55D34B60" w:rsidR="0073124D" w:rsidRPr="00211FC2" w:rsidRDefault="0073124D" w:rsidP="00AE6C1C">
      <w:pPr>
        <w:pStyle w:val="Nagwek2"/>
      </w:pPr>
      <w:bookmarkStart w:id="85" w:name="_Toc201053936"/>
      <w:r w:rsidRPr="00211FC2">
        <w:t>Podatek VAT</w:t>
      </w:r>
      <w:bookmarkEnd w:id="85"/>
    </w:p>
    <w:p w14:paraId="448DB468" w14:textId="09B49623" w:rsidR="00FD2562" w:rsidRPr="00211FC2" w:rsidRDefault="0073124D" w:rsidP="00434A95">
      <w:pPr>
        <w:spacing w:before="120" w:after="120" w:line="276" w:lineRule="auto"/>
        <w:rPr>
          <w:color w:val="000000" w:themeColor="text1"/>
          <w:sz w:val="24"/>
          <w:szCs w:val="24"/>
        </w:rPr>
      </w:pPr>
      <w:r w:rsidRPr="00211FC2">
        <w:rPr>
          <w:color w:val="000000" w:themeColor="text1"/>
          <w:sz w:val="24"/>
          <w:szCs w:val="24"/>
        </w:rPr>
        <w:t>Podatek VAT w projekcie, którego łączny koszt jest mniejszy niż 5 mln EUR (włąc</w:t>
      </w:r>
      <w:r w:rsidR="00FD2562" w:rsidRPr="00211FC2">
        <w:rPr>
          <w:color w:val="000000" w:themeColor="text1"/>
          <w:sz w:val="24"/>
          <w:szCs w:val="24"/>
        </w:rPr>
        <w:t>zając VAT), jest kwalifikowany.</w:t>
      </w:r>
    </w:p>
    <w:p w14:paraId="0FA56C49" w14:textId="5837D820" w:rsidR="00636EE9" w:rsidRPr="00636EE9" w:rsidRDefault="00FD2562" w:rsidP="00434A95">
      <w:pPr>
        <w:spacing w:before="120" w:after="120" w:line="276" w:lineRule="auto"/>
        <w:rPr>
          <w:rFonts w:eastAsia="Calibri"/>
          <w:color w:val="000000"/>
          <w:kern w:val="3"/>
          <w:sz w:val="24"/>
          <w:szCs w:val="24"/>
          <w:lang w:eastAsia="en-US"/>
        </w:rPr>
      </w:pPr>
      <w:r w:rsidRPr="00211FC2">
        <w:rPr>
          <w:rFonts w:eastAsia="Calibri"/>
          <w:color w:val="000000"/>
          <w:kern w:val="3"/>
          <w:sz w:val="24"/>
          <w:szCs w:val="24"/>
          <w:lang w:eastAsia="en-US"/>
        </w:rPr>
        <w:t>W projektach o wartości poniżej 5 mln EUR nie ma konieczności składania przez beneficjenta lub partnerów oświadczenia o braku możliwości odliczania podatku VAT.</w:t>
      </w:r>
      <w:r w:rsidR="00FE5C7B" w:rsidRPr="00FE5C7B">
        <w:t xml:space="preserve"> </w:t>
      </w:r>
    </w:p>
    <w:p w14:paraId="2EBE794C" w14:textId="1F158036" w:rsidR="0073124D" w:rsidRPr="00211FC2" w:rsidRDefault="0073124D" w:rsidP="00434A95">
      <w:pPr>
        <w:spacing w:line="276" w:lineRule="auto"/>
        <w:rPr>
          <w:color w:val="000000" w:themeColor="text1"/>
          <w:sz w:val="24"/>
          <w:szCs w:val="24"/>
        </w:rPr>
      </w:pPr>
      <w:r w:rsidRPr="00211FC2">
        <w:rPr>
          <w:color w:val="000000" w:themeColor="text1"/>
          <w:sz w:val="24"/>
          <w:szCs w:val="24"/>
        </w:rPr>
        <w:t>Zasady kwalifikowalności podatku VAT w projekcie zostały uregulowane</w:t>
      </w:r>
      <w:r w:rsidR="00627D15" w:rsidRPr="00211FC2">
        <w:rPr>
          <w:color w:val="000000" w:themeColor="text1"/>
          <w:sz w:val="24"/>
          <w:szCs w:val="24"/>
        </w:rPr>
        <w:t xml:space="preserve"> </w:t>
      </w:r>
      <w:r w:rsidRPr="00211FC2">
        <w:rPr>
          <w:color w:val="000000" w:themeColor="text1"/>
          <w:sz w:val="24"/>
          <w:szCs w:val="24"/>
        </w:rPr>
        <w:t>w</w:t>
      </w:r>
      <w:r w:rsidR="00627D15" w:rsidRPr="00211FC2">
        <w:rPr>
          <w:color w:val="000000" w:themeColor="text1"/>
          <w:sz w:val="24"/>
          <w:szCs w:val="24"/>
        </w:rPr>
        <w:t> </w:t>
      </w:r>
      <w:r w:rsidR="0033296C" w:rsidRPr="00211FC2">
        <w:rPr>
          <w:color w:val="000000" w:themeColor="text1"/>
          <w:sz w:val="24"/>
          <w:szCs w:val="24"/>
        </w:rPr>
        <w:t>p</w:t>
      </w:r>
      <w:r w:rsidRPr="00211FC2">
        <w:rPr>
          <w:color w:val="000000" w:themeColor="text1"/>
          <w:sz w:val="24"/>
          <w:szCs w:val="24"/>
        </w:rPr>
        <w:t>odrozdzia</w:t>
      </w:r>
      <w:r w:rsidR="0033296C" w:rsidRPr="00211FC2">
        <w:rPr>
          <w:color w:val="000000" w:themeColor="text1"/>
          <w:sz w:val="24"/>
          <w:szCs w:val="24"/>
        </w:rPr>
        <w:t>le</w:t>
      </w:r>
      <w:r w:rsidRPr="00211FC2">
        <w:rPr>
          <w:color w:val="000000" w:themeColor="text1"/>
          <w:sz w:val="24"/>
          <w:szCs w:val="24"/>
        </w:rPr>
        <w:t xml:space="preserve"> 3.5</w:t>
      </w:r>
      <w:r w:rsidR="0033296C" w:rsidRPr="00211FC2">
        <w:rPr>
          <w:color w:val="000000" w:themeColor="text1"/>
          <w:sz w:val="24"/>
          <w:szCs w:val="24"/>
        </w:rPr>
        <w:t xml:space="preserve"> Wytycznych kwalifikowalności</w:t>
      </w:r>
      <w:r w:rsidRPr="00211FC2">
        <w:rPr>
          <w:color w:val="000000" w:themeColor="text1"/>
          <w:sz w:val="24"/>
          <w:szCs w:val="24"/>
        </w:rPr>
        <w:t>.</w:t>
      </w:r>
    </w:p>
    <w:p w14:paraId="68DC548F" w14:textId="27BE7347" w:rsidR="00DB0EB4" w:rsidRPr="00211FC2" w:rsidRDefault="00575B6D" w:rsidP="00AE6C1C">
      <w:pPr>
        <w:pStyle w:val="Nagwek2"/>
      </w:pPr>
      <w:bookmarkStart w:id="86" w:name="_Toc201053937"/>
      <w:bookmarkStart w:id="87" w:name="_Hlk162517734"/>
      <w:r w:rsidRPr="00211FC2">
        <w:t>Uproszczone metody rozliczania projektów</w:t>
      </w:r>
      <w:bookmarkEnd w:id="86"/>
    </w:p>
    <w:p w14:paraId="6079B61C" w14:textId="0D3B09D5" w:rsidR="009C394A" w:rsidRDefault="004B41C4" w:rsidP="009C394A">
      <w:pPr>
        <w:pStyle w:val="Akapitzlist"/>
        <w:numPr>
          <w:ilvl w:val="0"/>
          <w:numId w:val="71"/>
        </w:numPr>
        <w:spacing w:before="120" w:after="120" w:line="276" w:lineRule="auto"/>
        <w:ind w:left="425" w:hanging="425"/>
        <w:contextualSpacing w:val="0"/>
        <w:rPr>
          <w:color w:val="000000" w:themeColor="text1"/>
          <w:sz w:val="24"/>
          <w:szCs w:val="24"/>
        </w:rPr>
      </w:pPr>
      <w:bookmarkStart w:id="88" w:name="_Hlk162517805"/>
      <w:bookmarkEnd w:id="87"/>
      <w:r w:rsidRPr="00211FC2">
        <w:rPr>
          <w:color w:val="000000" w:themeColor="text1"/>
          <w:sz w:val="24"/>
          <w:szCs w:val="24"/>
        </w:rPr>
        <w:t xml:space="preserve">Zgodnie z art. 53 ust. 2 rozporządzenia ogólnego, projekt współfinansowany ze środków EFRR, EFS+ lub FST, którego łączny koszt wyrażony w PLN nie przekracza równowartości 200 tys. EUR </w:t>
      </w:r>
      <w:r w:rsidRPr="00867ABB">
        <w:rPr>
          <w:color w:val="000000" w:themeColor="text1"/>
          <w:sz w:val="24"/>
          <w:szCs w:val="24"/>
        </w:rPr>
        <w:t>w dniu zawarcia umowy o</w:t>
      </w:r>
      <w:r w:rsidR="00D75847" w:rsidRPr="00867ABB">
        <w:rPr>
          <w:color w:val="000000" w:themeColor="text1"/>
          <w:sz w:val="24"/>
          <w:szCs w:val="24"/>
        </w:rPr>
        <w:t> </w:t>
      </w:r>
      <w:r w:rsidRPr="00867ABB">
        <w:rPr>
          <w:color w:val="000000" w:themeColor="text1"/>
          <w:sz w:val="24"/>
          <w:szCs w:val="24"/>
        </w:rPr>
        <w:t>dofinansowanie projektu</w:t>
      </w:r>
      <w:r w:rsidR="00B51C3B">
        <w:rPr>
          <w:color w:val="000000" w:themeColor="text1"/>
          <w:sz w:val="24"/>
          <w:szCs w:val="24"/>
        </w:rPr>
        <w:t xml:space="preserve"> </w:t>
      </w:r>
      <w:r w:rsidRPr="00211FC2">
        <w:rPr>
          <w:color w:val="000000" w:themeColor="text1"/>
          <w:sz w:val="24"/>
          <w:szCs w:val="24"/>
        </w:rPr>
        <w:t>rozliczany jest obligatoryjnie za pomocą uproszczonych metod rozliczania wydatków</w:t>
      </w:r>
      <w:r w:rsidR="005E5372">
        <w:rPr>
          <w:color w:val="000000" w:themeColor="text1"/>
          <w:sz w:val="24"/>
          <w:szCs w:val="24"/>
        </w:rPr>
        <w:t xml:space="preserve">. W ramach </w:t>
      </w:r>
      <w:r w:rsidR="00484B1F">
        <w:rPr>
          <w:color w:val="000000" w:themeColor="text1"/>
          <w:sz w:val="24"/>
          <w:szCs w:val="24"/>
        </w:rPr>
        <w:t xml:space="preserve">niniejszego </w:t>
      </w:r>
      <w:r w:rsidR="005E5372">
        <w:rPr>
          <w:color w:val="000000" w:themeColor="text1"/>
          <w:sz w:val="24"/>
          <w:szCs w:val="24"/>
        </w:rPr>
        <w:t>naboru ION przewiduje stosowanie</w:t>
      </w:r>
      <w:r w:rsidR="00996C4E">
        <w:rPr>
          <w:color w:val="000000" w:themeColor="text1"/>
          <w:sz w:val="24"/>
          <w:szCs w:val="24"/>
        </w:rPr>
        <w:t xml:space="preserve"> </w:t>
      </w:r>
      <w:r w:rsidR="00996C4E" w:rsidRPr="00520336">
        <w:rPr>
          <w:sz w:val="24"/>
          <w:szCs w:val="24"/>
        </w:rPr>
        <w:t>staw</w:t>
      </w:r>
      <w:r w:rsidR="00996C4E">
        <w:rPr>
          <w:sz w:val="24"/>
          <w:szCs w:val="24"/>
        </w:rPr>
        <w:t>ek</w:t>
      </w:r>
      <w:r w:rsidR="00996C4E" w:rsidRPr="00520336">
        <w:rPr>
          <w:sz w:val="24"/>
          <w:szCs w:val="24"/>
        </w:rPr>
        <w:t xml:space="preserve"> ryczałtow</w:t>
      </w:r>
      <w:r w:rsidR="00996C4E">
        <w:rPr>
          <w:sz w:val="24"/>
          <w:szCs w:val="24"/>
        </w:rPr>
        <w:t>ych</w:t>
      </w:r>
      <w:r w:rsidR="00996C4E" w:rsidRPr="00520336">
        <w:rPr>
          <w:sz w:val="24"/>
          <w:szCs w:val="24"/>
        </w:rPr>
        <w:t>, o których mowa w art. 53 ust. 1 lit. d rozporządzenia ogólnego</w:t>
      </w:r>
      <w:r w:rsidRPr="00211FC2">
        <w:rPr>
          <w:color w:val="000000" w:themeColor="text1"/>
          <w:sz w:val="24"/>
          <w:szCs w:val="24"/>
        </w:rPr>
        <w:t>.</w:t>
      </w:r>
      <w:r w:rsidR="00DE680E" w:rsidRPr="00211FC2">
        <w:rPr>
          <w:color w:val="000000" w:themeColor="text1"/>
          <w:sz w:val="24"/>
          <w:szCs w:val="24"/>
        </w:rPr>
        <w:t xml:space="preserve"> </w:t>
      </w:r>
      <w:r w:rsidR="00C81D89">
        <w:rPr>
          <w:color w:val="000000" w:themeColor="text1"/>
          <w:sz w:val="24"/>
          <w:szCs w:val="24"/>
        </w:rPr>
        <w:t>D</w:t>
      </w:r>
      <w:r w:rsidR="00C81D89" w:rsidRPr="00C81D89">
        <w:rPr>
          <w:color w:val="000000" w:themeColor="text1"/>
          <w:sz w:val="24"/>
          <w:szCs w:val="24"/>
        </w:rPr>
        <w:t>o przeliczenia łącznego kosztu projektu stosuje się miesięczny obrachunkowy kurs wymiany waluty stosowany przez KE</w:t>
      </w:r>
      <w:r w:rsidR="00C81D89" w:rsidRPr="00C81D89">
        <w:rPr>
          <w:color w:val="000000" w:themeColor="text1"/>
          <w:sz w:val="24"/>
          <w:szCs w:val="24"/>
          <w:vertAlign w:val="superscript"/>
        </w:rPr>
        <w:footnoteReference w:id="12"/>
      </w:r>
      <w:r w:rsidR="00C81D89" w:rsidRPr="00C81D89">
        <w:rPr>
          <w:color w:val="000000" w:themeColor="text1"/>
          <w:sz w:val="24"/>
          <w:szCs w:val="24"/>
        </w:rPr>
        <w:t xml:space="preserve">, aktualny na dzień </w:t>
      </w:r>
      <w:r w:rsidR="00B51C3B">
        <w:rPr>
          <w:color w:val="000000" w:themeColor="text1"/>
          <w:sz w:val="24"/>
          <w:szCs w:val="24"/>
        </w:rPr>
        <w:t xml:space="preserve">podpisania umowy. </w:t>
      </w:r>
    </w:p>
    <w:p w14:paraId="0777E72C" w14:textId="626F3CBB" w:rsidR="009C394A" w:rsidRDefault="00D93349" w:rsidP="009C394A">
      <w:pPr>
        <w:pStyle w:val="Akapitzlist"/>
        <w:spacing w:before="120" w:after="120" w:line="276" w:lineRule="auto"/>
        <w:ind w:left="425"/>
        <w:contextualSpacing w:val="0"/>
        <w:rPr>
          <w:color w:val="000000" w:themeColor="text1"/>
          <w:sz w:val="24"/>
          <w:szCs w:val="24"/>
        </w:rPr>
      </w:pPr>
      <w:r w:rsidRPr="009C394A">
        <w:rPr>
          <w:b/>
          <w:bCs/>
          <w:color w:val="000000" w:themeColor="text1"/>
          <w:sz w:val="24"/>
          <w:szCs w:val="24"/>
        </w:rPr>
        <w:t>Uwaga!</w:t>
      </w:r>
      <w:r w:rsidRPr="009C394A">
        <w:rPr>
          <w:color w:val="000000" w:themeColor="text1"/>
          <w:sz w:val="24"/>
          <w:szCs w:val="24"/>
        </w:rPr>
        <w:t xml:space="preserve"> </w:t>
      </w:r>
      <w:r w:rsidR="00B51C3B" w:rsidRPr="009C394A">
        <w:rPr>
          <w:color w:val="000000" w:themeColor="text1"/>
          <w:sz w:val="24"/>
          <w:szCs w:val="24"/>
        </w:rPr>
        <w:t xml:space="preserve">Kurs wymiany euro w dniu </w:t>
      </w:r>
      <w:r w:rsidR="00C81D89" w:rsidRPr="009C394A">
        <w:rPr>
          <w:color w:val="000000" w:themeColor="text1"/>
          <w:sz w:val="24"/>
          <w:szCs w:val="24"/>
        </w:rPr>
        <w:t xml:space="preserve">ogłoszenia naboru wynosi </w:t>
      </w:r>
      <w:r w:rsidR="000B0F39" w:rsidRPr="009C394A">
        <w:rPr>
          <w:b/>
          <w:bCs/>
          <w:color w:val="000000" w:themeColor="text1"/>
          <w:sz w:val="24"/>
          <w:szCs w:val="24"/>
        </w:rPr>
        <w:t>4</w:t>
      </w:r>
      <w:r w:rsidR="00C0090A" w:rsidRPr="009C394A">
        <w:rPr>
          <w:b/>
          <w:bCs/>
          <w:color w:val="000000" w:themeColor="text1"/>
          <w:sz w:val="24"/>
          <w:szCs w:val="24"/>
        </w:rPr>
        <w:t>,</w:t>
      </w:r>
      <w:r w:rsidR="000B0F39" w:rsidRPr="009C394A">
        <w:rPr>
          <w:b/>
          <w:bCs/>
          <w:color w:val="000000" w:themeColor="text1"/>
          <w:sz w:val="24"/>
          <w:szCs w:val="24"/>
        </w:rPr>
        <w:t xml:space="preserve">2475 </w:t>
      </w:r>
      <w:r w:rsidR="00C81D89" w:rsidRPr="009C394A">
        <w:rPr>
          <w:b/>
          <w:bCs/>
          <w:color w:val="000000" w:themeColor="text1"/>
          <w:sz w:val="24"/>
          <w:szCs w:val="24"/>
        </w:rPr>
        <w:t>zł</w:t>
      </w:r>
      <w:r w:rsidRPr="009C394A">
        <w:rPr>
          <w:color w:val="000000" w:themeColor="text1"/>
          <w:sz w:val="24"/>
          <w:szCs w:val="24"/>
        </w:rPr>
        <w:t>, tj. równowartość 200 tyś EURO wynosi</w:t>
      </w:r>
      <w:r w:rsidR="00EF3EE3" w:rsidRPr="009C394A">
        <w:rPr>
          <w:color w:val="000000" w:themeColor="text1"/>
          <w:sz w:val="24"/>
          <w:szCs w:val="24"/>
        </w:rPr>
        <w:t xml:space="preserve"> </w:t>
      </w:r>
      <w:r w:rsidR="00EF3EE3" w:rsidRPr="00DF2F95">
        <w:rPr>
          <w:b/>
          <w:bCs/>
          <w:color w:val="000000" w:themeColor="text1"/>
          <w:sz w:val="24"/>
          <w:szCs w:val="24"/>
        </w:rPr>
        <w:t>8</w:t>
      </w:r>
      <w:r w:rsidR="000B0F39" w:rsidRPr="00DF2F95">
        <w:rPr>
          <w:b/>
          <w:bCs/>
          <w:color w:val="000000" w:themeColor="text1"/>
          <w:sz w:val="24"/>
          <w:szCs w:val="24"/>
        </w:rPr>
        <w:t xml:space="preserve">49 500,00 </w:t>
      </w:r>
      <w:r w:rsidRPr="00DF2F95">
        <w:rPr>
          <w:b/>
          <w:bCs/>
          <w:color w:val="000000" w:themeColor="text1"/>
          <w:sz w:val="24"/>
          <w:szCs w:val="24"/>
        </w:rPr>
        <w:t>zł</w:t>
      </w:r>
      <w:r w:rsidR="00367A61" w:rsidRPr="00DF2F95">
        <w:rPr>
          <w:b/>
          <w:bCs/>
          <w:color w:val="000000" w:themeColor="text1"/>
          <w:sz w:val="24"/>
          <w:szCs w:val="24"/>
        </w:rPr>
        <w:t>.</w:t>
      </w:r>
      <w:bookmarkEnd w:id="88"/>
    </w:p>
    <w:p w14:paraId="57FB59FB" w14:textId="2AAB2A4C" w:rsidR="00F2118C" w:rsidRPr="00520336" w:rsidRDefault="00520336" w:rsidP="00C8001E">
      <w:pPr>
        <w:pStyle w:val="Akapitzlist"/>
        <w:numPr>
          <w:ilvl w:val="0"/>
          <w:numId w:val="71"/>
        </w:numPr>
        <w:spacing w:before="120" w:after="120" w:line="276" w:lineRule="auto"/>
        <w:ind w:left="425" w:hanging="425"/>
        <w:contextualSpacing w:val="0"/>
        <w:rPr>
          <w:sz w:val="24"/>
          <w:szCs w:val="24"/>
        </w:rPr>
      </w:pPr>
      <w:r w:rsidRPr="00520336">
        <w:rPr>
          <w:sz w:val="24"/>
          <w:szCs w:val="24"/>
        </w:rPr>
        <w:t>W</w:t>
      </w:r>
      <w:r w:rsidR="00F2118C" w:rsidRPr="00520336">
        <w:rPr>
          <w:sz w:val="24"/>
          <w:szCs w:val="24"/>
        </w:rPr>
        <w:t xml:space="preserve"> ramach niniejszego naboru </w:t>
      </w:r>
      <w:r w:rsidR="00F2118C" w:rsidRPr="00D6416F">
        <w:rPr>
          <w:b/>
          <w:bCs/>
          <w:sz w:val="24"/>
          <w:szCs w:val="24"/>
        </w:rPr>
        <w:t>nie przewiduje się</w:t>
      </w:r>
      <w:r w:rsidR="00F2118C" w:rsidRPr="00520336">
        <w:rPr>
          <w:sz w:val="24"/>
          <w:szCs w:val="24"/>
        </w:rPr>
        <w:t xml:space="preserve"> rozliczania wydatków za pomocą </w:t>
      </w:r>
      <w:r w:rsidR="00996C4E">
        <w:rPr>
          <w:sz w:val="24"/>
          <w:szCs w:val="24"/>
        </w:rPr>
        <w:t xml:space="preserve">kwot ryczałtowych oraz </w:t>
      </w:r>
      <w:r w:rsidR="00F2118C" w:rsidRPr="00520336">
        <w:rPr>
          <w:sz w:val="24"/>
          <w:szCs w:val="24"/>
        </w:rPr>
        <w:t>stawek jednostkowych.</w:t>
      </w:r>
    </w:p>
    <w:p w14:paraId="60C8A5D8" w14:textId="77777777" w:rsidR="00D6416F" w:rsidRDefault="00F2118C" w:rsidP="00D6416F">
      <w:pPr>
        <w:pStyle w:val="Akapitzlist"/>
        <w:numPr>
          <w:ilvl w:val="0"/>
          <w:numId w:val="71"/>
        </w:numPr>
        <w:spacing w:before="120" w:after="120" w:line="276" w:lineRule="auto"/>
        <w:ind w:left="425" w:hanging="425"/>
        <w:contextualSpacing w:val="0"/>
        <w:rPr>
          <w:sz w:val="24"/>
          <w:szCs w:val="24"/>
        </w:rPr>
      </w:pPr>
      <w:r w:rsidRPr="00520336">
        <w:rPr>
          <w:sz w:val="24"/>
          <w:szCs w:val="24"/>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6F8C701" w14:textId="420E911A" w:rsidR="00F2118C" w:rsidRPr="00D6416F" w:rsidRDefault="00F2118C" w:rsidP="00D6416F">
      <w:pPr>
        <w:pStyle w:val="Akapitzlist"/>
        <w:numPr>
          <w:ilvl w:val="0"/>
          <w:numId w:val="71"/>
        </w:numPr>
        <w:spacing w:before="120" w:after="120" w:line="276" w:lineRule="auto"/>
        <w:ind w:left="425" w:hanging="425"/>
        <w:contextualSpacing w:val="0"/>
        <w:rPr>
          <w:sz w:val="24"/>
          <w:szCs w:val="24"/>
        </w:rPr>
      </w:pPr>
      <w:r w:rsidRPr="00D6416F">
        <w:rPr>
          <w:sz w:val="24"/>
          <w:szCs w:val="24"/>
        </w:rPr>
        <w:t xml:space="preserve">Rozliczenie kosztów za pomocą uproszczonej metody rozliczania wydatków </w:t>
      </w:r>
      <w:r w:rsidR="009E2B12" w:rsidRPr="00D6416F">
        <w:rPr>
          <w:sz w:val="24"/>
          <w:szCs w:val="24"/>
        </w:rPr>
        <w:t>w</w:t>
      </w:r>
      <w:r w:rsidR="00D6416F">
        <w:rPr>
          <w:sz w:val="24"/>
          <w:szCs w:val="24"/>
        </w:rPr>
        <w:t> </w:t>
      </w:r>
      <w:r w:rsidR="009E2B12" w:rsidRPr="00D6416F">
        <w:rPr>
          <w:sz w:val="24"/>
          <w:szCs w:val="24"/>
        </w:rPr>
        <w:t>przypadku stawek ryczałtowych –</w:t>
      </w:r>
      <w:r w:rsidR="00D6416F">
        <w:rPr>
          <w:sz w:val="24"/>
          <w:szCs w:val="24"/>
        </w:rPr>
        <w:t xml:space="preserve"> </w:t>
      </w:r>
      <w:r w:rsidR="009E2B12" w:rsidRPr="00D6416F">
        <w:rPr>
          <w:sz w:val="24"/>
          <w:szCs w:val="24"/>
        </w:rPr>
        <w:t>następuje według określonej</w:t>
      </w:r>
      <w:r w:rsidR="00DE2511" w:rsidRPr="00D6416F">
        <w:rPr>
          <w:sz w:val="24"/>
          <w:szCs w:val="24"/>
        </w:rPr>
        <w:t xml:space="preserve"> </w:t>
      </w:r>
      <w:r w:rsidR="009E2B12" w:rsidRPr="00D6416F">
        <w:rPr>
          <w:sz w:val="24"/>
          <w:szCs w:val="24"/>
        </w:rPr>
        <w:t>stawki ryczałtowej odnoszonej do kwalifikowalnych kosztów będących</w:t>
      </w:r>
      <w:r w:rsidR="00DE2511" w:rsidRPr="00D6416F">
        <w:rPr>
          <w:sz w:val="24"/>
          <w:szCs w:val="24"/>
        </w:rPr>
        <w:t xml:space="preserve"> </w:t>
      </w:r>
      <w:r w:rsidR="009E2B12" w:rsidRPr="00D6416F">
        <w:rPr>
          <w:sz w:val="24"/>
          <w:szCs w:val="24"/>
        </w:rPr>
        <w:t>podstawą rozliczenia.</w:t>
      </w:r>
    </w:p>
    <w:p w14:paraId="11915074" w14:textId="3315125E" w:rsidR="00DE2511" w:rsidRPr="00D6416F" w:rsidRDefault="00DE2511" w:rsidP="00D6416F">
      <w:pPr>
        <w:pStyle w:val="Akapitzlist"/>
        <w:numPr>
          <w:ilvl w:val="0"/>
          <w:numId w:val="71"/>
        </w:numPr>
        <w:spacing w:before="120" w:after="120" w:line="276" w:lineRule="auto"/>
        <w:ind w:left="425" w:hanging="425"/>
        <w:contextualSpacing w:val="0"/>
        <w:rPr>
          <w:sz w:val="24"/>
          <w:szCs w:val="24"/>
        </w:rPr>
      </w:pPr>
      <w:r w:rsidRPr="00520336">
        <w:rPr>
          <w:sz w:val="24"/>
          <w:szCs w:val="24"/>
        </w:rPr>
        <w:lastRenderedPageBreak/>
        <w:t xml:space="preserve">W </w:t>
      </w:r>
      <w:r w:rsidRPr="00D6416F">
        <w:rPr>
          <w:sz w:val="24"/>
          <w:szCs w:val="24"/>
        </w:rPr>
        <w:t>przypadku stawek ryczałtowych – rozliczenie następuje w oparciu o przedstawiane do rozliczenia kwalifikowalne koszty będące podstawą rozliczenia stawek (na wysokość wydatków rozliczanych stawką ryczałtową mają wpływ również wszelkiego rodzaju pomniejszenia, np. korekty finansowe).</w:t>
      </w:r>
    </w:p>
    <w:p w14:paraId="6138131D" w14:textId="175284E4" w:rsidR="002924C7" w:rsidRPr="00A10D36" w:rsidRDefault="00DE680E" w:rsidP="00C8001E">
      <w:pPr>
        <w:pStyle w:val="Akapitzlist"/>
        <w:numPr>
          <w:ilvl w:val="0"/>
          <w:numId w:val="71"/>
        </w:numPr>
        <w:spacing w:before="120" w:after="120" w:line="276" w:lineRule="auto"/>
        <w:ind w:left="425" w:hanging="425"/>
        <w:contextualSpacing w:val="0"/>
        <w:rPr>
          <w:sz w:val="24"/>
          <w:szCs w:val="24"/>
          <w:lang w:val="x-none"/>
        </w:rPr>
      </w:pPr>
      <w:r w:rsidRPr="00A10D36">
        <w:rPr>
          <w:sz w:val="24"/>
          <w:szCs w:val="24"/>
        </w:rPr>
        <w:t>Szczegółowe informacje dotyczące stosowania uproszczonych metod rozliczania wydatków znajdują się w podrozdziale 3.10 Wytycznych kwalifikowalności.</w:t>
      </w:r>
    </w:p>
    <w:p w14:paraId="5BA9D0B2" w14:textId="52B6DBF0" w:rsidR="00BC5F1C" w:rsidRPr="00997C55" w:rsidRDefault="0073124D" w:rsidP="00C8001E">
      <w:pPr>
        <w:pStyle w:val="Akapitzlist"/>
        <w:numPr>
          <w:ilvl w:val="0"/>
          <w:numId w:val="71"/>
        </w:numPr>
        <w:spacing w:before="120" w:after="120" w:line="276" w:lineRule="auto"/>
        <w:ind w:left="426" w:hanging="426"/>
        <w:rPr>
          <w:sz w:val="24"/>
          <w:szCs w:val="24"/>
        </w:rPr>
      </w:pPr>
      <w:r w:rsidRPr="00A10D36">
        <w:rPr>
          <w:sz w:val="24"/>
          <w:szCs w:val="24"/>
        </w:rPr>
        <w:t>Koszty pośrednie projektu EFS+ są rozlic</w:t>
      </w:r>
      <w:r w:rsidR="00CF727F" w:rsidRPr="00A10D36">
        <w:rPr>
          <w:sz w:val="24"/>
          <w:szCs w:val="24"/>
        </w:rPr>
        <w:t xml:space="preserve">zane wyłącznie z wykorzystaniem stawek ryczałtowych zgodnie z </w:t>
      </w:r>
      <w:r w:rsidR="000B0B87" w:rsidRPr="00325486">
        <w:rPr>
          <w:sz w:val="24"/>
          <w:szCs w:val="24"/>
        </w:rPr>
        <w:t>pod</w:t>
      </w:r>
      <w:r w:rsidR="00CF727F" w:rsidRPr="00325486">
        <w:rPr>
          <w:sz w:val="24"/>
          <w:szCs w:val="24"/>
        </w:rPr>
        <w:t>rozdzia</w:t>
      </w:r>
      <w:r w:rsidR="00664E8D" w:rsidRPr="00325486">
        <w:rPr>
          <w:sz w:val="24"/>
          <w:szCs w:val="24"/>
        </w:rPr>
        <w:t>ł</w:t>
      </w:r>
      <w:r w:rsidR="00CF727F" w:rsidRPr="00325486">
        <w:rPr>
          <w:sz w:val="24"/>
          <w:szCs w:val="24"/>
        </w:rPr>
        <w:t>em 4.3</w:t>
      </w:r>
      <w:r w:rsidR="000B0B87" w:rsidRPr="00325486">
        <w:rPr>
          <w:sz w:val="24"/>
          <w:szCs w:val="24"/>
        </w:rPr>
        <w:t>.2</w:t>
      </w:r>
      <w:r w:rsidR="00CF727F" w:rsidRPr="00325486">
        <w:rPr>
          <w:sz w:val="24"/>
          <w:szCs w:val="24"/>
        </w:rPr>
        <w:t xml:space="preserve"> niniejszego Regulaminu </w:t>
      </w:r>
      <w:r w:rsidR="00CF727F" w:rsidRPr="00A10D36">
        <w:rPr>
          <w:sz w:val="24"/>
          <w:szCs w:val="24"/>
        </w:rPr>
        <w:t>wyboru projektów.</w:t>
      </w:r>
    </w:p>
    <w:p w14:paraId="749C40A2" w14:textId="4FAAE463" w:rsidR="00DB0EB4" w:rsidRPr="008A4029" w:rsidRDefault="00DB0EB4" w:rsidP="008A4029">
      <w:pPr>
        <w:pStyle w:val="Nagwek1"/>
      </w:pPr>
      <w:bookmarkStart w:id="89" w:name="_Toc201053938"/>
      <w:r w:rsidRPr="008A4029">
        <w:t>DZIAŁANIA INFORMACYJNE</w:t>
      </w:r>
      <w:r w:rsidR="0017579E" w:rsidRPr="008A4029">
        <w:t xml:space="preserve"> i </w:t>
      </w:r>
      <w:r w:rsidRPr="008A4029">
        <w:t>PROMOCYJNE</w:t>
      </w:r>
      <w:bookmarkEnd w:id="89"/>
    </w:p>
    <w:p w14:paraId="29B8D9C5" w14:textId="37304557" w:rsidR="00B53857" w:rsidRPr="00211FC2" w:rsidRDefault="00B53857" w:rsidP="00DA3580">
      <w:pPr>
        <w:shd w:val="clear" w:color="auto" w:fill="FFFFFF"/>
        <w:spacing w:before="120" w:after="120" w:line="276" w:lineRule="auto"/>
        <w:rPr>
          <w:color w:val="000000" w:themeColor="text1"/>
          <w:sz w:val="24"/>
          <w:szCs w:val="24"/>
        </w:rPr>
      </w:pPr>
      <w:r w:rsidRPr="00211FC2">
        <w:rPr>
          <w:color w:val="000000" w:themeColor="text1"/>
          <w:spacing w:val="-1"/>
          <w:sz w:val="24"/>
          <w:szCs w:val="24"/>
        </w:rPr>
        <w:t>Beneficjent jest zobowiązany do</w:t>
      </w:r>
      <w:r w:rsidR="0079317F" w:rsidRPr="00211FC2">
        <w:rPr>
          <w:color w:val="000000" w:themeColor="text1"/>
          <w:spacing w:val="-1"/>
          <w:sz w:val="24"/>
          <w:szCs w:val="24"/>
        </w:rPr>
        <w:t xml:space="preserve"> </w:t>
      </w:r>
      <w:r w:rsidRPr="00211FC2">
        <w:rPr>
          <w:color w:val="000000" w:themeColor="text1"/>
          <w:sz w:val="24"/>
          <w:szCs w:val="24"/>
        </w:rPr>
        <w:t>wypełniania obowiązków informacyjnych</w:t>
      </w:r>
      <w:r w:rsidR="0017579E" w:rsidRPr="00211FC2">
        <w:rPr>
          <w:color w:val="000000" w:themeColor="text1"/>
          <w:sz w:val="24"/>
          <w:szCs w:val="24"/>
        </w:rPr>
        <w:t xml:space="preserve"> i </w:t>
      </w:r>
      <w:r w:rsidRPr="00211FC2">
        <w:rPr>
          <w:color w:val="000000" w:themeColor="text1"/>
          <w:sz w:val="24"/>
          <w:szCs w:val="24"/>
        </w:rPr>
        <w:t>promocyjnych,</w:t>
      </w:r>
      <w:r w:rsidR="0017579E" w:rsidRPr="00211FC2">
        <w:rPr>
          <w:color w:val="000000" w:themeColor="text1"/>
          <w:sz w:val="24"/>
          <w:szCs w:val="24"/>
        </w:rPr>
        <w:t xml:space="preserve"> w </w:t>
      </w:r>
      <w:r w:rsidRPr="00211FC2">
        <w:rPr>
          <w:color w:val="000000" w:themeColor="text1"/>
          <w:sz w:val="24"/>
          <w:szCs w:val="24"/>
        </w:rPr>
        <w:t>tym informowania</w:t>
      </w:r>
      <w:r w:rsidR="0079317F" w:rsidRPr="00211FC2">
        <w:rPr>
          <w:color w:val="000000" w:themeColor="text1"/>
          <w:sz w:val="24"/>
          <w:szCs w:val="24"/>
        </w:rPr>
        <w:t xml:space="preserve"> </w:t>
      </w:r>
      <w:r w:rsidRPr="00211FC2">
        <w:rPr>
          <w:color w:val="000000" w:themeColor="text1"/>
          <w:sz w:val="24"/>
          <w:szCs w:val="24"/>
        </w:rPr>
        <w:t>społeczeństwa o dofinansowaniu projektu przez Unię Europejską, zgodnie</w:t>
      </w:r>
      <w:r w:rsidR="0017579E" w:rsidRPr="00211FC2">
        <w:rPr>
          <w:color w:val="000000" w:themeColor="text1"/>
          <w:sz w:val="24"/>
          <w:szCs w:val="24"/>
        </w:rPr>
        <w:t xml:space="preserve"> z </w:t>
      </w:r>
      <w:r w:rsidRPr="00211FC2">
        <w:rPr>
          <w:color w:val="000000" w:themeColor="text1"/>
          <w:sz w:val="24"/>
          <w:szCs w:val="24"/>
        </w:rPr>
        <w:t>rozporządzeniem ogólnym (w szczególności</w:t>
      </w:r>
      <w:r w:rsidR="0017579E" w:rsidRPr="00211FC2">
        <w:rPr>
          <w:color w:val="000000" w:themeColor="text1"/>
          <w:sz w:val="24"/>
          <w:szCs w:val="24"/>
        </w:rPr>
        <w:t xml:space="preserve"> z </w:t>
      </w:r>
      <w:r w:rsidRPr="00211FC2">
        <w:rPr>
          <w:color w:val="000000" w:themeColor="text1"/>
          <w:sz w:val="24"/>
          <w:szCs w:val="24"/>
        </w:rPr>
        <w:t>załącznikiem IX – Komunikacja</w:t>
      </w:r>
      <w:r w:rsidR="0017579E" w:rsidRPr="00211FC2">
        <w:rPr>
          <w:color w:val="000000" w:themeColor="text1"/>
          <w:sz w:val="24"/>
          <w:szCs w:val="24"/>
        </w:rPr>
        <w:t xml:space="preserve"> i </w:t>
      </w:r>
      <w:r w:rsidRPr="00211FC2">
        <w:rPr>
          <w:color w:val="000000" w:themeColor="text1"/>
          <w:spacing w:val="-1"/>
          <w:sz w:val="24"/>
          <w:szCs w:val="24"/>
        </w:rPr>
        <w:t>Widoczność) oraz zgodnie</w:t>
      </w:r>
      <w:r w:rsidR="0017579E" w:rsidRPr="00211FC2">
        <w:rPr>
          <w:color w:val="000000" w:themeColor="text1"/>
          <w:spacing w:val="-1"/>
          <w:sz w:val="24"/>
          <w:szCs w:val="24"/>
        </w:rPr>
        <w:t xml:space="preserve"> z </w:t>
      </w:r>
      <w:r w:rsidRPr="00211FC2">
        <w:rPr>
          <w:color w:val="000000" w:themeColor="text1"/>
          <w:spacing w:val="-1"/>
          <w:sz w:val="24"/>
          <w:szCs w:val="24"/>
        </w:rPr>
        <w:t xml:space="preserve">zapisami </w:t>
      </w:r>
      <w:r w:rsidR="00E55039" w:rsidRPr="00211FC2">
        <w:rPr>
          <w:color w:val="000000" w:themeColor="text1"/>
          <w:spacing w:val="-1"/>
          <w:sz w:val="24"/>
          <w:szCs w:val="24"/>
        </w:rPr>
        <w:t>umowy</w:t>
      </w:r>
      <w:r w:rsidR="0079317F" w:rsidRPr="00211FC2">
        <w:rPr>
          <w:color w:val="000000" w:themeColor="text1"/>
          <w:spacing w:val="-1"/>
          <w:sz w:val="24"/>
          <w:szCs w:val="24"/>
        </w:rPr>
        <w:t xml:space="preserve"> </w:t>
      </w:r>
      <w:r w:rsidRPr="00211FC2">
        <w:rPr>
          <w:color w:val="000000" w:themeColor="text1"/>
          <w:sz w:val="24"/>
          <w:szCs w:val="24"/>
        </w:rPr>
        <w:t>o</w:t>
      </w:r>
      <w:r w:rsidR="0079317F" w:rsidRPr="00211FC2">
        <w:rPr>
          <w:color w:val="000000" w:themeColor="text1"/>
          <w:sz w:val="24"/>
          <w:szCs w:val="24"/>
        </w:rPr>
        <w:t> </w:t>
      </w:r>
      <w:r w:rsidRPr="00211FC2">
        <w:rPr>
          <w:color w:val="000000" w:themeColor="text1"/>
          <w:sz w:val="24"/>
          <w:szCs w:val="24"/>
        </w:rPr>
        <w:t>dofinansowanie</w:t>
      </w:r>
      <w:r w:rsidR="00582A64">
        <w:rPr>
          <w:color w:val="000000" w:themeColor="text1"/>
          <w:sz w:val="24"/>
          <w:szCs w:val="24"/>
        </w:rPr>
        <w:t>.</w:t>
      </w:r>
    </w:p>
    <w:p w14:paraId="61071896" w14:textId="078B9BBB" w:rsidR="00DB0EB4" w:rsidRPr="009577D2" w:rsidRDefault="003A0FE0" w:rsidP="009577D2">
      <w:pPr>
        <w:pStyle w:val="Nagwek1"/>
      </w:pPr>
      <w:bookmarkStart w:id="90" w:name="_Toc201053939"/>
      <w:r w:rsidRPr="009577D2">
        <w:t>WYBÓR PROJE</w:t>
      </w:r>
      <w:r w:rsidR="00E72A19" w:rsidRPr="009577D2">
        <w:t>K</w:t>
      </w:r>
      <w:r w:rsidRPr="009577D2">
        <w:t>TÓW DO DOFINA</w:t>
      </w:r>
      <w:r w:rsidR="00A06F7E" w:rsidRPr="009577D2">
        <w:t>N</w:t>
      </w:r>
      <w:r w:rsidRPr="009577D2">
        <w:t>SOWANIA</w:t>
      </w:r>
      <w:bookmarkEnd w:id="90"/>
    </w:p>
    <w:p w14:paraId="0B712ADF" w14:textId="7976DEE0" w:rsidR="006326F1" w:rsidRPr="00211FC2" w:rsidRDefault="003A0FE0" w:rsidP="00AE6C1C">
      <w:pPr>
        <w:pStyle w:val="Nagwek2"/>
      </w:pPr>
      <w:bookmarkStart w:id="91" w:name="_Toc201053940"/>
      <w:r w:rsidRPr="00211FC2">
        <w:t>Sposób wyboru projektu</w:t>
      </w:r>
      <w:bookmarkEnd w:id="91"/>
    </w:p>
    <w:p w14:paraId="3D4C10D7" w14:textId="77777777" w:rsidR="00F2509B" w:rsidRPr="00211FC2" w:rsidRDefault="00F2509B" w:rsidP="000B0B87">
      <w:pPr>
        <w:pStyle w:val="Akapitzlist"/>
        <w:spacing w:after="200" w:line="276" w:lineRule="auto"/>
        <w:ind w:left="0"/>
        <w:rPr>
          <w:color w:val="000000" w:themeColor="text1"/>
          <w:sz w:val="24"/>
          <w:szCs w:val="24"/>
        </w:rPr>
      </w:pPr>
      <w:r w:rsidRPr="00211FC2">
        <w:rPr>
          <w:color w:val="000000" w:themeColor="text1"/>
          <w:sz w:val="24"/>
          <w:szCs w:val="24"/>
        </w:rPr>
        <w:t xml:space="preserve">Projekty będą wybierane w sposób konkurencyjny. Celem postępowania jest wybór do dofinansowania projektów spełniających określone kryteria, które wśród projektów z wymaganą minimalną liczbą punktów uzyskały kolejno największą liczbę punktów. </w:t>
      </w:r>
    </w:p>
    <w:p w14:paraId="2C183735" w14:textId="31BBE1AD" w:rsidR="006326F1" w:rsidRPr="00211FC2" w:rsidRDefault="003A0FE0" w:rsidP="00AE6C1C">
      <w:pPr>
        <w:pStyle w:val="Nagwek2"/>
      </w:pPr>
      <w:bookmarkStart w:id="92" w:name="_Toc201053941"/>
      <w:r w:rsidRPr="00211FC2">
        <w:t>Opis procedury wyboru projektów</w:t>
      </w:r>
      <w:bookmarkEnd w:id="92"/>
    </w:p>
    <w:p w14:paraId="455CC26F" w14:textId="77777777" w:rsidR="00C74B8F" w:rsidRPr="000E61C2" w:rsidRDefault="003A0FE0"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W celu dokonania oceny projektów WUP powołuje KOP.</w:t>
      </w:r>
    </w:p>
    <w:p w14:paraId="0EA95A22" w14:textId="77777777" w:rsidR="00C74B8F" w:rsidRPr="000E61C2" w:rsidRDefault="00A93AFE"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Członkowie KOP przed przystąpieniem do oceny wniosków podpisują deklarację poufności oraz oświadczenie o bezstronności.</w:t>
      </w:r>
    </w:p>
    <w:p w14:paraId="3EF5DF21" w14:textId="77777777" w:rsidR="000E61C2" w:rsidRPr="000E61C2" w:rsidRDefault="003A0FE0"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W skład KOP wchodzą pracownicy WUP</w:t>
      </w:r>
      <w:r w:rsidR="00822A49" w:rsidRPr="000E61C2">
        <w:rPr>
          <w:rFonts w:eastAsiaTheme="minorHAnsi"/>
          <w:color w:val="000000" w:themeColor="text1"/>
          <w:spacing w:val="-1"/>
          <w:sz w:val="24"/>
          <w:szCs w:val="24"/>
          <w:lang w:eastAsia="en-US"/>
        </w:rPr>
        <w:t>.</w:t>
      </w:r>
      <w:r w:rsidR="00D6295F" w:rsidRPr="000E61C2">
        <w:rPr>
          <w:rFonts w:eastAsiaTheme="minorHAnsi"/>
          <w:color w:val="000000" w:themeColor="text1"/>
          <w:spacing w:val="-1"/>
          <w:sz w:val="24"/>
          <w:szCs w:val="24"/>
          <w:lang w:eastAsia="en-US"/>
        </w:rPr>
        <w:t xml:space="preserve"> </w:t>
      </w:r>
      <w:r w:rsidR="00822A49" w:rsidRPr="000E61C2">
        <w:rPr>
          <w:rFonts w:eastAsiaTheme="minorHAnsi"/>
          <w:color w:val="000000" w:themeColor="text1"/>
          <w:spacing w:val="-1"/>
          <w:sz w:val="24"/>
          <w:szCs w:val="24"/>
          <w:lang w:eastAsia="en-US"/>
        </w:rPr>
        <w:t>Ponadto w</w:t>
      </w:r>
      <w:r w:rsidR="00E055CB" w:rsidRPr="000E61C2">
        <w:rPr>
          <w:rFonts w:eastAsiaTheme="minorHAnsi"/>
          <w:color w:val="000000" w:themeColor="text1"/>
          <w:spacing w:val="-1"/>
          <w:sz w:val="24"/>
          <w:szCs w:val="24"/>
          <w:lang w:eastAsia="en-US"/>
        </w:rPr>
        <w:t> </w:t>
      </w:r>
      <w:r w:rsidR="00822A49" w:rsidRPr="000E61C2">
        <w:rPr>
          <w:rFonts w:eastAsiaTheme="minorHAnsi"/>
          <w:color w:val="000000" w:themeColor="text1"/>
          <w:spacing w:val="-1"/>
          <w:sz w:val="24"/>
          <w:szCs w:val="24"/>
          <w:lang w:eastAsia="en-US"/>
        </w:rPr>
        <w:t>skład KOP mogą wchodzić eksperci, o których mowa w art. 80 ust. 1 pkt 1 ustawy wdrożeniowej.</w:t>
      </w:r>
    </w:p>
    <w:p w14:paraId="0B948C49" w14:textId="77777777" w:rsidR="000E61C2" w:rsidRDefault="000E61C2"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Ocena projektu jest podzielona na 3 etapy:</w:t>
      </w:r>
    </w:p>
    <w:p w14:paraId="791E5BC4" w14:textId="77777777" w:rsidR="000E61C2" w:rsidRPr="00211FC2" w:rsidRDefault="000E61C2" w:rsidP="000E61C2">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a)</w:t>
      </w:r>
      <w:r w:rsidRPr="00211FC2">
        <w:rPr>
          <w:rFonts w:eastAsiaTheme="minorHAnsi"/>
          <w:color w:val="000000" w:themeColor="text1"/>
          <w:spacing w:val="-1"/>
          <w:sz w:val="24"/>
          <w:szCs w:val="24"/>
          <w:lang w:eastAsia="en-US"/>
        </w:rPr>
        <w:tab/>
        <w:t>etap oceny formalnej,</w:t>
      </w:r>
    </w:p>
    <w:p w14:paraId="1CB3638B" w14:textId="77777777" w:rsidR="000E61C2" w:rsidRPr="00211FC2" w:rsidRDefault="000E61C2" w:rsidP="000E61C2">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b)</w:t>
      </w:r>
      <w:r w:rsidRPr="00211FC2">
        <w:rPr>
          <w:rFonts w:eastAsiaTheme="minorHAnsi"/>
          <w:color w:val="000000" w:themeColor="text1"/>
          <w:spacing w:val="-1"/>
          <w:sz w:val="24"/>
          <w:szCs w:val="24"/>
          <w:lang w:eastAsia="en-US"/>
        </w:rPr>
        <w:tab/>
        <w:t>etap oceny merytorycznej,</w:t>
      </w:r>
    </w:p>
    <w:p w14:paraId="39B7CFD3" w14:textId="259C9355" w:rsidR="000E61C2" w:rsidRPr="000E61C2" w:rsidRDefault="000E61C2" w:rsidP="000E61C2">
      <w:pPr>
        <w:pStyle w:val="Akapitzlist"/>
        <w:spacing w:before="120" w:after="120" w:line="276" w:lineRule="auto"/>
        <w:ind w:left="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c)</w:t>
      </w:r>
      <w:r w:rsidRPr="00211FC2">
        <w:rPr>
          <w:rFonts w:eastAsiaTheme="minorHAnsi"/>
          <w:color w:val="000000" w:themeColor="text1"/>
          <w:spacing w:val="-1"/>
          <w:sz w:val="24"/>
          <w:szCs w:val="24"/>
          <w:lang w:eastAsia="en-US"/>
        </w:rPr>
        <w:tab/>
        <w:t>etap negocjacji.</w:t>
      </w:r>
    </w:p>
    <w:p w14:paraId="04E3D853" w14:textId="77777777" w:rsidR="000E61C2" w:rsidRDefault="005A06BA"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 xml:space="preserve">Ocena dokonywana jest przez co najmniej dwóch członków KOP losowo wybranych przez przewodniczącego KOP. </w:t>
      </w:r>
      <w:r w:rsidR="00A97F0C" w:rsidRPr="000E61C2">
        <w:rPr>
          <w:rFonts w:eastAsiaTheme="minorHAnsi"/>
          <w:color w:val="000000" w:themeColor="text1"/>
          <w:spacing w:val="-1"/>
          <w:sz w:val="24"/>
          <w:szCs w:val="24"/>
          <w:lang w:eastAsia="en-US"/>
        </w:rPr>
        <w:t xml:space="preserve">Losowanie oceniających dane projekty przeprowadza przewodniczący KOP w obecności sekretarza KOP oraz co najmniej 3 członków KOP. W przypadku, gdy zajdzie taka konieczność, możliwe jest przeprowadzenie odrębnego losowania na potrzeby oceny merytorycznej, po zakończeniu oceny formalnej – zarówno dla pojedynczych projektów jak i dla </w:t>
      </w:r>
      <w:r w:rsidR="00A97F0C" w:rsidRPr="000E61C2">
        <w:rPr>
          <w:rFonts w:eastAsiaTheme="minorHAnsi"/>
          <w:color w:val="000000" w:themeColor="text1"/>
          <w:spacing w:val="-1"/>
          <w:sz w:val="24"/>
          <w:szCs w:val="24"/>
          <w:lang w:eastAsia="en-US"/>
        </w:rPr>
        <w:lastRenderedPageBreak/>
        <w:t>całego postępowania.</w:t>
      </w:r>
    </w:p>
    <w:p w14:paraId="1DC3CEFD" w14:textId="0BC0F781" w:rsidR="00A93AFE" w:rsidRPr="000E61C2" w:rsidRDefault="003A0FE0" w:rsidP="00C8001E">
      <w:pPr>
        <w:pStyle w:val="Akapitzlist"/>
        <w:numPr>
          <w:ilvl w:val="0"/>
          <w:numId w:val="17"/>
        </w:numPr>
        <w:spacing w:after="120" w:line="276" w:lineRule="auto"/>
        <w:ind w:left="426" w:hanging="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KOP ocenia projekty</w:t>
      </w:r>
      <w:r w:rsidR="0017579E" w:rsidRPr="000E61C2">
        <w:rPr>
          <w:rFonts w:eastAsiaTheme="minorHAnsi"/>
          <w:color w:val="000000" w:themeColor="text1"/>
          <w:spacing w:val="-1"/>
          <w:sz w:val="24"/>
          <w:szCs w:val="24"/>
          <w:lang w:eastAsia="en-US"/>
        </w:rPr>
        <w:t xml:space="preserve"> w </w:t>
      </w:r>
      <w:r w:rsidRPr="000E61C2">
        <w:rPr>
          <w:rFonts w:eastAsiaTheme="minorHAnsi"/>
          <w:color w:val="000000" w:themeColor="text1"/>
          <w:spacing w:val="-1"/>
          <w:sz w:val="24"/>
          <w:szCs w:val="24"/>
          <w:lang w:eastAsia="en-US"/>
        </w:rPr>
        <w:t>zakresie spełnienia kryteriów wyboru projektów.</w:t>
      </w:r>
      <w:r w:rsidR="00A93AFE" w:rsidRPr="000E61C2">
        <w:rPr>
          <w:rFonts w:ascii="Open Sans" w:eastAsia="Calibri" w:hAnsi="Open Sans" w:cs="Open Sans"/>
          <w:kern w:val="3"/>
          <w:sz w:val="24"/>
          <w:szCs w:val="24"/>
          <w:lang w:eastAsia="en-US"/>
        </w:rPr>
        <w:t xml:space="preserve"> </w:t>
      </w:r>
      <w:r w:rsidR="00A93AFE" w:rsidRPr="000E61C2">
        <w:rPr>
          <w:rFonts w:eastAsiaTheme="minorHAnsi"/>
          <w:color w:val="000000" w:themeColor="text1"/>
          <w:spacing w:val="-1"/>
          <w:sz w:val="24"/>
          <w:szCs w:val="24"/>
        </w:rPr>
        <w:t>Ocena projektu odbywa się w oparciu o ogólne kryteria wyboru (kryteria formalne, horyzontalne, merytoryczne) i kryteria dedykowane (szczególne</w:t>
      </w:r>
      <w:r w:rsidR="005752BB" w:rsidRPr="000E61C2">
        <w:rPr>
          <w:rFonts w:eastAsiaTheme="minorHAnsi"/>
          <w:color w:val="000000" w:themeColor="text1"/>
          <w:spacing w:val="-1"/>
          <w:sz w:val="24"/>
          <w:szCs w:val="24"/>
        </w:rPr>
        <w:t>, premiuj</w:t>
      </w:r>
      <w:r w:rsidR="00EC7A6D" w:rsidRPr="000E61C2">
        <w:rPr>
          <w:rFonts w:eastAsiaTheme="minorHAnsi"/>
          <w:color w:val="000000" w:themeColor="text1"/>
          <w:spacing w:val="-1"/>
          <w:sz w:val="24"/>
          <w:szCs w:val="24"/>
        </w:rPr>
        <w:t>ą</w:t>
      </w:r>
      <w:r w:rsidR="005752BB" w:rsidRPr="000E61C2">
        <w:rPr>
          <w:rFonts w:eastAsiaTheme="minorHAnsi"/>
          <w:color w:val="000000" w:themeColor="text1"/>
          <w:spacing w:val="-1"/>
          <w:sz w:val="24"/>
          <w:szCs w:val="24"/>
        </w:rPr>
        <w:t>ce</w:t>
      </w:r>
      <w:r w:rsidR="00A93AFE" w:rsidRPr="000E61C2">
        <w:rPr>
          <w:rFonts w:eastAsiaTheme="minorHAnsi"/>
          <w:color w:val="000000" w:themeColor="text1"/>
          <w:spacing w:val="-1"/>
          <w:sz w:val="24"/>
          <w:szCs w:val="24"/>
        </w:rPr>
        <w:t>).</w:t>
      </w:r>
      <w:r w:rsidR="00B303E0" w:rsidRPr="000E61C2">
        <w:rPr>
          <w:sz w:val="24"/>
          <w:szCs w:val="24"/>
        </w:rPr>
        <w:t xml:space="preserve"> </w:t>
      </w:r>
    </w:p>
    <w:p w14:paraId="00147633" w14:textId="67C98325" w:rsidR="000E61C2" w:rsidRDefault="007179BD" w:rsidP="000E61C2">
      <w:pPr>
        <w:pStyle w:val="Akapitzlist"/>
        <w:spacing w:after="120" w:line="276" w:lineRule="auto"/>
        <w:ind w:left="426"/>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 xml:space="preserve">Systematyka kryteriów ogólnych stanowi </w:t>
      </w:r>
      <w:r w:rsidR="00483EBA" w:rsidRPr="00E71461">
        <w:rPr>
          <w:rFonts w:eastAsiaTheme="minorHAnsi"/>
          <w:color w:val="2F5496" w:themeColor="accent1" w:themeShade="BF"/>
          <w:spacing w:val="-1"/>
          <w:sz w:val="24"/>
          <w:szCs w:val="24"/>
          <w:lang w:eastAsia="en-US"/>
        </w:rPr>
        <w:t xml:space="preserve">Załącznik </w:t>
      </w:r>
      <w:r w:rsidRPr="00E71461">
        <w:rPr>
          <w:rFonts w:eastAsiaTheme="minorHAnsi"/>
          <w:color w:val="2F5496" w:themeColor="accent1" w:themeShade="BF"/>
          <w:spacing w:val="-1"/>
          <w:sz w:val="24"/>
          <w:szCs w:val="24"/>
          <w:lang w:eastAsia="en-US"/>
        </w:rPr>
        <w:t xml:space="preserve">nr </w:t>
      </w:r>
      <w:r w:rsidR="00B76029" w:rsidRPr="00E71461">
        <w:rPr>
          <w:rFonts w:eastAsiaTheme="minorHAnsi"/>
          <w:color w:val="2F5496" w:themeColor="accent1" w:themeShade="BF"/>
          <w:spacing w:val="-1"/>
          <w:sz w:val="24"/>
          <w:szCs w:val="24"/>
          <w:lang w:eastAsia="en-US"/>
        </w:rPr>
        <w:t>4</w:t>
      </w:r>
      <w:r w:rsidR="00483EBA" w:rsidRPr="00683ADC">
        <w:rPr>
          <w:rFonts w:eastAsiaTheme="minorHAnsi"/>
          <w:color w:val="2F5496" w:themeColor="accent1" w:themeShade="BF"/>
          <w:spacing w:val="-1"/>
          <w:sz w:val="24"/>
          <w:szCs w:val="24"/>
          <w:lang w:eastAsia="en-US"/>
        </w:rPr>
        <w:t xml:space="preserve"> </w:t>
      </w:r>
      <w:r w:rsidRPr="000E61C2">
        <w:rPr>
          <w:rFonts w:eastAsiaTheme="minorHAnsi"/>
          <w:color w:val="000000" w:themeColor="text1"/>
          <w:spacing w:val="-1"/>
          <w:sz w:val="24"/>
          <w:szCs w:val="24"/>
          <w:lang w:eastAsia="en-US"/>
        </w:rPr>
        <w:t xml:space="preserve">do Regulaminu wyboru projektów, natomiast systematyka kryteriów </w:t>
      </w:r>
      <w:bookmarkStart w:id="93" w:name="_Hlk175044646"/>
      <w:r w:rsidR="00EC7A6D" w:rsidRPr="000E61C2">
        <w:rPr>
          <w:rFonts w:eastAsiaTheme="minorHAnsi"/>
          <w:color w:val="000000" w:themeColor="text1"/>
          <w:spacing w:val="-1"/>
          <w:sz w:val="24"/>
          <w:szCs w:val="24"/>
          <w:lang w:eastAsia="en-US"/>
        </w:rPr>
        <w:t>dedykowanych</w:t>
      </w:r>
      <w:r w:rsidRPr="000E61C2">
        <w:rPr>
          <w:rFonts w:eastAsiaTheme="minorHAnsi"/>
          <w:color w:val="000000" w:themeColor="text1"/>
          <w:spacing w:val="-1"/>
          <w:sz w:val="24"/>
          <w:szCs w:val="24"/>
          <w:lang w:eastAsia="en-US"/>
        </w:rPr>
        <w:t xml:space="preserve"> stanowi </w:t>
      </w:r>
      <w:r w:rsidR="00483EBA" w:rsidRPr="00683ADC">
        <w:rPr>
          <w:rFonts w:eastAsiaTheme="minorHAnsi"/>
          <w:color w:val="2F5496" w:themeColor="accent1" w:themeShade="BF"/>
          <w:spacing w:val="-1"/>
          <w:sz w:val="24"/>
          <w:szCs w:val="24"/>
          <w:lang w:eastAsia="en-US"/>
        </w:rPr>
        <w:t>Z</w:t>
      </w:r>
      <w:r w:rsidRPr="00683ADC">
        <w:rPr>
          <w:rFonts w:eastAsiaTheme="minorHAnsi"/>
          <w:color w:val="2F5496" w:themeColor="accent1" w:themeShade="BF"/>
          <w:spacing w:val="-1"/>
          <w:sz w:val="24"/>
          <w:szCs w:val="24"/>
          <w:lang w:eastAsia="en-US"/>
        </w:rPr>
        <w:t>ałącznik nr</w:t>
      </w:r>
      <w:r w:rsidR="00337420">
        <w:rPr>
          <w:rFonts w:eastAsiaTheme="minorHAnsi"/>
          <w:color w:val="2F5496" w:themeColor="accent1" w:themeShade="BF"/>
          <w:spacing w:val="-1"/>
          <w:sz w:val="24"/>
          <w:szCs w:val="24"/>
          <w:lang w:eastAsia="en-US"/>
        </w:rPr>
        <w:t> </w:t>
      </w:r>
      <w:r w:rsidR="00B76029" w:rsidRPr="00683ADC">
        <w:rPr>
          <w:rFonts w:eastAsiaTheme="minorHAnsi"/>
          <w:color w:val="2F5496" w:themeColor="accent1" w:themeShade="BF"/>
          <w:spacing w:val="-1"/>
          <w:sz w:val="24"/>
          <w:szCs w:val="24"/>
          <w:lang w:eastAsia="en-US"/>
        </w:rPr>
        <w:t>5</w:t>
      </w:r>
      <w:r w:rsidRPr="00683ADC">
        <w:rPr>
          <w:rFonts w:eastAsiaTheme="minorHAnsi"/>
          <w:color w:val="2F5496" w:themeColor="accent1" w:themeShade="BF"/>
          <w:spacing w:val="-1"/>
          <w:sz w:val="24"/>
          <w:szCs w:val="24"/>
          <w:lang w:eastAsia="en-US"/>
        </w:rPr>
        <w:t xml:space="preserve"> </w:t>
      </w:r>
      <w:r w:rsidRPr="000E61C2">
        <w:rPr>
          <w:rFonts w:eastAsiaTheme="minorHAnsi"/>
          <w:color w:val="000000" w:themeColor="text1"/>
          <w:spacing w:val="-1"/>
          <w:sz w:val="24"/>
          <w:szCs w:val="24"/>
          <w:lang w:eastAsia="en-US"/>
        </w:rPr>
        <w:t>do Regulaminu wyboru projektów.</w:t>
      </w:r>
      <w:bookmarkEnd w:id="93"/>
    </w:p>
    <w:p w14:paraId="02302C23" w14:textId="43BA63B1" w:rsidR="000E61C2" w:rsidRDefault="00E31683" w:rsidP="00C8001E">
      <w:pPr>
        <w:pStyle w:val="Akapitzlist"/>
        <w:numPr>
          <w:ilvl w:val="0"/>
          <w:numId w:val="17"/>
        </w:numPr>
        <w:spacing w:after="120" w:line="276" w:lineRule="auto"/>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 xml:space="preserve">W trakcie oceny spełniania kryteriów wyboru projektów, w odpowiedzi na wezwanie </w:t>
      </w:r>
      <w:r w:rsidR="00FA1557" w:rsidRPr="000E61C2">
        <w:rPr>
          <w:rFonts w:eastAsiaTheme="minorHAnsi"/>
          <w:color w:val="000000" w:themeColor="text1"/>
          <w:spacing w:val="-1"/>
          <w:sz w:val="24"/>
          <w:szCs w:val="24"/>
          <w:lang w:eastAsia="en-US"/>
        </w:rPr>
        <w:t>ION</w:t>
      </w:r>
      <w:r w:rsidRPr="000E61C2">
        <w:rPr>
          <w:rFonts w:eastAsiaTheme="minorHAnsi"/>
          <w:color w:val="000000" w:themeColor="text1"/>
          <w:spacing w:val="-1"/>
          <w:sz w:val="24"/>
          <w:szCs w:val="24"/>
          <w:lang w:eastAsia="en-US"/>
        </w:rPr>
        <w:t xml:space="preserve"> przekazane drogą elektroniczną</w:t>
      </w:r>
      <w:r w:rsidR="005925ED">
        <w:rPr>
          <w:rFonts w:eastAsiaTheme="minorHAnsi"/>
          <w:color w:val="000000" w:themeColor="text1"/>
          <w:spacing w:val="-1"/>
          <w:sz w:val="24"/>
          <w:szCs w:val="24"/>
          <w:lang w:eastAsia="en-US"/>
        </w:rPr>
        <w:t xml:space="preserve"> i </w:t>
      </w:r>
      <w:r w:rsidR="00F15C8E">
        <w:rPr>
          <w:rFonts w:eastAsiaTheme="minorHAnsi"/>
          <w:color w:val="000000" w:themeColor="text1"/>
          <w:spacing w:val="-1"/>
          <w:sz w:val="24"/>
          <w:szCs w:val="24"/>
          <w:lang w:eastAsia="en-US"/>
        </w:rPr>
        <w:t xml:space="preserve">dodatkowo </w:t>
      </w:r>
      <w:r w:rsidR="0025287D" w:rsidRPr="000E61C2">
        <w:rPr>
          <w:rFonts w:eastAsiaTheme="minorHAnsi"/>
          <w:color w:val="000000" w:themeColor="text1"/>
          <w:spacing w:val="-1"/>
          <w:sz w:val="24"/>
          <w:szCs w:val="24"/>
          <w:lang w:eastAsia="en-US"/>
        </w:rPr>
        <w:t>w formie papierowej</w:t>
      </w:r>
      <w:r w:rsidRPr="000E61C2">
        <w:rPr>
          <w:rFonts w:eastAsiaTheme="minorHAnsi"/>
          <w:color w:val="000000" w:themeColor="text1"/>
          <w:spacing w:val="-1"/>
          <w:sz w:val="24"/>
          <w:szCs w:val="24"/>
          <w:lang w:eastAsia="en-US"/>
        </w:rPr>
        <w:t xml:space="preserve">, wnioskodawca może uzupełnić lub poprawić wniosek w części dotyczącej spełnienia kryteriów wyboru projektów w zakresie określonym w kryteriach wyboru projektów, jeżeli zostało to przewidziane w danym kryterium. </w:t>
      </w:r>
    </w:p>
    <w:p w14:paraId="1BE78570" w14:textId="77777777" w:rsidR="000E61C2" w:rsidRPr="000E61C2" w:rsidRDefault="007D1110" w:rsidP="00C8001E">
      <w:pPr>
        <w:pStyle w:val="Akapitzlist"/>
        <w:numPr>
          <w:ilvl w:val="0"/>
          <w:numId w:val="17"/>
        </w:numPr>
        <w:spacing w:after="120" w:line="276" w:lineRule="auto"/>
        <w:contextualSpacing w:val="0"/>
        <w:rPr>
          <w:rFonts w:eastAsiaTheme="minorHAnsi"/>
          <w:color w:val="000000" w:themeColor="text1"/>
          <w:spacing w:val="-1"/>
          <w:sz w:val="24"/>
          <w:szCs w:val="24"/>
          <w:lang w:eastAsia="en-US"/>
        </w:rPr>
      </w:pPr>
      <w:r w:rsidRPr="000E61C2">
        <w:rPr>
          <w:rFonts w:eastAsiaTheme="minorHAnsi"/>
          <w:spacing w:val="-1"/>
          <w:sz w:val="24"/>
          <w:szCs w:val="24"/>
          <w:lang w:eastAsia="en-US"/>
        </w:rPr>
        <w:t>Jeśli wnioskodawca nie uzupełni lub nie poprawi wniosku w wyznaczonym</w:t>
      </w:r>
      <w:r w:rsidR="007A76D0" w:rsidRPr="000E61C2">
        <w:rPr>
          <w:rFonts w:eastAsiaTheme="minorHAnsi"/>
          <w:spacing w:val="-1"/>
          <w:sz w:val="24"/>
          <w:szCs w:val="24"/>
          <w:lang w:eastAsia="en-US"/>
        </w:rPr>
        <w:t xml:space="preserve"> </w:t>
      </w:r>
      <w:r w:rsidRPr="000E61C2">
        <w:rPr>
          <w:rFonts w:eastAsiaTheme="minorHAnsi"/>
          <w:spacing w:val="-1"/>
          <w:sz w:val="24"/>
          <w:szCs w:val="24"/>
          <w:lang w:eastAsia="en-US"/>
        </w:rPr>
        <w:t xml:space="preserve">terminie, albo zrobi to niezgodnie z zakresem określonym w wezwaniu, </w:t>
      </w:r>
      <w:r w:rsidR="007A76D0" w:rsidRPr="000E61C2">
        <w:rPr>
          <w:rFonts w:eastAsiaTheme="minorHAnsi"/>
          <w:spacing w:val="-1"/>
          <w:sz w:val="24"/>
          <w:szCs w:val="24"/>
          <w:lang w:eastAsia="en-US"/>
        </w:rPr>
        <w:t>ION m</w:t>
      </w:r>
      <w:r w:rsidRPr="000E61C2">
        <w:rPr>
          <w:rFonts w:eastAsiaTheme="minorHAnsi"/>
          <w:spacing w:val="-1"/>
          <w:sz w:val="24"/>
          <w:szCs w:val="24"/>
          <w:lang w:eastAsia="en-US"/>
        </w:rPr>
        <w:t>oże</w:t>
      </w:r>
      <w:r w:rsidR="007A76D0" w:rsidRPr="000E61C2">
        <w:rPr>
          <w:rFonts w:eastAsiaTheme="minorHAnsi"/>
          <w:spacing w:val="-1"/>
          <w:sz w:val="24"/>
          <w:szCs w:val="24"/>
          <w:lang w:eastAsia="en-US"/>
        </w:rPr>
        <w:t>:</w:t>
      </w:r>
    </w:p>
    <w:p w14:paraId="741D97F8" w14:textId="77777777" w:rsidR="000E61C2" w:rsidRPr="00661BA1" w:rsidRDefault="000E61C2" w:rsidP="000E61C2">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a) ponownie wezwać wnioskodawcę do uzupełnienia lub poprawienia wniosku i</w:t>
      </w:r>
      <w:r>
        <w:rPr>
          <w:rFonts w:eastAsiaTheme="minorHAnsi"/>
          <w:spacing w:val="-1"/>
          <w:sz w:val="24"/>
          <w:szCs w:val="24"/>
          <w:lang w:eastAsia="en-US"/>
        </w:rPr>
        <w:t> </w:t>
      </w:r>
      <w:r w:rsidRPr="00661BA1">
        <w:rPr>
          <w:rFonts w:eastAsiaTheme="minorHAnsi"/>
          <w:spacing w:val="-1"/>
          <w:sz w:val="24"/>
          <w:szCs w:val="24"/>
          <w:lang w:eastAsia="en-US"/>
        </w:rPr>
        <w:t>wyznaczyć nowy termin;</w:t>
      </w:r>
    </w:p>
    <w:p w14:paraId="2E5BEBD2" w14:textId="77777777" w:rsidR="000E61C2" w:rsidRPr="00661BA1" w:rsidRDefault="000E61C2" w:rsidP="000E61C2">
      <w:pPr>
        <w:spacing w:before="120" w:after="120" w:line="276" w:lineRule="auto"/>
        <w:ind w:left="709" w:hanging="283"/>
        <w:rPr>
          <w:rFonts w:eastAsiaTheme="minorHAnsi"/>
          <w:spacing w:val="-1"/>
          <w:sz w:val="24"/>
          <w:szCs w:val="24"/>
          <w:lang w:eastAsia="en-US"/>
        </w:rPr>
      </w:pPr>
      <w:r w:rsidRPr="00661BA1">
        <w:rPr>
          <w:rFonts w:eastAsiaTheme="minorHAnsi"/>
          <w:spacing w:val="-1"/>
          <w:sz w:val="24"/>
          <w:szCs w:val="24"/>
          <w:lang w:eastAsia="en-US"/>
        </w:rPr>
        <w:t>b) ocenić projekt na podstawie wersji wniosku, która została przekazana do uzupełnienia lub poprawienia;</w:t>
      </w:r>
    </w:p>
    <w:p w14:paraId="2F1946DB" w14:textId="357CB2E2" w:rsidR="000E61C2" w:rsidRPr="000E61C2" w:rsidRDefault="000E61C2" w:rsidP="000E61C2">
      <w:pPr>
        <w:spacing w:before="120" w:after="120" w:line="276" w:lineRule="auto"/>
        <w:ind w:left="709" w:hanging="284"/>
        <w:rPr>
          <w:rFonts w:eastAsiaTheme="minorHAnsi"/>
          <w:spacing w:val="-1"/>
          <w:sz w:val="24"/>
          <w:szCs w:val="24"/>
          <w:lang w:eastAsia="en-US"/>
        </w:rPr>
      </w:pPr>
      <w:r w:rsidRPr="00661BA1">
        <w:rPr>
          <w:rFonts w:eastAsiaTheme="minorHAnsi"/>
          <w:spacing w:val="-1"/>
          <w:sz w:val="24"/>
          <w:szCs w:val="24"/>
          <w:lang w:eastAsia="en-US"/>
        </w:rPr>
        <w:t>c) ocenić projekt na podstawie wersji wniosku uwzględniającej dokonane uzupełnienia lub poprawę, pomimo że są niezgodne z zakresem wezwania.</w:t>
      </w:r>
    </w:p>
    <w:p w14:paraId="7D6EF148" w14:textId="77777777" w:rsidR="000E61C2" w:rsidRDefault="00B303E0" w:rsidP="00C8001E">
      <w:pPr>
        <w:pStyle w:val="Akapitzlist"/>
        <w:numPr>
          <w:ilvl w:val="0"/>
          <w:numId w:val="17"/>
        </w:numPr>
        <w:spacing w:after="120" w:line="276" w:lineRule="auto"/>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 xml:space="preserve">W przypadku stwierdzenia we wniosku o dofinansowanie projektu na etapie oceny formalnej oczywistych omyłek pisarskich lub rachunkowych, oceniający może je skorygować (informując o tym wnioskodawcę) lub wezwać wnioskodawcę do poprawienia omyłki we wniosku. </w:t>
      </w:r>
    </w:p>
    <w:p w14:paraId="5155CC8A" w14:textId="38AA6EF1" w:rsidR="00132CDF" w:rsidRPr="000E61C2" w:rsidRDefault="00FA1557" w:rsidP="00C8001E">
      <w:pPr>
        <w:pStyle w:val="Akapitzlist"/>
        <w:numPr>
          <w:ilvl w:val="0"/>
          <w:numId w:val="17"/>
        </w:numPr>
        <w:spacing w:after="120" w:line="276" w:lineRule="auto"/>
        <w:contextualSpacing w:val="0"/>
        <w:rPr>
          <w:rFonts w:eastAsiaTheme="minorHAnsi"/>
          <w:color w:val="000000" w:themeColor="text1"/>
          <w:spacing w:val="-1"/>
          <w:sz w:val="24"/>
          <w:szCs w:val="24"/>
          <w:lang w:eastAsia="en-US"/>
        </w:rPr>
      </w:pPr>
      <w:r w:rsidRPr="000E61C2">
        <w:rPr>
          <w:rFonts w:eastAsiaTheme="minorHAnsi"/>
          <w:color w:val="000000" w:themeColor="text1"/>
          <w:spacing w:val="-1"/>
          <w:sz w:val="24"/>
          <w:szCs w:val="24"/>
          <w:lang w:eastAsia="en-US"/>
        </w:rPr>
        <w:t>ION</w:t>
      </w:r>
      <w:r w:rsidR="00E31683" w:rsidRPr="000E61C2">
        <w:rPr>
          <w:rFonts w:eastAsiaTheme="minorHAnsi"/>
          <w:color w:val="000000" w:themeColor="text1"/>
          <w:spacing w:val="-1"/>
          <w:sz w:val="24"/>
          <w:szCs w:val="24"/>
          <w:lang w:eastAsia="en-US"/>
        </w:rPr>
        <w:t xml:space="preserve"> w trakcie uzupełniania lub poprawiania wniosku zapewni równe traktowanie wnioskodawców.</w:t>
      </w:r>
    </w:p>
    <w:p w14:paraId="13FA7C79" w14:textId="05B20D2D" w:rsidR="00B1663F" w:rsidRPr="00211FC2" w:rsidRDefault="0099717F" w:rsidP="00C74B8F">
      <w:pPr>
        <w:pStyle w:val="Nagwek3"/>
        <w:ind w:left="426" w:hanging="426"/>
        <w:rPr>
          <w:rFonts w:eastAsiaTheme="minorHAnsi" w:cs="Arial"/>
          <w:lang w:eastAsia="en-US"/>
        </w:rPr>
      </w:pPr>
      <w:bookmarkStart w:id="94" w:name="_Toc201053942"/>
      <w:r w:rsidRPr="00211FC2">
        <w:rPr>
          <w:rFonts w:eastAsiaTheme="minorHAnsi" w:cs="Arial"/>
          <w:lang w:eastAsia="en-US"/>
        </w:rPr>
        <w:t>Etap oceny formalnej</w:t>
      </w:r>
      <w:bookmarkEnd w:id="94"/>
    </w:p>
    <w:p w14:paraId="471CD319" w14:textId="50894F8F" w:rsidR="00C74B8F" w:rsidRPr="00211FC2" w:rsidRDefault="0099717F" w:rsidP="00C8001E">
      <w:pPr>
        <w:pStyle w:val="Akapitzlist"/>
        <w:numPr>
          <w:ilvl w:val="0"/>
          <w:numId w:val="30"/>
        </w:numPr>
        <w:spacing w:before="120" w:after="120" w:line="276" w:lineRule="auto"/>
        <w:ind w:left="425" w:hanging="425"/>
        <w:contextualSpacing w:val="0"/>
        <w:rPr>
          <w:rFonts w:eastAsiaTheme="minorHAnsi"/>
          <w:bCs/>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formalna </w:t>
      </w:r>
      <w:r w:rsidR="00BA13FD" w:rsidRPr="00BA13FD">
        <w:rPr>
          <w:rFonts w:eastAsiaTheme="minorHAnsi"/>
          <w:color w:val="000000" w:themeColor="text1"/>
          <w:spacing w:val="-1"/>
          <w:sz w:val="24"/>
          <w:szCs w:val="24"/>
          <w:lang w:eastAsia="en-US"/>
        </w:rPr>
        <w:t>przeprowadzan</w:t>
      </w:r>
      <w:r w:rsidR="00BA13FD">
        <w:rPr>
          <w:rFonts w:eastAsiaTheme="minorHAnsi"/>
          <w:color w:val="000000" w:themeColor="text1"/>
          <w:spacing w:val="-1"/>
          <w:sz w:val="24"/>
          <w:szCs w:val="24"/>
          <w:lang w:eastAsia="en-US"/>
        </w:rPr>
        <w:t>a jest</w:t>
      </w:r>
      <w:r w:rsidR="00BA13FD" w:rsidRPr="00BA13FD">
        <w:rPr>
          <w:rFonts w:eastAsiaTheme="minorHAnsi"/>
          <w:color w:val="000000" w:themeColor="text1"/>
          <w:spacing w:val="-1"/>
          <w:sz w:val="24"/>
          <w:szCs w:val="24"/>
          <w:lang w:eastAsia="en-US"/>
        </w:rPr>
        <w:t xml:space="preserve"> z wykorzystaniem Systemu Oceny Formalno-Merytorycznej (SOFM)</w:t>
      </w:r>
      <w:r w:rsidR="001D520E">
        <w:rPr>
          <w:rFonts w:eastAsiaTheme="minorHAnsi"/>
          <w:bCs/>
          <w:color w:val="000000" w:themeColor="text1"/>
          <w:spacing w:val="-1"/>
          <w:sz w:val="24"/>
          <w:szCs w:val="24"/>
          <w:lang w:eastAsia="en-US"/>
        </w:rPr>
        <w:t xml:space="preserve"> </w:t>
      </w:r>
      <w:r w:rsidR="00BA13FD">
        <w:rPr>
          <w:rFonts w:eastAsiaTheme="minorHAnsi"/>
          <w:bCs/>
          <w:color w:val="000000" w:themeColor="text1"/>
          <w:spacing w:val="-1"/>
          <w:sz w:val="24"/>
          <w:szCs w:val="24"/>
          <w:lang w:eastAsia="en-US"/>
        </w:rPr>
        <w:t xml:space="preserve">na </w:t>
      </w:r>
      <w:r w:rsidR="00BA13FD" w:rsidRPr="00BA13FD">
        <w:rPr>
          <w:rFonts w:eastAsiaTheme="minorHAnsi"/>
          <w:bCs/>
          <w:color w:val="000000" w:themeColor="text1"/>
          <w:spacing w:val="-1"/>
          <w:sz w:val="24"/>
          <w:szCs w:val="24"/>
          <w:lang w:eastAsia="en-US"/>
        </w:rPr>
        <w:t>Kar</w:t>
      </w:r>
      <w:r w:rsidR="00BA13FD">
        <w:rPr>
          <w:rFonts w:eastAsiaTheme="minorHAnsi"/>
          <w:bCs/>
          <w:color w:val="000000" w:themeColor="text1"/>
          <w:spacing w:val="-1"/>
          <w:sz w:val="24"/>
          <w:szCs w:val="24"/>
          <w:lang w:eastAsia="en-US"/>
        </w:rPr>
        <w:t>cie</w:t>
      </w:r>
      <w:r w:rsidR="00BA13FD" w:rsidRPr="00BA13FD">
        <w:rPr>
          <w:rFonts w:eastAsiaTheme="minorHAnsi"/>
          <w:bCs/>
          <w:color w:val="000000" w:themeColor="text1"/>
          <w:spacing w:val="-1"/>
          <w:sz w:val="24"/>
          <w:szCs w:val="24"/>
          <w:lang w:eastAsia="en-US"/>
        </w:rPr>
        <w:t xml:space="preserve"> oceny formalnej wniosku o</w:t>
      </w:r>
      <w:r w:rsidR="00D42EC7">
        <w:rPr>
          <w:rFonts w:eastAsiaTheme="minorHAnsi"/>
          <w:bCs/>
          <w:color w:val="000000" w:themeColor="text1"/>
          <w:spacing w:val="-1"/>
          <w:sz w:val="24"/>
          <w:szCs w:val="24"/>
          <w:lang w:eastAsia="en-US"/>
        </w:rPr>
        <w:t> </w:t>
      </w:r>
      <w:r w:rsidR="00BA13FD" w:rsidRPr="00BA13FD">
        <w:rPr>
          <w:rFonts w:eastAsiaTheme="minorHAnsi"/>
          <w:bCs/>
          <w:color w:val="000000" w:themeColor="text1"/>
          <w:spacing w:val="-1"/>
          <w:sz w:val="24"/>
          <w:szCs w:val="24"/>
          <w:lang w:eastAsia="en-US"/>
        </w:rPr>
        <w:t>dofinansowanie projektu w ramach programu Fundusze Europejskie dla Podlaskiego 2021-2027.</w:t>
      </w:r>
    </w:p>
    <w:p w14:paraId="2F26CEF3" w14:textId="67410FD5" w:rsidR="0099717F" w:rsidRPr="00A84E1A"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A84E1A">
        <w:rPr>
          <w:rFonts w:eastAsiaTheme="minorHAnsi"/>
          <w:color w:val="000000" w:themeColor="text1"/>
          <w:spacing w:val="-1"/>
          <w:sz w:val="24"/>
          <w:szCs w:val="24"/>
          <w:lang w:eastAsia="en-US"/>
        </w:rPr>
        <w:t>Na etapie oceny formalnej oceniane</w:t>
      </w:r>
      <w:r w:rsidR="00421E37" w:rsidRPr="00421E37">
        <w:rPr>
          <w:rFonts w:eastAsiaTheme="minorHAnsi"/>
          <w:color w:val="000000" w:themeColor="text1"/>
          <w:spacing w:val="-1"/>
          <w:sz w:val="24"/>
          <w:szCs w:val="24"/>
          <w:lang w:eastAsia="en-US"/>
        </w:rPr>
        <w:t xml:space="preserve"> </w:t>
      </w:r>
      <w:r w:rsidR="00421E37" w:rsidRPr="00A84E1A">
        <w:rPr>
          <w:rFonts w:eastAsiaTheme="minorHAnsi"/>
          <w:color w:val="000000" w:themeColor="text1"/>
          <w:spacing w:val="-1"/>
          <w:sz w:val="24"/>
          <w:szCs w:val="24"/>
          <w:lang w:eastAsia="en-US"/>
        </w:rPr>
        <w:t>są</w:t>
      </w:r>
      <w:r w:rsidRPr="00A84E1A">
        <w:rPr>
          <w:rFonts w:eastAsiaTheme="minorHAnsi"/>
          <w:color w:val="000000" w:themeColor="text1"/>
          <w:spacing w:val="-1"/>
          <w:sz w:val="24"/>
          <w:szCs w:val="24"/>
          <w:lang w:eastAsia="en-US"/>
        </w:rPr>
        <w:t xml:space="preserve"> kryteria</w:t>
      </w:r>
      <w:r w:rsidR="00325486" w:rsidRPr="00A84E1A">
        <w:rPr>
          <w:rFonts w:eastAsiaTheme="minorHAnsi"/>
          <w:color w:val="000000" w:themeColor="text1"/>
          <w:spacing w:val="-1"/>
          <w:sz w:val="24"/>
          <w:szCs w:val="24"/>
          <w:lang w:eastAsia="en-US"/>
        </w:rPr>
        <w:t xml:space="preserve"> </w:t>
      </w:r>
      <w:r w:rsidRPr="00661BA1">
        <w:rPr>
          <w:rFonts w:eastAsiaTheme="minorHAnsi"/>
          <w:color w:val="000000" w:themeColor="text1"/>
          <w:spacing w:val="-1"/>
          <w:sz w:val="24"/>
          <w:szCs w:val="24"/>
          <w:lang w:eastAsia="en-US"/>
        </w:rPr>
        <w:t>formalne</w:t>
      </w:r>
      <w:r w:rsidR="00325486" w:rsidRPr="00A84E1A">
        <w:rPr>
          <w:rFonts w:eastAsiaTheme="minorHAnsi"/>
          <w:color w:val="000000" w:themeColor="text1"/>
          <w:spacing w:val="-1"/>
          <w:sz w:val="24"/>
          <w:szCs w:val="24"/>
          <w:lang w:eastAsia="en-US"/>
        </w:rPr>
        <w:t>.</w:t>
      </w:r>
      <w:r w:rsidR="00A84E1A">
        <w:rPr>
          <w:rFonts w:eastAsiaTheme="minorHAnsi"/>
          <w:color w:val="000000" w:themeColor="text1"/>
          <w:spacing w:val="-1"/>
          <w:sz w:val="24"/>
          <w:szCs w:val="24"/>
          <w:lang w:eastAsia="en-US"/>
        </w:rPr>
        <w:t xml:space="preserve"> </w:t>
      </w:r>
      <w:r w:rsidRPr="00A84E1A">
        <w:rPr>
          <w:rFonts w:eastAsiaTheme="minorHAnsi"/>
          <w:color w:val="000000" w:themeColor="text1"/>
          <w:spacing w:val="-1"/>
          <w:sz w:val="24"/>
          <w:szCs w:val="24"/>
          <w:lang w:eastAsia="en-US"/>
        </w:rPr>
        <w:t xml:space="preserve">Ocena spełniania kryteriów formalnych polega na przypisaniu im wartości logicznych „tak” lub „nie – do uzupełnienia/poprawy” lub „nie” albo stwierdzeniu, że kryterium </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nie dotyczy</w:t>
      </w:r>
      <w:r w:rsidR="00325486" w:rsidRPr="00A84E1A">
        <w:rPr>
          <w:rFonts w:eastAsiaTheme="minorHAnsi"/>
          <w:color w:val="000000" w:themeColor="text1"/>
          <w:spacing w:val="-1"/>
          <w:sz w:val="24"/>
          <w:szCs w:val="24"/>
          <w:lang w:eastAsia="en-US"/>
        </w:rPr>
        <w:t>”</w:t>
      </w:r>
      <w:r w:rsidRPr="00A84E1A">
        <w:rPr>
          <w:rFonts w:eastAsiaTheme="minorHAnsi"/>
          <w:color w:val="000000" w:themeColor="text1"/>
          <w:spacing w:val="-1"/>
          <w:sz w:val="24"/>
          <w:szCs w:val="24"/>
          <w:lang w:eastAsia="en-US"/>
        </w:rPr>
        <w:t xml:space="preserve"> danego projektu. Spełnienie kryterium jest konieczne do przyznania dofinansowania. </w:t>
      </w:r>
    </w:p>
    <w:p w14:paraId="7EDDFA32" w14:textId="3EF0A0AB" w:rsidR="0099717F" w:rsidRPr="00211FC2" w:rsidRDefault="0099717F" w:rsidP="00CC1F7E">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Dopuszcza się uzupełnienie/poprawę wniosku w zakresie brzmienia kryterium (zgodnie z uchwałą Komitetu Monitorującego stanowiącą </w:t>
      </w:r>
      <w:r w:rsidR="00554E6F" w:rsidRPr="00683ADC">
        <w:rPr>
          <w:rFonts w:eastAsiaTheme="minorHAnsi"/>
          <w:color w:val="2F5496" w:themeColor="accent1" w:themeShade="BF"/>
          <w:spacing w:val="-1"/>
          <w:sz w:val="24"/>
          <w:szCs w:val="24"/>
          <w:lang w:eastAsia="en-US"/>
        </w:rPr>
        <w:t>Z</w:t>
      </w:r>
      <w:r w:rsidRPr="00683ADC">
        <w:rPr>
          <w:rFonts w:eastAsiaTheme="minorHAnsi"/>
          <w:color w:val="2F5496" w:themeColor="accent1" w:themeShade="BF"/>
          <w:spacing w:val="-1"/>
          <w:sz w:val="24"/>
          <w:szCs w:val="24"/>
          <w:lang w:eastAsia="en-US"/>
        </w:rPr>
        <w:t xml:space="preserve">ałącznik nr </w:t>
      </w:r>
      <w:r w:rsidR="00B76029" w:rsidRPr="00683ADC">
        <w:rPr>
          <w:rFonts w:eastAsiaTheme="minorHAnsi"/>
          <w:color w:val="2F5496" w:themeColor="accent1" w:themeShade="BF"/>
          <w:spacing w:val="-1"/>
          <w:sz w:val="24"/>
          <w:szCs w:val="24"/>
          <w:lang w:eastAsia="en-US"/>
        </w:rPr>
        <w:t>4</w:t>
      </w:r>
      <w:r w:rsidRPr="00683ADC">
        <w:rPr>
          <w:rFonts w:eastAsiaTheme="minorHAnsi"/>
          <w:color w:val="2F5496" w:themeColor="accent1" w:themeShade="BF"/>
          <w:spacing w:val="-1"/>
          <w:sz w:val="24"/>
          <w:szCs w:val="24"/>
          <w:lang w:eastAsia="en-US"/>
        </w:rPr>
        <w:t xml:space="preserve"> </w:t>
      </w:r>
      <w:r w:rsidRPr="00211FC2">
        <w:rPr>
          <w:rFonts w:eastAsiaTheme="minorHAnsi"/>
          <w:color w:val="000000" w:themeColor="text1"/>
          <w:spacing w:val="-1"/>
          <w:sz w:val="24"/>
          <w:szCs w:val="24"/>
          <w:lang w:eastAsia="en-US"/>
        </w:rPr>
        <w:t xml:space="preserve">do </w:t>
      </w:r>
      <w:r w:rsidRPr="00211FC2">
        <w:rPr>
          <w:rFonts w:eastAsiaTheme="minorHAnsi"/>
          <w:color w:val="000000" w:themeColor="text1"/>
          <w:spacing w:val="-1"/>
          <w:sz w:val="24"/>
          <w:szCs w:val="24"/>
          <w:lang w:eastAsia="en-US"/>
        </w:rPr>
        <w:lastRenderedPageBreak/>
        <w:t>Regulaminu wyboru projektów). Projekty niespełniające kryterium formalnego są odrzucane na etapie oceny formalnej, tj. uzyskują negatywny wynik oceny.</w:t>
      </w:r>
    </w:p>
    <w:p w14:paraId="0FD2A8CA" w14:textId="0C559989" w:rsidR="00D26234" w:rsidRPr="00211FC2"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 przypadku, gdy dwóch członków KOP negatywnie oceniło spełnienie kryteriów </w:t>
      </w:r>
      <w:r w:rsidR="005F3BD4">
        <w:rPr>
          <w:rFonts w:eastAsiaTheme="minorHAnsi"/>
          <w:color w:val="000000" w:themeColor="text1"/>
          <w:spacing w:val="-1"/>
          <w:sz w:val="24"/>
          <w:szCs w:val="24"/>
          <w:lang w:eastAsia="en-US"/>
        </w:rPr>
        <w:t>formalnych</w:t>
      </w:r>
      <w:r w:rsidR="005F3BD4"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 xml:space="preserve">projekt zostaje odrzucony. </w:t>
      </w:r>
    </w:p>
    <w:p w14:paraId="5D4380B2" w14:textId="77777777" w:rsidR="00CC1F7E" w:rsidRPr="00211FC2"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Wynik oceny formalnej zatwierdza Dyrektor WUP. W wyniku oceny projekt może zostać skierowany do kolejnego etapu oceny albo być oceniony negatywnie.</w:t>
      </w:r>
    </w:p>
    <w:p w14:paraId="1C89905D" w14:textId="635BDA74" w:rsidR="00CC1F7E" w:rsidRPr="00211FC2"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ION po zatwierdzeniu wyniku oceny formalnej przekazuje wnioskodawcy informację o zakończeniu oceny projektu i jej wyniku stanowiącym ocenę negatywną projektu w rozumieniu art. 56 ust. 5 ustawy wdrożeniowej. Informacja o negatywnej ocenie projektu zawiera pouczenie o możliwości wniesienia protestu na zasadach i w trybie, o których mowa w art. 64 ustawy wdrożeniowej.</w:t>
      </w:r>
    </w:p>
    <w:p w14:paraId="7F451BBC" w14:textId="24477B43" w:rsidR="0099717F" w:rsidRPr="00211FC2" w:rsidRDefault="0099717F"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Po zatwierdzeniu wyników oceny formalnej ION zamieści na stronie internetowej oraz na portalu listę projektów </w:t>
      </w:r>
      <w:r w:rsidR="00D7739C">
        <w:rPr>
          <w:rFonts w:eastAsiaTheme="minorHAnsi"/>
          <w:color w:val="000000" w:themeColor="text1"/>
          <w:spacing w:val="-1"/>
          <w:sz w:val="24"/>
          <w:szCs w:val="24"/>
          <w:lang w:eastAsia="en-US"/>
        </w:rPr>
        <w:t>zakwalifikowanych</w:t>
      </w:r>
      <w:r w:rsidR="00D7739C"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do etapu oceny merytorycznej oraz listę projektów negatywnie ocenionych.</w:t>
      </w:r>
    </w:p>
    <w:p w14:paraId="7C7F6669" w14:textId="4F8567B3" w:rsidR="0099717F" w:rsidRPr="00211FC2" w:rsidRDefault="0099717F" w:rsidP="0099717F">
      <w:pPr>
        <w:pStyle w:val="Nagwek3"/>
        <w:rPr>
          <w:rFonts w:cs="Arial"/>
          <w:lang w:eastAsia="en-US"/>
        </w:rPr>
      </w:pPr>
      <w:bookmarkStart w:id="95" w:name="_Toc201053943"/>
      <w:r w:rsidRPr="00211FC2">
        <w:rPr>
          <w:rFonts w:cs="Arial"/>
          <w:lang w:eastAsia="en-US"/>
        </w:rPr>
        <w:t>Etap oceny merytorycznej</w:t>
      </w:r>
      <w:bookmarkEnd w:id="95"/>
    </w:p>
    <w:p w14:paraId="0545770C" w14:textId="3122CFFD" w:rsidR="005667C2" w:rsidRPr="00473C15" w:rsidRDefault="0099717F" w:rsidP="00C8001E">
      <w:pPr>
        <w:pStyle w:val="Akapitzlist"/>
        <w:numPr>
          <w:ilvl w:val="0"/>
          <w:numId w:val="29"/>
        </w:numPr>
        <w:spacing w:before="120" w:after="120" w:line="276" w:lineRule="auto"/>
        <w:ind w:left="425" w:hanging="425"/>
        <w:contextualSpacing w:val="0"/>
        <w:rPr>
          <w:rFonts w:eastAsiaTheme="minorHAnsi"/>
          <w:bCs/>
          <w:color w:val="000000" w:themeColor="text1"/>
          <w:spacing w:val="-1"/>
          <w:sz w:val="24"/>
          <w:szCs w:val="24"/>
          <w:lang w:eastAsia="en-US"/>
        </w:rPr>
      </w:pPr>
      <w:bookmarkStart w:id="96" w:name="_Hlk199841918"/>
      <w:r w:rsidRPr="00473C15">
        <w:rPr>
          <w:rFonts w:eastAsiaTheme="minorHAnsi"/>
          <w:color w:val="000000" w:themeColor="text1"/>
          <w:spacing w:val="-1"/>
          <w:sz w:val="24"/>
          <w:szCs w:val="24"/>
          <w:lang w:eastAsia="en-US"/>
        </w:rPr>
        <w:t xml:space="preserve">Ocena merytoryczna </w:t>
      </w:r>
      <w:r w:rsidR="00473C15" w:rsidRPr="00473C15">
        <w:rPr>
          <w:rFonts w:eastAsiaTheme="minorHAnsi"/>
          <w:color w:val="000000" w:themeColor="text1"/>
          <w:spacing w:val="-1"/>
          <w:sz w:val="24"/>
          <w:szCs w:val="24"/>
          <w:lang w:eastAsia="en-US"/>
        </w:rPr>
        <w:t xml:space="preserve">przeprowadzana jest z wykorzystaniem Systemu Oceny Formalno-Merytorycznej (SOFM) na </w:t>
      </w:r>
      <w:r w:rsidR="00CF1770" w:rsidRPr="00473C15">
        <w:rPr>
          <w:rFonts w:eastAsiaTheme="minorHAnsi"/>
          <w:color w:val="000000" w:themeColor="text1"/>
          <w:spacing w:val="-1"/>
          <w:sz w:val="24"/>
          <w:szCs w:val="24"/>
          <w:lang w:eastAsia="en-US"/>
        </w:rPr>
        <w:t>K</w:t>
      </w:r>
      <w:r w:rsidRPr="00473C15">
        <w:rPr>
          <w:rFonts w:eastAsiaTheme="minorHAnsi"/>
          <w:color w:val="000000" w:themeColor="text1"/>
          <w:spacing w:val="-1"/>
          <w:sz w:val="24"/>
          <w:szCs w:val="24"/>
          <w:lang w:eastAsia="en-US"/>
        </w:rPr>
        <w:t>ar</w:t>
      </w:r>
      <w:r w:rsidR="00473C15" w:rsidRPr="00473C15">
        <w:rPr>
          <w:rFonts w:eastAsiaTheme="minorHAnsi"/>
          <w:color w:val="000000" w:themeColor="text1"/>
          <w:spacing w:val="-1"/>
          <w:sz w:val="24"/>
          <w:szCs w:val="24"/>
          <w:lang w:eastAsia="en-US"/>
        </w:rPr>
        <w:t>cie</w:t>
      </w:r>
      <w:r w:rsidRPr="00473C15">
        <w:rPr>
          <w:rFonts w:eastAsiaTheme="minorHAnsi"/>
          <w:color w:val="000000" w:themeColor="text1"/>
          <w:spacing w:val="-1"/>
          <w:sz w:val="24"/>
          <w:szCs w:val="24"/>
          <w:lang w:eastAsia="en-US"/>
        </w:rPr>
        <w:t xml:space="preserve"> oceny merytorycznej</w:t>
      </w:r>
      <w:r w:rsidR="00CF1770" w:rsidRPr="00473C15">
        <w:rPr>
          <w:rFonts w:eastAsiaTheme="minorHAnsi"/>
          <w:color w:val="000000" w:themeColor="text1"/>
          <w:spacing w:val="-1"/>
          <w:sz w:val="24"/>
          <w:szCs w:val="24"/>
          <w:lang w:eastAsia="en-US"/>
        </w:rPr>
        <w:t xml:space="preserve"> </w:t>
      </w:r>
      <w:r w:rsidR="00CF1770" w:rsidRPr="00473C15">
        <w:rPr>
          <w:rFonts w:eastAsiaTheme="minorHAnsi"/>
          <w:bCs/>
          <w:color w:val="000000" w:themeColor="text1"/>
          <w:spacing w:val="-1"/>
          <w:sz w:val="24"/>
          <w:szCs w:val="24"/>
          <w:lang w:eastAsia="en-US"/>
        </w:rPr>
        <w:t xml:space="preserve">wniosku o </w:t>
      </w:r>
      <w:r w:rsidR="008E1B60">
        <w:rPr>
          <w:rFonts w:eastAsiaTheme="minorHAnsi"/>
          <w:bCs/>
          <w:color w:val="000000" w:themeColor="text1"/>
          <w:spacing w:val="-1"/>
          <w:sz w:val="24"/>
          <w:szCs w:val="24"/>
          <w:lang w:eastAsia="en-US"/>
        </w:rPr>
        <w:t> </w:t>
      </w:r>
      <w:r w:rsidR="00CF1770" w:rsidRPr="00473C15">
        <w:rPr>
          <w:rFonts w:eastAsiaTheme="minorHAnsi"/>
          <w:bCs/>
          <w:color w:val="000000" w:themeColor="text1"/>
          <w:spacing w:val="-1"/>
          <w:sz w:val="24"/>
          <w:szCs w:val="24"/>
          <w:lang w:eastAsia="en-US"/>
        </w:rPr>
        <w:t>dofinansowanie projektu w ramach programu Fundusze Europejskie dla Podlaskiego 2021-2027</w:t>
      </w:r>
      <w:r w:rsidR="007A235C">
        <w:rPr>
          <w:rFonts w:eastAsiaTheme="minorHAnsi"/>
          <w:bCs/>
          <w:color w:val="000000" w:themeColor="text1"/>
          <w:spacing w:val="-1"/>
          <w:sz w:val="24"/>
          <w:szCs w:val="24"/>
          <w:lang w:eastAsia="en-US"/>
        </w:rPr>
        <w:t>.</w:t>
      </w:r>
      <w:r w:rsidR="00F13220" w:rsidRPr="00473C15">
        <w:rPr>
          <w:rFonts w:eastAsiaTheme="minorHAnsi"/>
          <w:color w:val="000000" w:themeColor="text1"/>
          <w:spacing w:val="-1"/>
          <w:sz w:val="24"/>
          <w:szCs w:val="24"/>
          <w:lang w:eastAsia="en-US"/>
        </w:rPr>
        <w:t xml:space="preserve"> </w:t>
      </w:r>
    </w:p>
    <w:bookmarkEnd w:id="96"/>
    <w:p w14:paraId="066F1420" w14:textId="446F89D8" w:rsidR="005667C2" w:rsidRPr="00211FC2" w:rsidRDefault="005667C2" w:rsidP="00C8001E">
      <w:pPr>
        <w:pStyle w:val="Akapitzlist"/>
        <w:numPr>
          <w:ilvl w:val="0"/>
          <w:numId w:val="29"/>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Jeśli na etapie oceny merytorycznej oceniający dostrzeże uchybienia formalne, </w:t>
      </w:r>
      <w:r w:rsidR="009532F4" w:rsidRPr="009532F4">
        <w:rPr>
          <w:rFonts w:eastAsiaTheme="minorHAnsi"/>
          <w:color w:val="000000" w:themeColor="text1"/>
          <w:spacing w:val="-1"/>
          <w:sz w:val="24"/>
          <w:szCs w:val="24"/>
          <w:lang w:eastAsia="en-US"/>
        </w:rPr>
        <w:t xml:space="preserve">odnotowuje ten fakt w karcie oceny, po czym wniosek przekazywany jest </w:t>
      </w:r>
      <w:r w:rsidRPr="00211FC2">
        <w:rPr>
          <w:rFonts w:eastAsiaTheme="minorHAnsi"/>
          <w:color w:val="000000" w:themeColor="text1"/>
          <w:spacing w:val="-1"/>
          <w:sz w:val="24"/>
          <w:szCs w:val="24"/>
          <w:lang w:eastAsia="en-US"/>
        </w:rPr>
        <w:t>do ponownej oceny formalnej.</w:t>
      </w:r>
    </w:p>
    <w:p w14:paraId="6A3A36FB" w14:textId="77777777" w:rsidR="0099717F" w:rsidRDefault="0099717F" w:rsidP="00C8001E">
      <w:pPr>
        <w:pStyle w:val="Akapitzlist"/>
        <w:numPr>
          <w:ilvl w:val="0"/>
          <w:numId w:val="29"/>
        </w:numPr>
        <w:spacing w:before="120" w:after="120" w:line="276" w:lineRule="auto"/>
        <w:ind w:left="425" w:hanging="425"/>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Na etapie oceny merytorycznej są oceniane kryteria:</w:t>
      </w:r>
    </w:p>
    <w:p w14:paraId="5C4C301D" w14:textId="0002C4B6"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a) horyzontalne,</w:t>
      </w:r>
    </w:p>
    <w:p w14:paraId="48A97B12" w14:textId="69901D36" w:rsidR="003E1AC2" w:rsidRPr="00997C55" w:rsidRDefault="00073EC3" w:rsidP="00997C55">
      <w:pPr>
        <w:pStyle w:val="Akapitzlist"/>
        <w:spacing w:before="120" w:after="120" w:line="276" w:lineRule="auto"/>
        <w:ind w:left="425"/>
        <w:contextualSpacing w:val="0"/>
        <w:rPr>
          <w:rFonts w:eastAsiaTheme="minorHAnsi"/>
          <w:color w:val="000000" w:themeColor="text1"/>
          <w:spacing w:val="-1"/>
          <w:sz w:val="24"/>
          <w:szCs w:val="24"/>
          <w:lang w:eastAsia="en-US"/>
        </w:rPr>
      </w:pPr>
      <w:r w:rsidRPr="00073EC3">
        <w:rPr>
          <w:rFonts w:eastAsiaTheme="minorHAnsi"/>
          <w:color w:val="000000" w:themeColor="text1"/>
          <w:spacing w:val="-1"/>
          <w:sz w:val="24"/>
          <w:szCs w:val="24"/>
          <w:lang w:eastAsia="en-US"/>
        </w:rPr>
        <w:t>Ocena spełnienia kryteriów horyzontalnych będzie polegała na przyznaniu wartości logicznych „tak” lub „nie”</w:t>
      </w:r>
      <w:r w:rsidR="002D5FB5">
        <w:rPr>
          <w:rFonts w:eastAsiaTheme="minorHAnsi"/>
          <w:color w:val="000000" w:themeColor="text1"/>
          <w:spacing w:val="-1"/>
          <w:sz w:val="24"/>
          <w:szCs w:val="24"/>
          <w:lang w:eastAsia="en-US"/>
        </w:rPr>
        <w:t xml:space="preserve"> lub „nie dotyczy”</w:t>
      </w:r>
      <w:r w:rsidRPr="00073EC3">
        <w:rPr>
          <w:rFonts w:eastAsiaTheme="minorHAnsi"/>
          <w:color w:val="000000" w:themeColor="text1"/>
          <w:spacing w:val="-1"/>
          <w:sz w:val="24"/>
          <w:szCs w:val="24"/>
          <w:lang w:eastAsia="en-US"/>
        </w:rPr>
        <w:t xml:space="preserve"> </w:t>
      </w:r>
      <w:r w:rsidR="002D5FB5" w:rsidRPr="002D5FB5">
        <w:rPr>
          <w:rFonts w:eastAsiaTheme="minorHAnsi"/>
          <w:color w:val="000000" w:themeColor="text1"/>
          <w:spacing w:val="-1"/>
          <w:sz w:val="24"/>
          <w:szCs w:val="24"/>
          <w:lang w:eastAsia="en-US"/>
        </w:rPr>
        <w:t>albo „do negocjacji</w:t>
      </w:r>
      <w:r w:rsidR="002D5FB5">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 xml:space="preserve">co oznacza, że projekt może być uzupełniany lub poprawiany w części dotyczącej spełniania kryterium w </w:t>
      </w:r>
      <w:r w:rsidR="008E1B60">
        <w:rPr>
          <w:rFonts w:eastAsiaTheme="minorHAnsi"/>
          <w:color w:val="000000" w:themeColor="text1"/>
          <w:spacing w:val="-1"/>
          <w:sz w:val="24"/>
          <w:szCs w:val="24"/>
          <w:lang w:eastAsia="en-US"/>
        </w:rPr>
        <w:t> </w:t>
      </w:r>
      <w:r w:rsidRPr="00073EC3">
        <w:rPr>
          <w:rFonts w:eastAsiaTheme="minorHAnsi"/>
          <w:color w:val="000000" w:themeColor="text1"/>
          <w:spacing w:val="-1"/>
          <w:sz w:val="24"/>
          <w:szCs w:val="24"/>
          <w:lang w:eastAsia="en-US"/>
        </w:rPr>
        <w:t>zakresie opisanym w stanowisku negocjacyjnym i/lub określonym w</w:t>
      </w:r>
      <w:r w:rsidR="008E1B60">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 xml:space="preserve">Regulaminie. Uzupełnienie lub poprawa wniosku o dofinansowanie przez </w:t>
      </w:r>
      <w:r w:rsidR="001E2AAA">
        <w:rPr>
          <w:rFonts w:eastAsiaTheme="minorHAnsi"/>
          <w:color w:val="000000" w:themeColor="text1"/>
          <w:spacing w:val="-1"/>
          <w:sz w:val="24"/>
          <w:szCs w:val="24"/>
          <w:lang w:eastAsia="en-US"/>
        </w:rPr>
        <w:t>w</w:t>
      </w:r>
      <w:r w:rsidR="001E2AAA" w:rsidRPr="00073EC3">
        <w:rPr>
          <w:rFonts w:eastAsiaTheme="minorHAnsi"/>
          <w:color w:val="000000" w:themeColor="text1"/>
          <w:spacing w:val="-1"/>
          <w:sz w:val="24"/>
          <w:szCs w:val="24"/>
          <w:lang w:eastAsia="en-US"/>
        </w:rPr>
        <w:t xml:space="preserve">nioskodawcę </w:t>
      </w:r>
      <w:r w:rsidRPr="00073EC3">
        <w:rPr>
          <w:rFonts w:eastAsiaTheme="minorHAnsi"/>
          <w:color w:val="000000" w:themeColor="text1"/>
          <w:spacing w:val="-1"/>
          <w:sz w:val="24"/>
          <w:szCs w:val="24"/>
          <w:lang w:eastAsia="en-US"/>
        </w:rPr>
        <w:t>będzie możliwa na etapie negocjacji, o ile projekt w ramach oceny merytorycznej spełnił wszystkie kryteria</w:t>
      </w:r>
      <w:r w:rsidR="009E45A0">
        <w:rPr>
          <w:rFonts w:eastAsiaTheme="minorHAnsi"/>
          <w:color w:val="000000" w:themeColor="text1"/>
          <w:spacing w:val="-1"/>
          <w:sz w:val="24"/>
          <w:szCs w:val="24"/>
          <w:lang w:eastAsia="en-US"/>
        </w:rPr>
        <w:t>.</w:t>
      </w:r>
    </w:p>
    <w:p w14:paraId="6579FDD3" w14:textId="58C7CF37" w:rsidR="0044409B" w:rsidRPr="008E1B60" w:rsidRDefault="0044409B" w:rsidP="008E1B60">
      <w:pPr>
        <w:pStyle w:val="Akapitzlist"/>
        <w:spacing w:before="120" w:after="120" w:line="276" w:lineRule="auto"/>
        <w:ind w:left="425"/>
        <w:contextualSpacing w:val="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b) dedykowane (szczególne),</w:t>
      </w:r>
    </w:p>
    <w:p w14:paraId="56508F38" w14:textId="26C75FAE" w:rsidR="00073EC3" w:rsidRPr="00211FC2" w:rsidRDefault="00073EC3" w:rsidP="008E1B60">
      <w:pPr>
        <w:pStyle w:val="Akapitzlist"/>
        <w:spacing w:before="120" w:after="120" w:line="276" w:lineRule="auto"/>
        <w:ind w:left="425"/>
        <w:contextualSpacing w:val="0"/>
        <w:rPr>
          <w:rFonts w:eastAsiaTheme="minorHAnsi"/>
          <w:color w:val="000000" w:themeColor="text1"/>
          <w:spacing w:val="-1"/>
          <w:sz w:val="24"/>
          <w:szCs w:val="24"/>
          <w:lang w:eastAsia="en-US"/>
        </w:rPr>
      </w:pPr>
      <w:r>
        <w:rPr>
          <w:rFonts w:eastAsiaTheme="minorHAnsi"/>
          <w:color w:val="000000" w:themeColor="text1"/>
          <w:spacing w:val="-1"/>
          <w:sz w:val="24"/>
          <w:szCs w:val="24"/>
          <w:lang w:eastAsia="en-US"/>
        </w:rPr>
        <w:t xml:space="preserve">Ocena spełnienia kryteriów dedykowanych szczególnych będzie polegała </w:t>
      </w:r>
      <w:r w:rsidRPr="00073EC3">
        <w:rPr>
          <w:rFonts w:eastAsiaTheme="minorHAnsi"/>
          <w:color w:val="000000" w:themeColor="text1"/>
          <w:spacing w:val="-1"/>
          <w:sz w:val="24"/>
          <w:szCs w:val="24"/>
          <w:lang w:eastAsia="en-US"/>
        </w:rPr>
        <w:t xml:space="preserve">na przypisaniu mu wartości logicznych „tak” lub „nie – do </w:t>
      </w:r>
      <w:r w:rsidR="002D5FB5">
        <w:rPr>
          <w:rFonts w:eastAsiaTheme="minorHAnsi"/>
          <w:color w:val="000000" w:themeColor="text1"/>
          <w:spacing w:val="-1"/>
          <w:sz w:val="24"/>
          <w:szCs w:val="24"/>
          <w:lang w:eastAsia="en-US"/>
        </w:rPr>
        <w:t xml:space="preserve">uzupełnienia/poprawy na etapie </w:t>
      </w:r>
      <w:r w:rsidRPr="00073EC3">
        <w:rPr>
          <w:rFonts w:eastAsiaTheme="minorHAnsi"/>
          <w:color w:val="000000" w:themeColor="text1"/>
          <w:spacing w:val="-1"/>
          <w:sz w:val="24"/>
          <w:szCs w:val="24"/>
          <w:lang w:eastAsia="en-US"/>
        </w:rPr>
        <w:t>negocjacji” lub „nie</w:t>
      </w:r>
      <w:r w:rsidR="00E51B3F">
        <w:rPr>
          <w:rFonts w:eastAsiaTheme="minorHAnsi"/>
          <w:color w:val="000000" w:themeColor="text1"/>
          <w:spacing w:val="-1"/>
          <w:sz w:val="24"/>
          <w:szCs w:val="24"/>
          <w:lang w:eastAsia="en-US"/>
        </w:rPr>
        <w:t>”</w:t>
      </w:r>
      <w:r w:rsidR="00D42EC7">
        <w:rPr>
          <w:rFonts w:eastAsiaTheme="minorHAnsi"/>
          <w:color w:val="000000" w:themeColor="text1"/>
          <w:spacing w:val="-1"/>
          <w:sz w:val="24"/>
          <w:szCs w:val="24"/>
          <w:lang w:eastAsia="en-US"/>
        </w:rPr>
        <w:t xml:space="preserve">. </w:t>
      </w:r>
      <w:r w:rsidRPr="00073EC3">
        <w:rPr>
          <w:rFonts w:eastAsiaTheme="minorHAnsi"/>
          <w:color w:val="000000" w:themeColor="text1"/>
          <w:spacing w:val="-1"/>
          <w:sz w:val="24"/>
          <w:szCs w:val="24"/>
          <w:lang w:eastAsia="en-US"/>
        </w:rPr>
        <w:t>Wnioskodawca ma możliwość uzupełnienia/poprawy wniosku w zakresie spełnienia kryterium na etapie negocjacji</w:t>
      </w:r>
      <w:r>
        <w:rPr>
          <w:rFonts w:eastAsiaTheme="minorHAnsi"/>
          <w:color w:val="000000" w:themeColor="text1"/>
          <w:spacing w:val="-1"/>
          <w:sz w:val="24"/>
          <w:szCs w:val="24"/>
          <w:lang w:eastAsia="en-US"/>
        </w:rPr>
        <w:t>.</w:t>
      </w:r>
    </w:p>
    <w:p w14:paraId="1E942BA2" w14:textId="7445DFB4" w:rsidR="0044409B" w:rsidRPr="008E1B60" w:rsidRDefault="0044409B" w:rsidP="008E1B60">
      <w:pPr>
        <w:spacing w:before="120" w:after="120" w:line="276" w:lineRule="auto"/>
        <w:ind w:left="360"/>
        <w:rPr>
          <w:rFonts w:eastAsiaTheme="minorHAnsi"/>
          <w:b/>
          <w:bCs/>
          <w:color w:val="000000" w:themeColor="text1"/>
          <w:spacing w:val="-1"/>
          <w:sz w:val="24"/>
          <w:szCs w:val="24"/>
          <w:lang w:eastAsia="en-US"/>
        </w:rPr>
      </w:pPr>
      <w:r w:rsidRPr="008E1B60">
        <w:rPr>
          <w:rFonts w:eastAsiaTheme="minorHAnsi"/>
          <w:b/>
          <w:bCs/>
          <w:color w:val="000000" w:themeColor="text1"/>
          <w:spacing w:val="-1"/>
          <w:sz w:val="24"/>
          <w:szCs w:val="24"/>
          <w:lang w:eastAsia="en-US"/>
        </w:rPr>
        <w:t xml:space="preserve">c) </w:t>
      </w:r>
      <w:r w:rsidR="00CC1F7E" w:rsidRPr="008E1B60">
        <w:rPr>
          <w:rFonts w:eastAsiaTheme="minorHAnsi"/>
          <w:b/>
          <w:bCs/>
          <w:color w:val="000000" w:themeColor="text1"/>
          <w:spacing w:val="-1"/>
          <w:sz w:val="24"/>
          <w:szCs w:val="24"/>
          <w:lang w:eastAsia="en-US"/>
        </w:rPr>
        <w:t>m</w:t>
      </w:r>
      <w:r w:rsidR="0099717F" w:rsidRPr="008E1B60">
        <w:rPr>
          <w:rFonts w:eastAsiaTheme="minorHAnsi"/>
          <w:b/>
          <w:bCs/>
          <w:color w:val="000000" w:themeColor="text1"/>
          <w:spacing w:val="-1"/>
          <w:sz w:val="24"/>
          <w:szCs w:val="24"/>
          <w:lang w:eastAsia="en-US"/>
        </w:rPr>
        <w:t>erytoryczne</w:t>
      </w:r>
      <w:r w:rsidR="00CC1F7E" w:rsidRPr="008E1B60">
        <w:rPr>
          <w:rFonts w:eastAsiaTheme="minorHAnsi"/>
          <w:b/>
          <w:bCs/>
          <w:color w:val="000000" w:themeColor="text1"/>
          <w:spacing w:val="-1"/>
          <w:sz w:val="24"/>
          <w:szCs w:val="24"/>
          <w:lang w:eastAsia="en-US"/>
        </w:rPr>
        <w:t>,</w:t>
      </w:r>
    </w:p>
    <w:p w14:paraId="435D12A4" w14:textId="2999BF6A" w:rsidR="0099717F" w:rsidRDefault="0099717F" w:rsidP="0099717F">
      <w:pPr>
        <w:pStyle w:val="Akapitzlist"/>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spełnienia kryteriów </w:t>
      </w:r>
      <w:r w:rsidR="0044409B">
        <w:rPr>
          <w:rFonts w:eastAsiaTheme="minorHAnsi"/>
          <w:color w:val="000000" w:themeColor="text1"/>
          <w:spacing w:val="-1"/>
          <w:sz w:val="24"/>
          <w:szCs w:val="24"/>
          <w:lang w:eastAsia="en-US"/>
        </w:rPr>
        <w:t xml:space="preserve">merytorycznych </w:t>
      </w:r>
      <w:r w:rsidRPr="00211FC2">
        <w:rPr>
          <w:rFonts w:eastAsiaTheme="minorHAnsi"/>
          <w:color w:val="000000" w:themeColor="text1"/>
          <w:spacing w:val="-1"/>
          <w:sz w:val="24"/>
          <w:szCs w:val="24"/>
          <w:lang w:eastAsia="en-US"/>
        </w:rPr>
        <w:t xml:space="preserve">będzie polegała na przyznaniu liczby </w:t>
      </w:r>
      <w:r w:rsidRPr="00211FC2">
        <w:rPr>
          <w:rFonts w:eastAsiaTheme="minorHAnsi"/>
          <w:color w:val="000000" w:themeColor="text1"/>
          <w:spacing w:val="-1"/>
          <w:sz w:val="24"/>
          <w:szCs w:val="24"/>
          <w:lang w:eastAsia="en-US"/>
        </w:rPr>
        <w:lastRenderedPageBreak/>
        <w:t>punktów w ramach dopuszczalnych limitów wyznaczonych minimalną 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maksymalną liczbą punktów, które można uzyskać za dane kryterium.</w:t>
      </w:r>
    </w:p>
    <w:p w14:paraId="1794F426" w14:textId="097DE79E" w:rsidR="00565528" w:rsidRPr="00565528" w:rsidRDefault="00565528" w:rsidP="00F8451D">
      <w:pPr>
        <w:widowControl/>
        <w:tabs>
          <w:tab w:val="left" w:pos="567"/>
        </w:tabs>
        <w:suppressAutoHyphens/>
        <w:spacing w:after="160" w:line="276" w:lineRule="auto"/>
        <w:ind w:left="426"/>
        <w:textAlignment w:val="baseline"/>
        <w:rPr>
          <w:rFonts w:eastAsia="Calibri"/>
          <w:kern w:val="3"/>
          <w:sz w:val="24"/>
          <w:szCs w:val="24"/>
          <w:lang w:eastAsia="en-US"/>
        </w:rPr>
      </w:pPr>
      <w:r w:rsidRPr="00565528">
        <w:rPr>
          <w:rFonts w:eastAsia="Calibri"/>
          <w:kern w:val="3"/>
          <w:sz w:val="24"/>
          <w:szCs w:val="24"/>
          <w:lang w:eastAsia="en-US"/>
        </w:rPr>
        <w:t>Podział punktów w ramach poszczególnych kryteriów merytorycznych w danym naborze jest następujący:</w:t>
      </w:r>
    </w:p>
    <w:tbl>
      <w:tblPr>
        <w:tblW w:w="9067" w:type="dxa"/>
        <w:jc w:val="center"/>
        <w:tblLayout w:type="fixed"/>
        <w:tblCellMar>
          <w:left w:w="10" w:type="dxa"/>
          <w:right w:w="10" w:type="dxa"/>
        </w:tblCellMar>
        <w:tblLook w:val="04A0" w:firstRow="1" w:lastRow="0" w:firstColumn="1" w:lastColumn="0" w:noHBand="0" w:noVBand="1"/>
      </w:tblPr>
      <w:tblGrid>
        <w:gridCol w:w="6516"/>
        <w:gridCol w:w="2551"/>
      </w:tblGrid>
      <w:tr w:rsidR="00565528" w:rsidRPr="00565528" w14:paraId="73827C09" w14:textId="77777777" w:rsidTr="009E41E2">
        <w:trPr>
          <w:trHeight w:val="855"/>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6715DE" w14:textId="77777777" w:rsidR="00565528" w:rsidRPr="00565528" w:rsidRDefault="00565528" w:rsidP="00565528">
            <w:pPr>
              <w:widowControl/>
              <w:suppressAutoHyphens/>
              <w:autoSpaceDE/>
              <w:adjustRightInd/>
              <w:spacing w:line="276" w:lineRule="auto"/>
              <w:rPr>
                <w:rFonts w:eastAsia="Calibri"/>
                <w:b/>
                <w:bCs/>
                <w:sz w:val="24"/>
                <w:szCs w:val="24"/>
                <w:lang w:eastAsia="en-US"/>
              </w:rPr>
            </w:pPr>
            <w:r w:rsidRPr="00565528">
              <w:rPr>
                <w:rFonts w:eastAsia="Calibri"/>
                <w:b/>
                <w:bCs/>
                <w:sz w:val="24"/>
                <w:szCs w:val="24"/>
                <w:lang w:eastAsia="en-US"/>
              </w:rPr>
              <w:t>Nazwa kryterium</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BECB1A" w14:textId="77777777" w:rsidR="00565528" w:rsidRPr="00565528" w:rsidRDefault="00565528" w:rsidP="00565528">
            <w:pPr>
              <w:widowControl/>
              <w:suppressAutoHyphens/>
              <w:autoSpaceDE/>
              <w:adjustRightInd/>
              <w:spacing w:line="276" w:lineRule="auto"/>
              <w:rPr>
                <w:rFonts w:eastAsia="Calibri"/>
                <w:sz w:val="24"/>
                <w:szCs w:val="24"/>
                <w:lang w:eastAsia="en-US"/>
              </w:rPr>
            </w:pPr>
            <w:r w:rsidRPr="00565528">
              <w:rPr>
                <w:rFonts w:eastAsia="Calibri"/>
                <w:b/>
                <w:bCs/>
                <w:sz w:val="24"/>
                <w:szCs w:val="24"/>
                <w:lang w:eastAsia="en-US"/>
              </w:rPr>
              <w:t>Maksymalna liczba punktów/</w:t>
            </w:r>
            <w:r w:rsidRPr="00565528">
              <w:rPr>
                <w:rFonts w:eastAsia="Calibri"/>
                <w:b/>
                <w:sz w:val="24"/>
                <w:szCs w:val="24"/>
                <w:lang w:eastAsia="en-US"/>
              </w:rPr>
              <w:t xml:space="preserve"> Minimalna liczba punktów zapewniająca ocenę pozytywną</w:t>
            </w:r>
          </w:p>
        </w:tc>
      </w:tr>
      <w:tr w:rsidR="003E1899" w:rsidRPr="00565528" w14:paraId="299C550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DD4C12" w14:textId="77777777" w:rsidR="003E1899" w:rsidRPr="00565528" w:rsidRDefault="003E1899" w:rsidP="00ED6243">
            <w:pPr>
              <w:widowControl/>
              <w:numPr>
                <w:ilvl w:val="0"/>
                <w:numId w:val="93"/>
              </w:numPr>
              <w:suppressAutoHyphens/>
              <w:autoSpaceDE/>
              <w:adjustRightInd/>
              <w:spacing w:after="160" w:line="276" w:lineRule="auto"/>
              <w:ind w:left="366" w:hanging="284"/>
              <w:contextualSpacing/>
              <w:textAlignment w:val="baseline"/>
              <w:rPr>
                <w:rFonts w:eastAsia="Calibri"/>
                <w:sz w:val="24"/>
                <w:szCs w:val="24"/>
                <w:lang w:eastAsia="en-US"/>
              </w:rPr>
            </w:pPr>
            <w:r w:rsidRPr="00565528">
              <w:rPr>
                <w:rFonts w:eastAsia="Calibri"/>
                <w:b/>
                <w:bCs/>
                <w:iCs/>
                <w:sz w:val="24"/>
                <w:szCs w:val="24"/>
                <w:lang w:eastAsia="en-US"/>
              </w:rPr>
              <w:t>Cel projektu i analiza sytuacji problemowej.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BC3079" w14:textId="6218EC03"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58F77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766A18" w14:textId="77777777" w:rsidR="003E1899" w:rsidRPr="00565528" w:rsidRDefault="003E1899" w:rsidP="00ED6243">
            <w:pPr>
              <w:widowControl/>
              <w:numPr>
                <w:ilvl w:val="0"/>
                <w:numId w:val="93"/>
              </w:numPr>
              <w:suppressAutoHyphens/>
              <w:autoSpaceDE/>
              <w:adjustRightInd/>
              <w:spacing w:after="160" w:line="276" w:lineRule="auto"/>
              <w:ind w:left="366" w:hanging="284"/>
              <w:contextualSpacing/>
              <w:textAlignment w:val="baseline"/>
              <w:rPr>
                <w:rFonts w:eastAsia="Calibri"/>
                <w:b/>
                <w:sz w:val="24"/>
                <w:szCs w:val="24"/>
                <w:lang w:eastAsia="en-US"/>
              </w:rPr>
            </w:pPr>
            <w:r w:rsidRPr="00565528">
              <w:rPr>
                <w:rFonts w:eastAsia="Calibri"/>
                <w:b/>
                <w:sz w:val="24"/>
                <w:szCs w:val="24"/>
                <w:lang w:eastAsia="en-US"/>
              </w:rPr>
              <w:t>Prawidłowość doboru i opisu grupy docelowej</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10D48" w14:textId="6A08CDE3" w:rsidR="003E1899" w:rsidRPr="00565528" w:rsidRDefault="003E1899" w:rsidP="003E1899">
            <w:pPr>
              <w:widowControl/>
              <w:suppressAutoHyphens/>
              <w:autoSpaceDE/>
              <w:adjustRightInd/>
              <w:spacing w:line="276" w:lineRule="auto"/>
              <w:jc w:val="center"/>
              <w:rPr>
                <w:rFonts w:eastAsia="Calibri"/>
                <w:sz w:val="24"/>
                <w:szCs w:val="24"/>
                <w:lang w:eastAsia="en-US"/>
              </w:rPr>
            </w:pPr>
            <w:r w:rsidRPr="0018425D">
              <w:rPr>
                <w:rFonts w:eastAsia="Calibri"/>
                <w:b/>
                <w:bCs/>
                <w:kern w:val="2"/>
                <w:sz w:val="24"/>
                <w:szCs w:val="24"/>
                <w:lang w:eastAsia="en-US"/>
              </w:rPr>
              <w:t>10/6</w:t>
            </w:r>
          </w:p>
        </w:tc>
      </w:tr>
      <w:tr w:rsidR="003E1899" w:rsidRPr="00565528" w14:paraId="2D99DA4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8EA8404" w14:textId="0F059AF9" w:rsidR="003E1899" w:rsidRPr="00565528" w:rsidRDefault="003E1899" w:rsidP="00ED6243">
            <w:pPr>
              <w:widowControl/>
              <w:numPr>
                <w:ilvl w:val="0"/>
                <w:numId w:val="94"/>
              </w:numPr>
              <w:suppressAutoHyphens/>
              <w:autoSpaceDE/>
              <w:adjustRightInd/>
              <w:spacing w:after="160" w:line="276" w:lineRule="auto"/>
              <w:ind w:left="366"/>
              <w:contextualSpacing/>
              <w:textAlignment w:val="baseline"/>
              <w:rPr>
                <w:rFonts w:eastAsia="Calibri"/>
                <w:bCs/>
                <w:sz w:val="24"/>
                <w:szCs w:val="24"/>
                <w:lang w:eastAsia="en-US"/>
              </w:rPr>
            </w:pPr>
            <w:r w:rsidRPr="00565528">
              <w:rPr>
                <w:rFonts w:eastAsia="Calibri"/>
                <w:bCs/>
                <w:sz w:val="24"/>
                <w:szCs w:val="24"/>
                <w:lang w:eastAsia="en-US"/>
              </w:rPr>
              <w:t>charakterystyka grupy docelowej,</w:t>
            </w:r>
            <w:r w:rsidR="009E41E2">
              <w:rPr>
                <w:rFonts w:eastAsia="Calibri"/>
                <w:bCs/>
                <w:sz w:val="24"/>
                <w:szCs w:val="24"/>
                <w:lang w:eastAsia="en-US"/>
              </w:rPr>
              <w:t xml:space="preserve"> </w:t>
            </w:r>
            <w:r w:rsidRPr="00565528">
              <w:rPr>
                <w:rFonts w:eastAsia="Calibri"/>
                <w:bCs/>
                <w:sz w:val="24"/>
                <w:szCs w:val="24"/>
                <w:lang w:eastAsia="en-US"/>
              </w:rPr>
              <w:t>tj. instytucji i/lub osób objętych wsparciem (liczebność, cechy specyficzne, status uczestników, opis potrzeb)</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D76711" w14:textId="02BC83C5" w:rsidR="003E1899" w:rsidRPr="00565528" w:rsidRDefault="00504F0A" w:rsidP="003E1899">
            <w:pPr>
              <w:widowControl/>
              <w:suppressAutoHyphens/>
              <w:autoSpaceDE/>
              <w:adjustRightInd/>
              <w:spacing w:line="276" w:lineRule="auto"/>
              <w:jc w:val="center"/>
              <w:rPr>
                <w:rFonts w:eastAsia="Calibri"/>
                <w:sz w:val="24"/>
                <w:szCs w:val="24"/>
                <w:lang w:eastAsia="en-US"/>
              </w:rPr>
            </w:pPr>
            <w:r>
              <w:rPr>
                <w:rFonts w:eastAsia="Calibri"/>
                <w:bCs/>
                <w:kern w:val="2"/>
                <w:sz w:val="24"/>
                <w:szCs w:val="24"/>
              </w:rPr>
              <w:t>5</w:t>
            </w:r>
          </w:p>
        </w:tc>
      </w:tr>
      <w:tr w:rsidR="003E1899" w:rsidRPr="00565528" w14:paraId="74BC49D2"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58C818" w14:textId="13F5C5F2" w:rsidR="003E1899" w:rsidRPr="00565528" w:rsidRDefault="003E1899" w:rsidP="00ED6243">
            <w:pPr>
              <w:widowControl/>
              <w:numPr>
                <w:ilvl w:val="0"/>
                <w:numId w:val="94"/>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 xml:space="preserve">opis sposobu rekrutacji uczestników projektu w odniesieniu do wskazanych cech grupy docelowej, w tym kryteriów i narzędzi rekrutacji </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00E775" w14:textId="4D27CC96" w:rsidR="003E1899" w:rsidRPr="00565528" w:rsidRDefault="00504F0A"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5</w:t>
            </w:r>
          </w:p>
        </w:tc>
      </w:tr>
      <w:tr w:rsidR="003E1899" w:rsidRPr="00565528" w14:paraId="3D43810A"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68F7B8" w14:textId="77777777" w:rsidR="003E1899" w:rsidRPr="00565528" w:rsidRDefault="003E1899" w:rsidP="00ED6243">
            <w:pPr>
              <w:widowControl/>
              <w:numPr>
                <w:ilvl w:val="0"/>
                <w:numId w:val="93"/>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sz w:val="24"/>
                <w:szCs w:val="24"/>
                <w:lang w:eastAsia="en-US"/>
              </w:rPr>
              <w:t>Trafność doboru i opisu zadań przewidzianych do realizacji w ramach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4468E" w14:textId="0C7EAFE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20/12</w:t>
            </w:r>
          </w:p>
        </w:tc>
      </w:tr>
      <w:tr w:rsidR="003E1899" w:rsidRPr="00565528" w14:paraId="36AFBA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BA3319" w14:textId="10324930" w:rsidR="003E1899" w:rsidRPr="009108A0" w:rsidRDefault="003E1899" w:rsidP="00ED6243">
            <w:pPr>
              <w:numPr>
                <w:ilvl w:val="0"/>
                <w:numId w:val="95"/>
              </w:numPr>
              <w:suppressAutoHyphens/>
              <w:spacing w:line="276" w:lineRule="auto"/>
              <w:ind w:left="366"/>
              <w:textAlignment w:val="baseline"/>
              <w:rPr>
                <w:rFonts w:eastAsia="Calibri"/>
                <w:bCs/>
                <w:sz w:val="24"/>
                <w:szCs w:val="24"/>
                <w:lang w:eastAsia="en-US"/>
              </w:rPr>
            </w:pPr>
            <w:r w:rsidRPr="00565528">
              <w:rPr>
                <w:rFonts w:eastAsia="Calibri"/>
                <w:bCs/>
                <w:sz w:val="24"/>
                <w:szCs w:val="24"/>
                <w:lang w:eastAsia="en-US"/>
              </w:rPr>
              <w:t>opis zaplanowanych zadań (zakres merytoryczny</w:t>
            </w:r>
            <w:r w:rsidR="005E3606">
              <w:rPr>
                <w:rFonts w:eastAsia="Calibri"/>
                <w:bCs/>
                <w:sz w:val="24"/>
                <w:szCs w:val="24"/>
                <w:lang w:eastAsia="en-US"/>
              </w:rPr>
              <w:t xml:space="preserve"> </w:t>
            </w:r>
            <w:r w:rsidRPr="00565528">
              <w:rPr>
                <w:rFonts w:eastAsia="Calibri"/>
                <w:bCs/>
                <w:sz w:val="24"/>
                <w:szCs w:val="24"/>
                <w:lang w:eastAsia="en-US"/>
              </w:rPr>
              <w:t>i</w:t>
            </w:r>
            <w:r w:rsidR="005E3606">
              <w:rPr>
                <w:rFonts w:eastAsia="Calibri"/>
                <w:bCs/>
                <w:sz w:val="24"/>
                <w:szCs w:val="24"/>
                <w:lang w:eastAsia="en-US"/>
              </w:rPr>
              <w:t> </w:t>
            </w:r>
            <w:r w:rsidRPr="00565528">
              <w:rPr>
                <w:rFonts w:eastAsia="Calibri"/>
                <w:bCs/>
                <w:sz w:val="24"/>
                <w:szCs w:val="24"/>
                <w:lang w:eastAsia="en-US"/>
              </w:rPr>
              <w:t>organizacyjny)</w:t>
            </w:r>
            <w:r w:rsidR="009108A0" w:rsidRPr="009108A0">
              <w:rPr>
                <w:rFonts w:eastAsia="Calibri"/>
                <w:bCs/>
                <w:sz w:val="24"/>
                <w:szCs w:val="24"/>
                <w:lang w:eastAsia="en-US"/>
              </w:rPr>
              <w:t xml:space="preserve"> w kontekście opisanych problemów i</w:t>
            </w:r>
            <w:r w:rsidR="005E3606">
              <w:rPr>
                <w:rFonts w:eastAsia="Calibri"/>
                <w:bCs/>
                <w:sz w:val="24"/>
                <w:szCs w:val="24"/>
                <w:lang w:eastAsia="en-US"/>
              </w:rPr>
              <w:t> </w:t>
            </w:r>
            <w:r w:rsidR="009108A0" w:rsidRPr="009108A0">
              <w:rPr>
                <w:rFonts w:eastAsia="Calibri"/>
                <w:bCs/>
                <w:sz w:val="24"/>
                <w:szCs w:val="24"/>
                <w:lang w:eastAsia="en-US"/>
              </w:rPr>
              <w:t>celu projektu, w tym poprawność opisu zadań w</w:t>
            </w:r>
            <w:r w:rsidR="005E3606">
              <w:rPr>
                <w:rFonts w:eastAsia="Calibri"/>
                <w:bCs/>
                <w:sz w:val="24"/>
                <w:szCs w:val="24"/>
                <w:lang w:eastAsia="en-US"/>
              </w:rPr>
              <w:t> </w:t>
            </w:r>
            <w:r w:rsidR="009108A0" w:rsidRPr="009108A0">
              <w:rPr>
                <w:rFonts w:eastAsia="Calibri"/>
                <w:bCs/>
                <w:sz w:val="24"/>
                <w:szCs w:val="24"/>
                <w:lang w:eastAsia="en-US"/>
              </w:rPr>
              <w:t>odniesieniu do zastosowanych uproszczonych metod rozliczania kosztów bezpośrednich projektu (jeśli dotyczy) oraz zgodność zaplanowanych zadań z</w:t>
            </w:r>
            <w:r w:rsidR="005E3606">
              <w:rPr>
                <w:rFonts w:eastAsia="Calibri"/>
                <w:bCs/>
                <w:sz w:val="24"/>
                <w:szCs w:val="24"/>
                <w:lang w:eastAsia="en-US"/>
              </w:rPr>
              <w:t> </w:t>
            </w:r>
            <w:r w:rsidR="009108A0" w:rsidRPr="009108A0">
              <w:rPr>
                <w:rFonts w:eastAsia="Calibri"/>
                <w:bCs/>
                <w:sz w:val="24"/>
                <w:szCs w:val="24"/>
                <w:lang w:eastAsia="en-US"/>
              </w:rPr>
              <w:t>zapisami Regulaminu wyboru projektów wynikającymi z „Wytycznych dotyczących realizacji projektów z</w:t>
            </w:r>
            <w:r w:rsidR="005E3606">
              <w:rPr>
                <w:rFonts w:eastAsia="Calibri"/>
                <w:bCs/>
                <w:sz w:val="24"/>
                <w:szCs w:val="24"/>
                <w:lang w:eastAsia="en-US"/>
              </w:rPr>
              <w:t> </w:t>
            </w:r>
            <w:r w:rsidR="009108A0" w:rsidRPr="009108A0">
              <w:rPr>
                <w:rFonts w:eastAsia="Calibri"/>
                <w:bCs/>
                <w:sz w:val="24"/>
                <w:szCs w:val="24"/>
                <w:lang w:eastAsia="en-US"/>
              </w:rPr>
              <w:t>udziałem środków EFS+ w regionalnych programach na lata 2021-2027”</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2709CD" w14:textId="2A8B3B52" w:rsidR="003E1899" w:rsidRPr="00565528" w:rsidRDefault="00F8451D" w:rsidP="003E1899">
            <w:pPr>
              <w:widowControl/>
              <w:suppressAutoHyphens/>
              <w:autoSpaceDE/>
              <w:adjustRightInd/>
              <w:spacing w:line="276" w:lineRule="auto"/>
              <w:jc w:val="center"/>
              <w:rPr>
                <w:rFonts w:eastAsia="Calibri"/>
                <w:b/>
                <w:bCs/>
                <w:sz w:val="24"/>
                <w:szCs w:val="24"/>
                <w:lang w:eastAsia="en-US"/>
              </w:rPr>
            </w:pPr>
            <w:r>
              <w:rPr>
                <w:rFonts w:eastAsia="Calibri"/>
                <w:bCs/>
                <w:kern w:val="2"/>
                <w:sz w:val="24"/>
                <w:szCs w:val="24"/>
              </w:rPr>
              <w:t>14</w:t>
            </w:r>
          </w:p>
        </w:tc>
      </w:tr>
      <w:tr w:rsidR="003E1899" w:rsidRPr="00565528" w14:paraId="197BE31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9F9AE2" w14:textId="0D055EB0" w:rsidR="003E1899" w:rsidRPr="00565528" w:rsidRDefault="003E1899" w:rsidP="00ED6243">
            <w:pPr>
              <w:widowControl/>
              <w:numPr>
                <w:ilvl w:val="0"/>
                <w:numId w:val="95"/>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Cs/>
                <w:sz w:val="24"/>
                <w:szCs w:val="24"/>
                <w:lang w:eastAsia="en-US"/>
              </w:rPr>
              <w:t>opis działań i narzędzi informacyjnych i promocyjnych</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057C3D" w14:textId="491A042D"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2</w:t>
            </w:r>
          </w:p>
        </w:tc>
      </w:tr>
      <w:tr w:rsidR="003E1899" w:rsidRPr="00565528" w14:paraId="4BB2D45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C496CB" w14:textId="1084E370" w:rsidR="003E1899" w:rsidRPr="00565528" w:rsidRDefault="003E1899" w:rsidP="00ED6243">
            <w:pPr>
              <w:widowControl/>
              <w:numPr>
                <w:ilvl w:val="0"/>
                <w:numId w:val="95"/>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racjonalność harmonogramu realizacji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D9B99E" w14:textId="70E11692"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4</w:t>
            </w:r>
          </w:p>
        </w:tc>
      </w:tr>
      <w:tr w:rsidR="003E1899" w:rsidRPr="00565528" w14:paraId="4127690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54A9B0" w14:textId="77777777" w:rsidR="003E1899" w:rsidRPr="00565528" w:rsidRDefault="003E1899" w:rsidP="00ED6243">
            <w:pPr>
              <w:widowControl/>
              <w:numPr>
                <w:ilvl w:val="0"/>
                <w:numId w:val="93"/>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b/>
                <w:bCs/>
                <w:sz w:val="24"/>
                <w:szCs w:val="24"/>
                <w:lang w:eastAsia="en-US"/>
              </w:rPr>
              <w:t>Trafność doboru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FEB30A" w14:textId="52581367"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15/9</w:t>
            </w:r>
          </w:p>
        </w:tc>
      </w:tr>
      <w:tr w:rsidR="003E1899" w:rsidRPr="00565528" w14:paraId="07075D1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F484E3" w14:textId="45BA595E" w:rsidR="003E1899" w:rsidRPr="00565528" w:rsidRDefault="003E1899" w:rsidP="00ED6243">
            <w:pPr>
              <w:widowControl/>
              <w:numPr>
                <w:ilvl w:val="0"/>
                <w:numId w:val="96"/>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adekwatność wskaźników (rezultatu i produktu) do zadań zaplanowanych w projekcie, w tym dobór wskaźników, w przypadku rozliczania projektu za pomocą uproszczonych metod</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9AC86B" w14:textId="5D5C7468" w:rsidR="003E1899" w:rsidRPr="00565528" w:rsidRDefault="00504F0A"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5</w:t>
            </w:r>
          </w:p>
        </w:tc>
      </w:tr>
      <w:tr w:rsidR="003E1899" w:rsidRPr="00565528" w14:paraId="649A71F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8AA88D" w14:textId="2917BB53" w:rsidR="003E1899" w:rsidRPr="00565528" w:rsidRDefault="003E1899" w:rsidP="00ED6243">
            <w:pPr>
              <w:widowControl/>
              <w:numPr>
                <w:ilvl w:val="0"/>
                <w:numId w:val="96"/>
              </w:numPr>
              <w:suppressAutoHyphens/>
              <w:autoSpaceDE/>
              <w:adjustRightInd/>
              <w:spacing w:before="60" w:after="60" w:line="276" w:lineRule="auto"/>
              <w:ind w:left="366"/>
              <w:contextualSpacing/>
              <w:textAlignment w:val="baseline"/>
              <w:rPr>
                <w:rFonts w:eastAsia="Calibri"/>
                <w:sz w:val="24"/>
                <w:szCs w:val="24"/>
                <w:lang w:eastAsia="en-US"/>
              </w:rPr>
            </w:pPr>
            <w:r w:rsidRPr="00565528">
              <w:rPr>
                <w:rFonts w:eastAsia="Calibri"/>
                <w:sz w:val="24"/>
                <w:szCs w:val="24"/>
                <w:lang w:eastAsia="en-US"/>
              </w:rPr>
              <w:t>prawidłowość założonych wartości wskaźników, w tym spójność z opisem zadań</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71035B" w14:textId="48FFE2FE" w:rsidR="003E1899" w:rsidRPr="00565528" w:rsidRDefault="00504F0A"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lang w:eastAsia="en-US"/>
              </w:rPr>
              <w:t>3</w:t>
            </w:r>
          </w:p>
        </w:tc>
      </w:tr>
      <w:tr w:rsidR="003E1899" w:rsidRPr="00565528" w14:paraId="6945E33D"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128AD0" w14:textId="43EB4E7B" w:rsidR="003E1899" w:rsidRPr="00565528" w:rsidRDefault="003E1899" w:rsidP="00ED6243">
            <w:pPr>
              <w:widowControl/>
              <w:numPr>
                <w:ilvl w:val="0"/>
                <w:numId w:val="96"/>
              </w:numPr>
              <w:suppressAutoHyphens/>
              <w:autoSpaceDE/>
              <w:adjustRightInd/>
              <w:spacing w:before="60" w:after="60" w:line="276" w:lineRule="auto"/>
              <w:ind w:left="366" w:hanging="366"/>
              <w:contextualSpacing/>
              <w:textAlignment w:val="baseline"/>
              <w:rPr>
                <w:rFonts w:eastAsia="Calibri"/>
                <w:sz w:val="24"/>
                <w:szCs w:val="24"/>
                <w:lang w:eastAsia="en-US"/>
              </w:rPr>
            </w:pPr>
            <w:r w:rsidRPr="00565528">
              <w:rPr>
                <w:rFonts w:eastAsia="Calibri"/>
                <w:sz w:val="24"/>
                <w:szCs w:val="24"/>
                <w:lang w:eastAsia="en-US"/>
              </w:rPr>
              <w:lastRenderedPageBreak/>
              <w:t>prawidłowość sposobu pomiaru wskaźników</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419FE" w14:textId="10DC2D94"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Pr>
                <w:rFonts w:eastAsia="Calibri"/>
                <w:bCs/>
                <w:kern w:val="2"/>
                <w:sz w:val="24"/>
                <w:szCs w:val="24"/>
              </w:rPr>
              <w:t>7</w:t>
            </w:r>
          </w:p>
        </w:tc>
      </w:tr>
      <w:tr w:rsidR="003E1899" w:rsidRPr="00565528" w14:paraId="69DC53B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2B7D51" w14:textId="77777777" w:rsidR="003E1899" w:rsidRPr="00565528" w:rsidRDefault="003E1899" w:rsidP="00ED6243">
            <w:pPr>
              <w:widowControl/>
              <w:numPr>
                <w:ilvl w:val="0"/>
                <w:numId w:val="93"/>
              </w:numPr>
              <w:suppressAutoHyphens/>
              <w:autoSpaceDE/>
              <w:adjustRightInd/>
              <w:spacing w:after="60" w:line="276" w:lineRule="auto"/>
              <w:ind w:left="366" w:hanging="366"/>
              <w:contextualSpacing/>
              <w:textAlignment w:val="baseline"/>
              <w:rPr>
                <w:rFonts w:eastAsia="Calibri"/>
                <w:b/>
                <w:sz w:val="24"/>
                <w:szCs w:val="24"/>
                <w:lang w:eastAsia="en-US"/>
              </w:rPr>
            </w:pPr>
            <w:r w:rsidRPr="00565528">
              <w:rPr>
                <w:rFonts w:eastAsia="Calibri"/>
                <w:b/>
                <w:sz w:val="24"/>
                <w:szCs w:val="24"/>
                <w:lang w:eastAsia="en-US"/>
              </w:rPr>
              <w:t>Efektywność sposobu zarządzania projektem, w tym zarządzanie partnerstwem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36451" w14:textId="04EC23E9"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5/3</w:t>
            </w:r>
          </w:p>
        </w:tc>
      </w:tr>
      <w:tr w:rsidR="003E1899" w:rsidRPr="00565528" w14:paraId="1EDA489F"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854B1B" w14:textId="677D7C7B" w:rsidR="003E1899" w:rsidRPr="00565528" w:rsidRDefault="003E1899" w:rsidP="00ED6243">
            <w:pPr>
              <w:widowControl/>
              <w:numPr>
                <w:ilvl w:val="0"/>
                <w:numId w:val="93"/>
              </w:numPr>
              <w:suppressAutoHyphens/>
              <w:autoSpaceDE/>
              <w:adjustRightInd/>
              <w:spacing w:after="160" w:line="276" w:lineRule="auto"/>
              <w:ind w:left="366" w:hanging="366"/>
              <w:contextualSpacing/>
              <w:textAlignment w:val="baseline"/>
              <w:rPr>
                <w:rFonts w:eastAsia="Calibri"/>
                <w:sz w:val="24"/>
                <w:szCs w:val="24"/>
                <w:lang w:eastAsia="en-US"/>
              </w:rPr>
            </w:pPr>
            <w:r w:rsidRPr="00565528">
              <w:rPr>
                <w:rFonts w:eastAsia="Calibri"/>
                <w:b/>
                <w:sz w:val="24"/>
                <w:szCs w:val="24"/>
                <w:lang w:eastAsia="en-US"/>
              </w:rPr>
              <w:t>Potencjał kadrowy</w:t>
            </w:r>
            <w:r w:rsidR="005E3606">
              <w:rPr>
                <w:rFonts w:eastAsia="Calibri"/>
                <w:b/>
                <w:sz w:val="24"/>
                <w:szCs w:val="24"/>
                <w:lang w:eastAsia="en-US"/>
              </w:rPr>
              <w:t xml:space="preserve"> </w:t>
            </w:r>
            <w:r w:rsidRPr="00565528">
              <w:rPr>
                <w:rFonts w:eastAsia="Calibri"/>
                <w:b/>
                <w:sz w:val="24"/>
                <w:szCs w:val="24"/>
                <w:lang w:eastAsia="en-US"/>
              </w:rPr>
              <w:t>i techniczny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F35A8" w14:textId="5C44411D" w:rsidR="003E1899" w:rsidRPr="00565528" w:rsidRDefault="003E1899" w:rsidP="003E1899">
            <w:pPr>
              <w:widowControl/>
              <w:suppressAutoHyphens/>
              <w:autoSpaceDE/>
              <w:adjustRightInd/>
              <w:spacing w:line="276" w:lineRule="auto"/>
              <w:jc w:val="center"/>
              <w:rPr>
                <w:rFonts w:eastAsia="Calibri"/>
                <w:b/>
                <w:sz w:val="24"/>
                <w:szCs w:val="24"/>
                <w:lang w:eastAsia="en-US"/>
              </w:rPr>
            </w:pPr>
            <w:r w:rsidRPr="0018425D">
              <w:rPr>
                <w:rFonts w:eastAsia="Calibri"/>
                <w:b/>
                <w:kern w:val="2"/>
                <w:sz w:val="24"/>
                <w:szCs w:val="24"/>
                <w:lang w:eastAsia="en-US"/>
              </w:rPr>
              <w:t>10/6</w:t>
            </w:r>
          </w:p>
        </w:tc>
      </w:tr>
      <w:tr w:rsidR="003E1899" w:rsidRPr="00565528" w14:paraId="4A5EFCFC"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720C664" w14:textId="27A952DE" w:rsidR="003E1899" w:rsidRPr="00565528" w:rsidRDefault="003E1899" w:rsidP="00ED6243">
            <w:pPr>
              <w:widowControl/>
              <w:numPr>
                <w:ilvl w:val="0"/>
                <w:numId w:val="97"/>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kadrowy wnioskodawcy i innych podmiotów zaangażowanych 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67C0DE" w14:textId="55E6BEAE"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3FC09259"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1C1E99" w14:textId="77777777" w:rsidR="003E1899" w:rsidRPr="00565528" w:rsidRDefault="003E1899" w:rsidP="00ED6243">
            <w:pPr>
              <w:widowControl/>
              <w:numPr>
                <w:ilvl w:val="0"/>
                <w:numId w:val="97"/>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potencjał techniczny wnioskodawcy i innych podmiotów zaangażowanych</w:t>
            </w:r>
            <w:r w:rsidRPr="00565528">
              <w:rPr>
                <w:rFonts w:eastAsia="Calibri"/>
                <w:bCs/>
                <w:sz w:val="24"/>
                <w:szCs w:val="24"/>
                <w:lang w:eastAsia="en-US"/>
              </w:rPr>
              <w:br/>
              <w:t>w realizację projektu (jeśli dotyczy)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CE9F43" w14:textId="4E11488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5</w:t>
            </w:r>
          </w:p>
        </w:tc>
      </w:tr>
      <w:tr w:rsidR="003E1899" w:rsidRPr="00565528" w14:paraId="75975720"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9BB4556" w14:textId="77777777" w:rsidR="003E1899" w:rsidRPr="00565528" w:rsidRDefault="003E1899" w:rsidP="00ED6243">
            <w:pPr>
              <w:widowControl/>
              <w:numPr>
                <w:ilvl w:val="0"/>
                <w:numId w:val="93"/>
              </w:numPr>
              <w:suppressAutoHyphens/>
              <w:autoSpaceDE/>
              <w:adjustRightInd/>
              <w:spacing w:after="120" w:line="276" w:lineRule="auto"/>
              <w:ind w:left="366"/>
              <w:contextualSpacing/>
              <w:textAlignment w:val="baseline"/>
              <w:rPr>
                <w:rFonts w:eastAsia="Calibri"/>
                <w:b/>
                <w:sz w:val="24"/>
                <w:szCs w:val="24"/>
                <w:lang w:eastAsia="en-US"/>
              </w:rPr>
            </w:pPr>
            <w:r w:rsidRPr="00565528">
              <w:rPr>
                <w:rFonts w:eastAsia="Calibri"/>
                <w:b/>
                <w:sz w:val="24"/>
                <w:szCs w:val="24"/>
                <w:lang w:eastAsia="en-US"/>
              </w:rPr>
              <w:t>Potencjał społeczny</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5FC864" w14:textId="453B0751"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10/6</w:t>
            </w:r>
          </w:p>
        </w:tc>
      </w:tr>
      <w:tr w:rsidR="003E1899" w:rsidRPr="00565528" w14:paraId="4A00D7D7"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F66CAC" w14:textId="0766FBD9" w:rsidR="003E1899" w:rsidRPr="00565528" w:rsidRDefault="003E1899" w:rsidP="00ED6243">
            <w:pPr>
              <w:widowControl/>
              <w:numPr>
                <w:ilvl w:val="0"/>
                <w:numId w:val="98"/>
              </w:numPr>
              <w:suppressAutoHyphens/>
              <w:autoSpaceDE/>
              <w:adjustRightInd/>
              <w:spacing w:before="120" w:after="120" w:line="276" w:lineRule="auto"/>
              <w:ind w:left="366"/>
              <w:contextualSpacing/>
              <w:textAlignment w:val="baseline"/>
              <w:rPr>
                <w:rFonts w:eastAsia="Calibri"/>
                <w:sz w:val="24"/>
                <w:szCs w:val="24"/>
                <w:lang w:eastAsia="en-US"/>
              </w:rPr>
            </w:pPr>
            <w:r w:rsidRPr="00565528">
              <w:rPr>
                <w:rFonts w:eastAsia="Calibri"/>
                <w:bCs/>
                <w:sz w:val="24"/>
                <w:szCs w:val="24"/>
                <w:lang w:eastAsia="en-US"/>
              </w:rPr>
              <w:t>w obszarze tematycznym wsparcia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B3E911" w14:textId="4F0343FB"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107F9831"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652275" w14:textId="77777777" w:rsidR="003E1899" w:rsidRPr="00565528" w:rsidRDefault="003E1899" w:rsidP="00ED6243">
            <w:pPr>
              <w:widowControl/>
              <w:numPr>
                <w:ilvl w:val="0"/>
                <w:numId w:val="98"/>
              </w:numPr>
              <w:suppressAutoHyphens/>
              <w:autoSpaceDE/>
              <w:adjustRightInd/>
              <w:spacing w:before="120" w:after="120" w:line="276" w:lineRule="auto"/>
              <w:ind w:left="366" w:hanging="366"/>
              <w:contextualSpacing/>
              <w:textAlignment w:val="baseline"/>
              <w:rPr>
                <w:rFonts w:eastAsia="Calibri"/>
                <w:sz w:val="24"/>
                <w:szCs w:val="24"/>
                <w:lang w:eastAsia="en-US"/>
              </w:rPr>
            </w:pPr>
            <w:r w:rsidRPr="00565528">
              <w:rPr>
                <w:rFonts w:eastAsia="Calibri"/>
                <w:bCs/>
                <w:sz w:val="24"/>
                <w:szCs w:val="24"/>
                <w:lang w:eastAsia="en-US"/>
              </w:rPr>
              <w:t>na rzecz grupy docelowej, do której skierowany będzie projekt</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E7A3B1" w14:textId="6A8EFCC7"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4</w:t>
            </w:r>
          </w:p>
        </w:tc>
      </w:tr>
      <w:tr w:rsidR="003E1899" w:rsidRPr="00565528" w14:paraId="4797B224"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FE4FF1" w14:textId="1C30367B" w:rsidR="003E1899" w:rsidRPr="00565528" w:rsidRDefault="003E1899" w:rsidP="00ED6243">
            <w:pPr>
              <w:widowControl/>
              <w:numPr>
                <w:ilvl w:val="0"/>
                <w:numId w:val="98"/>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Cs/>
                <w:sz w:val="24"/>
                <w:szCs w:val="24"/>
                <w:lang w:eastAsia="en-US"/>
              </w:rPr>
              <w:t>na określonym terytorium, którego będzie dotyczyć realizacja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4D969B" w14:textId="12104C7C" w:rsidR="003E1899" w:rsidRPr="00565528" w:rsidRDefault="003E1899" w:rsidP="003E1899">
            <w:pPr>
              <w:widowControl/>
              <w:suppressAutoHyphens/>
              <w:autoSpaceDE/>
              <w:adjustRightInd/>
              <w:spacing w:line="276" w:lineRule="auto"/>
              <w:jc w:val="center"/>
              <w:rPr>
                <w:rFonts w:eastAsia="Calibri"/>
                <w:bCs/>
                <w:sz w:val="24"/>
                <w:szCs w:val="24"/>
                <w:lang w:eastAsia="en-US"/>
              </w:rPr>
            </w:pPr>
            <w:r w:rsidRPr="0018425D">
              <w:rPr>
                <w:rFonts w:eastAsia="Calibri"/>
                <w:bCs/>
                <w:kern w:val="2"/>
                <w:sz w:val="24"/>
                <w:szCs w:val="24"/>
                <w:lang w:eastAsia="en-US"/>
              </w:rPr>
              <w:t>2</w:t>
            </w:r>
          </w:p>
        </w:tc>
      </w:tr>
      <w:tr w:rsidR="003E1899" w:rsidRPr="00565528" w14:paraId="407960B5" w14:textId="77777777" w:rsidTr="009E41E2">
        <w:trPr>
          <w:trHeight w:val="567"/>
          <w:jc w:val="center"/>
        </w:trPr>
        <w:tc>
          <w:tcPr>
            <w:tcW w:w="65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99F668" w14:textId="77777777" w:rsidR="003E1899" w:rsidRPr="00565528" w:rsidRDefault="003E1899" w:rsidP="00ED6243">
            <w:pPr>
              <w:widowControl/>
              <w:numPr>
                <w:ilvl w:val="0"/>
                <w:numId w:val="93"/>
              </w:numPr>
              <w:suppressAutoHyphens/>
              <w:autoSpaceDE/>
              <w:adjustRightInd/>
              <w:spacing w:after="160" w:line="276" w:lineRule="auto"/>
              <w:ind w:left="366"/>
              <w:contextualSpacing/>
              <w:textAlignment w:val="baseline"/>
              <w:rPr>
                <w:rFonts w:eastAsia="Calibri"/>
                <w:sz w:val="24"/>
                <w:szCs w:val="24"/>
                <w:lang w:eastAsia="en-US"/>
              </w:rPr>
            </w:pPr>
            <w:r w:rsidRPr="00565528">
              <w:rPr>
                <w:rFonts w:eastAsia="Calibri"/>
                <w:b/>
                <w:sz w:val="24"/>
                <w:szCs w:val="24"/>
                <w:lang w:eastAsia="en-US"/>
              </w:rPr>
              <w:t>Prawidłowość sporządzenia budżetu projektu</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8EB9C4" w14:textId="080C9837" w:rsidR="003E1899" w:rsidRPr="00565528" w:rsidRDefault="003E1899" w:rsidP="003E1899">
            <w:pPr>
              <w:widowControl/>
              <w:suppressAutoHyphens/>
              <w:autoSpaceDE/>
              <w:adjustRightInd/>
              <w:spacing w:line="276" w:lineRule="auto"/>
              <w:jc w:val="center"/>
              <w:rPr>
                <w:rFonts w:eastAsia="Calibri"/>
                <w:b/>
                <w:bCs/>
                <w:sz w:val="24"/>
                <w:szCs w:val="24"/>
                <w:lang w:eastAsia="en-US"/>
              </w:rPr>
            </w:pPr>
            <w:r w:rsidRPr="0018425D">
              <w:rPr>
                <w:rFonts w:eastAsia="Calibri"/>
                <w:b/>
                <w:bCs/>
                <w:kern w:val="2"/>
                <w:sz w:val="24"/>
                <w:szCs w:val="24"/>
                <w:lang w:eastAsia="en-US"/>
              </w:rPr>
              <w:t>20/6</w:t>
            </w:r>
          </w:p>
        </w:tc>
      </w:tr>
    </w:tbl>
    <w:p w14:paraId="7EBC444B" w14:textId="77777777" w:rsidR="00565528" w:rsidRPr="00565528" w:rsidRDefault="00565528" w:rsidP="00565528">
      <w:pPr>
        <w:spacing w:before="120" w:after="120" w:line="276" w:lineRule="auto"/>
        <w:rPr>
          <w:rFonts w:eastAsiaTheme="minorHAnsi"/>
          <w:color w:val="000000" w:themeColor="text1"/>
          <w:spacing w:val="-1"/>
          <w:sz w:val="24"/>
          <w:szCs w:val="24"/>
          <w:lang w:eastAsia="en-US"/>
        </w:rPr>
      </w:pPr>
    </w:p>
    <w:p w14:paraId="64A0F11F" w14:textId="61F92FDC" w:rsidR="0099717F" w:rsidRPr="00211FC2" w:rsidRDefault="0099717F" w:rsidP="00C8001E">
      <w:pPr>
        <w:pStyle w:val="Akapitzlist"/>
        <w:numPr>
          <w:ilvl w:val="0"/>
          <w:numId w:val="2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Kryteria merytoryczne to kryteria obligatoryjne, których spełnienie jest niezbędne do przyznania dofinansowania. Łączna liczba punktów za kryteria ogólne punktowe wynosi 100. </w:t>
      </w:r>
      <w:r w:rsidR="003A43FC" w:rsidRPr="00DC30B6">
        <w:rPr>
          <w:rFonts w:eastAsiaTheme="minorHAnsi"/>
          <w:spacing w:val="-1"/>
          <w:sz w:val="24"/>
          <w:szCs w:val="24"/>
          <w:lang w:eastAsia="en-US"/>
        </w:rPr>
        <w:t>Spełnienie przez projekt kryteriów merytorycznych w</w:t>
      </w:r>
      <w:r w:rsidR="00421E37">
        <w:rPr>
          <w:rFonts w:eastAsiaTheme="minorHAnsi"/>
          <w:spacing w:val="-1"/>
          <w:sz w:val="24"/>
          <w:szCs w:val="24"/>
          <w:lang w:eastAsia="en-US"/>
        </w:rPr>
        <w:t> </w:t>
      </w:r>
      <w:r w:rsidR="003A43FC" w:rsidRPr="00DC30B6">
        <w:rPr>
          <w:rFonts w:eastAsiaTheme="minorHAnsi"/>
          <w:spacing w:val="-1"/>
          <w:sz w:val="24"/>
          <w:szCs w:val="24"/>
          <w:lang w:eastAsia="en-US"/>
        </w:rPr>
        <w:t>minimalnym zakresie oznacza uzyskanie od każdego z obydwu oceniających co najmniej 60% punktów za spełnianie każdego z kryteriów merytorycznych, za wyjątkiem kryterium dotyczącego prawidłowości sporządzenia budżetu</w:t>
      </w:r>
      <w:r w:rsidRPr="00DC30B6">
        <w:rPr>
          <w:rFonts w:eastAsiaTheme="minorHAnsi"/>
          <w:spacing w:val="-1"/>
          <w:sz w:val="24"/>
          <w:szCs w:val="24"/>
          <w:lang w:eastAsia="en-US"/>
        </w:rPr>
        <w:t xml:space="preserve"> </w:t>
      </w:r>
      <w:r w:rsidR="003A43FC" w:rsidRPr="00DC30B6">
        <w:rPr>
          <w:rFonts w:eastAsiaTheme="minorHAnsi"/>
          <w:spacing w:val="-1"/>
          <w:sz w:val="24"/>
          <w:szCs w:val="24"/>
          <w:lang w:eastAsia="en-US"/>
        </w:rPr>
        <w:t>(</w:t>
      </w:r>
      <w:r w:rsidRPr="00211FC2">
        <w:rPr>
          <w:rFonts w:eastAsiaTheme="minorHAnsi"/>
          <w:color w:val="000000" w:themeColor="text1"/>
          <w:spacing w:val="-1"/>
          <w:sz w:val="24"/>
          <w:szCs w:val="24"/>
          <w:lang w:eastAsia="en-US"/>
        </w:rPr>
        <w:t>w którym minimum wynosi 30% punktów), a suma punktów za spełnienie tych kryteriów na poziomie minimalnym nie może być mniejsza niż 54 punkty</w:t>
      </w:r>
      <w:r w:rsidR="00B9336F" w:rsidRPr="00211FC2">
        <w:rPr>
          <w:rFonts w:eastAsiaTheme="minorHAnsi"/>
          <w:color w:val="000000" w:themeColor="text1"/>
          <w:spacing w:val="-1"/>
          <w:sz w:val="24"/>
          <w:szCs w:val="24"/>
          <w:lang w:eastAsia="en-US"/>
        </w:rPr>
        <w:t xml:space="preserve"> (z uwzględnieniem minimalnej liczby punktów za spełnienie kryterium dotyczącego budżetu projektu)</w:t>
      </w:r>
      <w:r w:rsidRPr="00211FC2">
        <w:rPr>
          <w:rFonts w:eastAsiaTheme="minorHAnsi"/>
          <w:color w:val="000000" w:themeColor="text1"/>
          <w:spacing w:val="-1"/>
          <w:sz w:val="24"/>
          <w:szCs w:val="24"/>
          <w:lang w:eastAsia="en-US"/>
        </w:rPr>
        <w:t>. Stanowi to 60% wszystkich punktów przyznawanych w ramach oceny kryteriów merytorycznych z wyjątkiem kryterium dotyczącego prawidłowości sporządzenia budżetu. Przyznanie poniżej 60%, ale powyżej 30% pkt w kryterium prawidłowości sporządzenia budżetu, nie skutkuje negatywną oceną tego kryterium i możliwe jest skierowanie projektu do etapu negocjacji o ile ocena</w:t>
      </w:r>
      <w:r w:rsidR="003A57C2" w:rsidRPr="00211FC2">
        <w:rPr>
          <w:rFonts w:eastAsiaTheme="minorHAnsi"/>
          <w:color w:val="000000" w:themeColor="text1"/>
          <w:spacing w:val="-1"/>
          <w:sz w:val="24"/>
          <w:szCs w:val="24"/>
          <w:lang w:eastAsia="en-US"/>
        </w:rPr>
        <w:t xml:space="preserve"> </w:t>
      </w:r>
      <w:r w:rsidRPr="00211FC2">
        <w:rPr>
          <w:rFonts w:eastAsiaTheme="minorHAnsi"/>
          <w:color w:val="000000" w:themeColor="text1"/>
          <w:spacing w:val="-1"/>
          <w:sz w:val="24"/>
          <w:szCs w:val="24"/>
          <w:lang w:eastAsia="en-US"/>
        </w:rPr>
        <w:t>w</w:t>
      </w:r>
      <w:r w:rsidR="003A57C2" w:rsidRPr="00211FC2">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zakresie pozostałych kryteriów jest pozytywna.</w:t>
      </w:r>
    </w:p>
    <w:p w14:paraId="0D4F2069" w14:textId="4A8AE301" w:rsidR="0099717F" w:rsidRPr="00211FC2" w:rsidRDefault="0099717F" w:rsidP="00C8001E">
      <w:pPr>
        <w:pStyle w:val="Akapitzlist"/>
        <w:numPr>
          <w:ilvl w:val="0"/>
          <w:numId w:val="2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Ocena spełniania kryteriów merytorycznych dokonywana jest w przypadku projektów </w:t>
      </w:r>
      <w:r w:rsidR="00C33DEC" w:rsidRPr="00211FC2">
        <w:rPr>
          <w:rFonts w:eastAsiaTheme="minorHAnsi"/>
          <w:color w:val="000000" w:themeColor="text1"/>
          <w:spacing w:val="-1"/>
          <w:sz w:val="24"/>
          <w:szCs w:val="24"/>
          <w:lang w:eastAsia="en-US"/>
        </w:rPr>
        <w:t>skierowanych do etapu oceny merytorycznej</w:t>
      </w:r>
      <w:r w:rsidRPr="00211FC2">
        <w:rPr>
          <w:rFonts w:eastAsiaTheme="minorHAnsi"/>
          <w:color w:val="000000" w:themeColor="text1"/>
          <w:spacing w:val="-1"/>
          <w:sz w:val="24"/>
          <w:szCs w:val="24"/>
          <w:lang w:eastAsia="en-US"/>
        </w:rPr>
        <w:t xml:space="preserve">. </w:t>
      </w:r>
    </w:p>
    <w:p w14:paraId="56B6FA8A" w14:textId="1D8B96EC" w:rsidR="00722CDB" w:rsidRDefault="0099717F" w:rsidP="00C8001E">
      <w:pPr>
        <w:pStyle w:val="Akapitzlist"/>
        <w:numPr>
          <w:ilvl w:val="0"/>
          <w:numId w:val="29"/>
        </w:numPr>
        <w:spacing w:before="120" w:after="120" w:line="276" w:lineRule="auto"/>
        <w:ind w:left="426"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Wśród kryteriów merytorycznych wyróżnia się kryteria rozstrzygające: w sytuacji, gdy więcej niż jeden projekt otrzyma taką samą liczbę punktów w ramach oceny merytorycznej, odpowiednie kryterium będzie brane pod uwagę w odpowiedniej kolejności przy umieszczaniu projektu na liście ocenionych projektów </w:t>
      </w:r>
      <w:r w:rsidRPr="00211FC2">
        <w:rPr>
          <w:rFonts w:eastAsiaTheme="minorHAnsi"/>
          <w:color w:val="000000" w:themeColor="text1"/>
          <w:spacing w:val="-1"/>
          <w:sz w:val="24"/>
          <w:szCs w:val="24"/>
          <w:lang w:eastAsia="en-US"/>
        </w:rPr>
        <w:lastRenderedPageBreak/>
        <w:t>i</w:t>
      </w:r>
      <w:r w:rsidR="00421E37">
        <w:rPr>
          <w:rFonts w:eastAsiaTheme="minorHAnsi"/>
          <w:color w:val="000000" w:themeColor="text1"/>
          <w:spacing w:val="-1"/>
          <w:sz w:val="24"/>
          <w:szCs w:val="24"/>
          <w:lang w:eastAsia="en-US"/>
        </w:rPr>
        <w:t> </w:t>
      </w:r>
      <w:r w:rsidRPr="00211FC2">
        <w:rPr>
          <w:rFonts w:eastAsiaTheme="minorHAnsi"/>
          <w:color w:val="000000" w:themeColor="text1"/>
          <w:spacing w:val="-1"/>
          <w:sz w:val="24"/>
          <w:szCs w:val="24"/>
          <w:lang w:eastAsia="en-US"/>
        </w:rPr>
        <w:t xml:space="preserve">podejmowaniu decyzji o przyznaniu dofinansowania. Zasady zastosowania kryteriów rozstrzygających – ich kolejność – zostały określone </w:t>
      </w:r>
      <w:r w:rsidRPr="00554E6F">
        <w:rPr>
          <w:rFonts w:eastAsiaTheme="minorHAnsi"/>
          <w:color w:val="000000" w:themeColor="text1"/>
          <w:spacing w:val="-1"/>
          <w:sz w:val="24"/>
          <w:szCs w:val="24"/>
          <w:lang w:eastAsia="en-US"/>
        </w:rPr>
        <w:t xml:space="preserve">w </w:t>
      </w:r>
      <w:r w:rsidRPr="00683ADC">
        <w:rPr>
          <w:rFonts w:eastAsiaTheme="minorHAnsi"/>
          <w:color w:val="2F5496" w:themeColor="accent1" w:themeShade="BF"/>
          <w:spacing w:val="-1"/>
          <w:sz w:val="24"/>
          <w:szCs w:val="24"/>
          <w:lang w:eastAsia="en-US"/>
        </w:rPr>
        <w:t>Załączniku nr</w:t>
      </w:r>
      <w:r w:rsidR="0014481D" w:rsidRPr="00683ADC">
        <w:rPr>
          <w:rFonts w:eastAsiaTheme="minorHAnsi"/>
          <w:color w:val="2F5496" w:themeColor="accent1" w:themeShade="BF"/>
          <w:spacing w:val="-1"/>
          <w:sz w:val="24"/>
          <w:szCs w:val="24"/>
          <w:lang w:eastAsia="en-US"/>
        </w:rPr>
        <w:t> </w:t>
      </w:r>
      <w:r w:rsidR="00B76029" w:rsidRPr="00683ADC">
        <w:rPr>
          <w:rFonts w:eastAsiaTheme="minorHAnsi"/>
          <w:color w:val="2F5496" w:themeColor="accent1" w:themeShade="BF"/>
          <w:spacing w:val="-1"/>
          <w:sz w:val="24"/>
          <w:szCs w:val="24"/>
          <w:lang w:eastAsia="en-US"/>
        </w:rPr>
        <w:t>4</w:t>
      </w:r>
      <w:r w:rsidR="0014481D">
        <w:rPr>
          <w:rFonts w:eastAsiaTheme="minorHAnsi"/>
          <w:spacing w:val="-1"/>
          <w:sz w:val="24"/>
          <w:szCs w:val="24"/>
          <w:lang w:eastAsia="en-US"/>
        </w:rPr>
        <w:t> </w:t>
      </w:r>
      <w:r w:rsidRPr="00211FC2">
        <w:rPr>
          <w:rFonts w:eastAsiaTheme="minorHAnsi"/>
          <w:color w:val="000000" w:themeColor="text1"/>
          <w:spacing w:val="-1"/>
          <w:sz w:val="24"/>
          <w:szCs w:val="24"/>
          <w:lang w:eastAsia="en-US"/>
        </w:rPr>
        <w:t xml:space="preserve">do Regulaminu wyboru projektów. </w:t>
      </w:r>
    </w:p>
    <w:p w14:paraId="2697A56B" w14:textId="77777777" w:rsidR="00F8451D" w:rsidRPr="00F8451D" w:rsidRDefault="00F8451D" w:rsidP="00F8451D">
      <w:pPr>
        <w:spacing w:before="120" w:after="120" w:line="276" w:lineRule="auto"/>
        <w:rPr>
          <w:rFonts w:eastAsiaTheme="minorHAnsi"/>
          <w:b/>
          <w:bCs/>
          <w:color w:val="000000" w:themeColor="text1"/>
          <w:spacing w:val="-1"/>
          <w:sz w:val="24"/>
          <w:szCs w:val="24"/>
          <w:lang w:eastAsia="en-US"/>
        </w:rPr>
      </w:pPr>
      <w:r w:rsidRPr="00F8451D">
        <w:rPr>
          <w:rFonts w:eastAsiaTheme="minorHAnsi"/>
          <w:b/>
          <w:bCs/>
          <w:color w:val="000000" w:themeColor="text1"/>
          <w:spacing w:val="-1"/>
          <w:sz w:val="24"/>
          <w:szCs w:val="24"/>
          <w:lang w:eastAsia="en-US"/>
        </w:rPr>
        <w:t>d)</w:t>
      </w:r>
      <w:r w:rsidRPr="00F8451D">
        <w:rPr>
          <w:rFonts w:eastAsiaTheme="minorHAnsi"/>
          <w:b/>
          <w:bCs/>
          <w:color w:val="000000" w:themeColor="text1"/>
          <w:spacing w:val="-1"/>
          <w:sz w:val="24"/>
          <w:szCs w:val="24"/>
          <w:lang w:eastAsia="en-US"/>
        </w:rPr>
        <w:tab/>
        <w:t>premiujące,</w:t>
      </w:r>
    </w:p>
    <w:p w14:paraId="06AC47EF" w14:textId="77777777" w:rsidR="00F8451D" w:rsidRDefault="00F8451D" w:rsidP="00F8451D">
      <w:pPr>
        <w:pStyle w:val="Akapitzlist"/>
        <w:spacing w:before="120" w:after="120" w:line="276" w:lineRule="auto"/>
        <w:ind w:left="425"/>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Ocena spełnienia kryteriów premiujących będzie weryfikowana na zasadzie „spełnia-nie spełnia” wraz z przypisaniem mu odpowiednich wartości punktowych.</w:t>
      </w:r>
    </w:p>
    <w:p w14:paraId="7F7AC9EE" w14:textId="43959843" w:rsidR="00BB6AF1" w:rsidRPr="00F8451D" w:rsidRDefault="00BB6AF1" w:rsidP="00C8001E">
      <w:pPr>
        <w:pStyle w:val="Akapitzlist"/>
        <w:numPr>
          <w:ilvl w:val="0"/>
          <w:numId w:val="30"/>
        </w:numPr>
        <w:spacing w:before="120" w:after="120" w:line="276" w:lineRule="auto"/>
        <w:ind w:left="426" w:hanging="426"/>
        <w:contextualSpacing w:val="0"/>
        <w:rPr>
          <w:rFonts w:eastAsiaTheme="minorHAnsi"/>
          <w:color w:val="000000" w:themeColor="text1"/>
          <w:spacing w:val="-1"/>
          <w:sz w:val="24"/>
          <w:szCs w:val="24"/>
          <w:lang w:eastAsia="en-US"/>
        </w:rPr>
      </w:pPr>
      <w:r w:rsidRPr="00F8451D">
        <w:rPr>
          <w:rFonts w:eastAsiaTheme="minorHAnsi"/>
          <w:color w:val="000000" w:themeColor="text1"/>
          <w:spacing w:val="-1"/>
          <w:sz w:val="24"/>
          <w:szCs w:val="24"/>
          <w:lang w:eastAsia="en-US"/>
        </w:rPr>
        <w:t xml:space="preserve">W przypadku naboru konkurencyjnego końcową ocenę projektu stanowi suma: </w:t>
      </w:r>
    </w:p>
    <w:p w14:paraId="79511F25" w14:textId="77777777" w:rsidR="00BB6AF1" w:rsidRPr="00211FC2" w:rsidRDefault="00BB6AF1" w:rsidP="00C8001E">
      <w:pPr>
        <w:pStyle w:val="Akapitzlist"/>
        <w:numPr>
          <w:ilvl w:val="0"/>
          <w:numId w:val="61"/>
        </w:numPr>
        <w:spacing w:before="120" w:after="120" w:line="276" w:lineRule="auto"/>
        <w:ind w:left="85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średniej aryt</w:t>
      </w:r>
      <w:r w:rsidRPr="00211FC2">
        <w:rPr>
          <w:rFonts w:eastAsiaTheme="minorHAnsi"/>
          <w:iCs/>
          <w:color w:val="000000" w:themeColor="text1"/>
          <w:spacing w:val="-1"/>
          <w:sz w:val="24"/>
          <w:szCs w:val="24"/>
          <w:lang w:eastAsia="en-US"/>
        </w:rPr>
        <w:t>metycznej punktó</w:t>
      </w:r>
      <w:r w:rsidRPr="00211FC2">
        <w:rPr>
          <w:rFonts w:eastAsiaTheme="minorHAnsi"/>
          <w:color w:val="000000" w:themeColor="text1"/>
          <w:spacing w:val="-1"/>
          <w:sz w:val="24"/>
          <w:szCs w:val="24"/>
          <w:lang w:eastAsia="en-US"/>
        </w:rPr>
        <w:t xml:space="preserve">w ogółem z dwóch ocen wniosku za spełnianie kryteriów merytorycznych oraz </w:t>
      </w:r>
    </w:p>
    <w:p w14:paraId="67F34996" w14:textId="14DBD57E" w:rsidR="00BB6AF1" w:rsidRPr="00211FC2" w:rsidRDefault="00BB6AF1" w:rsidP="00C8001E">
      <w:pPr>
        <w:pStyle w:val="Akapitzlist"/>
        <w:numPr>
          <w:ilvl w:val="0"/>
          <w:numId w:val="61"/>
        </w:numPr>
        <w:spacing w:before="120" w:after="120" w:line="276" w:lineRule="auto"/>
        <w:ind w:left="851" w:hanging="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premii punktowej przyznanej projektowi za spełnianie kryteriów premiujących</w:t>
      </w:r>
      <w:r w:rsidR="00EE7C99">
        <w:rPr>
          <w:rFonts w:eastAsiaTheme="minorHAnsi"/>
          <w:color w:val="000000" w:themeColor="text1"/>
          <w:spacing w:val="-1"/>
          <w:sz w:val="24"/>
          <w:szCs w:val="24"/>
          <w:lang w:eastAsia="en-US"/>
        </w:rPr>
        <w:t>.</w:t>
      </w:r>
      <w:r w:rsidRPr="00211FC2">
        <w:rPr>
          <w:rFonts w:eastAsiaTheme="minorHAnsi"/>
          <w:color w:val="000000" w:themeColor="text1"/>
          <w:spacing w:val="-1"/>
          <w:sz w:val="24"/>
          <w:szCs w:val="24"/>
          <w:lang w:eastAsia="en-US"/>
        </w:rPr>
        <w:t xml:space="preserve"> </w:t>
      </w:r>
    </w:p>
    <w:p w14:paraId="525749E8" w14:textId="686064B4" w:rsidR="00135F86" w:rsidRPr="00DC30B6" w:rsidRDefault="00BB6AF1" w:rsidP="00ED6243">
      <w:pPr>
        <w:pStyle w:val="Akapitzlist"/>
        <w:numPr>
          <w:ilvl w:val="0"/>
          <w:numId w:val="102"/>
        </w:numPr>
        <w:spacing w:before="120" w:after="120" w:line="276" w:lineRule="auto"/>
        <w:ind w:left="426"/>
        <w:contextualSpacing w:val="0"/>
        <w:rPr>
          <w:rFonts w:eastAsiaTheme="minorHAnsi"/>
          <w:color w:val="000000" w:themeColor="text1"/>
          <w:spacing w:val="-1"/>
          <w:sz w:val="24"/>
          <w:szCs w:val="24"/>
          <w:lang w:eastAsia="en-US"/>
        </w:rPr>
      </w:pPr>
      <w:r w:rsidRPr="00211FC2">
        <w:rPr>
          <w:rFonts w:eastAsiaTheme="minorHAnsi"/>
          <w:color w:val="000000" w:themeColor="text1"/>
          <w:spacing w:val="-1"/>
          <w:sz w:val="24"/>
          <w:szCs w:val="24"/>
          <w:lang w:eastAsia="en-US"/>
        </w:rPr>
        <w:t xml:space="preserve">Projekty, które nie spełniają kryteriów premiujących nie tracą punktów uzyskanych w ramach oceny kryteriów merytorycznych. </w:t>
      </w:r>
      <w:r w:rsidR="00DF7242" w:rsidRPr="00661BA1">
        <w:rPr>
          <w:sz w:val="24"/>
          <w:szCs w:val="24"/>
          <w:lang w:eastAsia="ar-SA"/>
        </w:rPr>
        <w:t xml:space="preserve">W przypadku wystąpienia rozbieżności w ocenie </w:t>
      </w:r>
      <w:r w:rsidR="00615111" w:rsidRPr="00661BA1">
        <w:rPr>
          <w:sz w:val="24"/>
          <w:szCs w:val="24"/>
          <w:lang w:eastAsia="ar-SA"/>
        </w:rPr>
        <w:t xml:space="preserve">sposób postępowania został opisany w Regulaminie </w:t>
      </w:r>
      <w:r w:rsidR="00615111">
        <w:rPr>
          <w:sz w:val="24"/>
          <w:szCs w:val="24"/>
          <w:lang w:eastAsia="ar-SA"/>
        </w:rPr>
        <w:t>KOP</w:t>
      </w:r>
      <w:r w:rsidR="00914732">
        <w:rPr>
          <w:sz w:val="24"/>
          <w:szCs w:val="24"/>
          <w:lang w:eastAsia="ar-SA"/>
        </w:rPr>
        <w:t xml:space="preserve">, który stanowi </w:t>
      </w:r>
      <w:r w:rsidR="00417FBC" w:rsidRPr="00683ADC">
        <w:rPr>
          <w:color w:val="2F5496" w:themeColor="accent1" w:themeShade="BF"/>
          <w:sz w:val="24"/>
          <w:szCs w:val="24"/>
          <w:lang w:eastAsia="ar-SA"/>
        </w:rPr>
        <w:t>Z</w:t>
      </w:r>
      <w:r w:rsidR="00914732" w:rsidRPr="00683ADC">
        <w:rPr>
          <w:color w:val="2F5496" w:themeColor="accent1" w:themeShade="BF"/>
          <w:sz w:val="24"/>
          <w:szCs w:val="24"/>
          <w:lang w:eastAsia="ar-SA"/>
        </w:rPr>
        <w:t>ałącznik nr</w:t>
      </w:r>
      <w:r w:rsidR="00683ADC" w:rsidRPr="00683ADC">
        <w:rPr>
          <w:color w:val="2F5496" w:themeColor="accent1" w:themeShade="BF"/>
          <w:sz w:val="24"/>
          <w:szCs w:val="24"/>
          <w:lang w:eastAsia="ar-SA"/>
        </w:rPr>
        <w:t xml:space="preserve"> 9 </w:t>
      </w:r>
      <w:r w:rsidR="00683ADC">
        <w:rPr>
          <w:sz w:val="24"/>
          <w:szCs w:val="24"/>
          <w:lang w:eastAsia="ar-SA"/>
        </w:rPr>
        <w:t>do Regulaminu wyboru projektu.</w:t>
      </w:r>
    </w:p>
    <w:p w14:paraId="0963AF10" w14:textId="727374DD" w:rsidR="0099717F" w:rsidRPr="00AA03F8" w:rsidRDefault="0099717F" w:rsidP="00ED6243">
      <w:pPr>
        <w:pStyle w:val="Akapitzlist"/>
        <w:numPr>
          <w:ilvl w:val="0"/>
          <w:numId w:val="102"/>
        </w:numPr>
        <w:spacing w:before="120" w:after="120" w:line="276" w:lineRule="auto"/>
        <w:ind w:left="426"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Wynik oceny merytorycznej zatwierdza Dyrektor WUP. </w:t>
      </w:r>
    </w:p>
    <w:p w14:paraId="345CF498" w14:textId="0B32E3EB" w:rsidR="0099717F" w:rsidRPr="00AA03F8" w:rsidRDefault="00421E37" w:rsidP="00ED6243">
      <w:pPr>
        <w:pStyle w:val="Akapitzlist"/>
        <w:numPr>
          <w:ilvl w:val="0"/>
          <w:numId w:val="102"/>
        </w:numPr>
        <w:spacing w:before="120" w:after="120" w:line="276" w:lineRule="auto"/>
        <w:ind w:left="426" w:hanging="426"/>
        <w:contextualSpacing w:val="0"/>
        <w:rPr>
          <w:rFonts w:eastAsiaTheme="minorHAnsi"/>
          <w:color w:val="000000" w:themeColor="text1"/>
          <w:spacing w:val="-1"/>
          <w:sz w:val="24"/>
          <w:szCs w:val="24"/>
          <w:lang w:eastAsia="en-US"/>
        </w:rPr>
      </w:pPr>
      <w:r w:rsidRPr="00AA03F8">
        <w:rPr>
          <w:color w:val="000000" w:themeColor="text1"/>
          <w:sz w:val="24"/>
          <w:szCs w:val="24"/>
        </w:rPr>
        <w:t>P</w:t>
      </w:r>
      <w:r w:rsidR="0099717F" w:rsidRPr="00AA03F8">
        <w:rPr>
          <w:color w:val="000000" w:themeColor="text1"/>
          <w:sz w:val="24"/>
          <w:szCs w:val="24"/>
        </w:rPr>
        <w:t xml:space="preserve">o zatwierdzeniu wyniku oceny merytorycznej </w:t>
      </w:r>
      <w:r w:rsidRPr="00AA03F8">
        <w:rPr>
          <w:color w:val="000000" w:themeColor="text1"/>
          <w:sz w:val="24"/>
          <w:szCs w:val="24"/>
        </w:rPr>
        <w:t xml:space="preserve">ION </w:t>
      </w:r>
      <w:r w:rsidR="0099717F" w:rsidRPr="00AA03F8">
        <w:rPr>
          <w:color w:val="000000" w:themeColor="text1"/>
          <w:sz w:val="24"/>
          <w:szCs w:val="24"/>
        </w:rPr>
        <w:t>przekazuje wnioskodawcy informację o zakończeniu oceny projektu i jej wyniku. Informacja o negatywnej ocenie projektu zawiera również pouczenie o</w:t>
      </w:r>
      <w:r w:rsidR="00AE1213" w:rsidRPr="00AA03F8">
        <w:rPr>
          <w:color w:val="000000" w:themeColor="text1"/>
          <w:sz w:val="24"/>
          <w:szCs w:val="24"/>
        </w:rPr>
        <w:t> </w:t>
      </w:r>
      <w:r w:rsidR="0099717F" w:rsidRPr="00AA03F8">
        <w:rPr>
          <w:color w:val="000000" w:themeColor="text1"/>
          <w:sz w:val="24"/>
          <w:szCs w:val="24"/>
        </w:rPr>
        <w:t>możliwości wniesienia protestu na zasadach i w trybie, o których mowa w art. 64 ustawy wdrożeniowej.</w:t>
      </w:r>
    </w:p>
    <w:p w14:paraId="60DC4ED5" w14:textId="3703E5F4" w:rsidR="00ED1252" w:rsidRPr="00AA03F8" w:rsidRDefault="0099717F" w:rsidP="00ED6243">
      <w:pPr>
        <w:pStyle w:val="Akapitzlist"/>
        <w:numPr>
          <w:ilvl w:val="0"/>
          <w:numId w:val="102"/>
        </w:numPr>
        <w:spacing w:before="120" w:after="120" w:line="276" w:lineRule="auto"/>
        <w:ind w:left="426" w:hanging="426"/>
        <w:contextualSpacing w:val="0"/>
        <w:rPr>
          <w:rFonts w:eastAsiaTheme="minorHAnsi"/>
          <w:color w:val="000000" w:themeColor="text1"/>
          <w:spacing w:val="-1"/>
          <w:sz w:val="24"/>
          <w:szCs w:val="24"/>
          <w:lang w:eastAsia="en-US"/>
        </w:rPr>
      </w:pPr>
      <w:r w:rsidRPr="00AA03F8">
        <w:rPr>
          <w:rFonts w:eastAsiaTheme="minorHAnsi"/>
          <w:color w:val="000000" w:themeColor="text1"/>
          <w:spacing w:val="-1"/>
          <w:sz w:val="24"/>
          <w:szCs w:val="24"/>
          <w:lang w:eastAsia="en-US"/>
        </w:rPr>
        <w:t xml:space="preserve">Po zatwierdzeniu wyników oceny merytorycznej ION zamieści na stronie internetowej oraz na portalu </w:t>
      </w:r>
      <w:r w:rsidR="00386E0F" w:rsidRPr="00AA03F8">
        <w:rPr>
          <w:rFonts w:eastAsiaTheme="minorHAnsi"/>
          <w:color w:val="000000" w:themeColor="text1"/>
          <w:spacing w:val="-1"/>
          <w:sz w:val="24"/>
          <w:szCs w:val="24"/>
          <w:lang w:eastAsia="en-US"/>
        </w:rPr>
        <w:t>informację o wyniku oceny merytorycznej</w:t>
      </w:r>
      <w:r w:rsidRPr="00AA03F8">
        <w:rPr>
          <w:rFonts w:eastAsiaTheme="minorHAnsi"/>
          <w:color w:val="000000" w:themeColor="text1"/>
          <w:spacing w:val="-1"/>
          <w:sz w:val="24"/>
          <w:szCs w:val="24"/>
          <w:lang w:eastAsia="en-US"/>
        </w:rPr>
        <w:t>.</w:t>
      </w:r>
    </w:p>
    <w:p w14:paraId="22BF7249" w14:textId="453FED67" w:rsidR="00B1663F" w:rsidRPr="00211FC2" w:rsidRDefault="0099717F" w:rsidP="0099717F">
      <w:pPr>
        <w:pStyle w:val="Nagwek3"/>
        <w:rPr>
          <w:rFonts w:cs="Arial"/>
          <w:lang w:eastAsia="en-US"/>
        </w:rPr>
      </w:pPr>
      <w:bookmarkStart w:id="97" w:name="_Toc201053944"/>
      <w:r w:rsidRPr="00211FC2">
        <w:rPr>
          <w:rFonts w:cs="Arial"/>
          <w:lang w:eastAsia="en-US"/>
        </w:rPr>
        <w:t>Etap negocjacji</w:t>
      </w:r>
      <w:bookmarkEnd w:id="97"/>
    </w:p>
    <w:p w14:paraId="2979E0C6" w14:textId="3A5E7807" w:rsidR="007E7417" w:rsidRPr="00661BA1" w:rsidRDefault="00EA10C3" w:rsidP="00C8001E">
      <w:pPr>
        <w:pStyle w:val="Akapitzlist"/>
        <w:widowControl/>
        <w:numPr>
          <w:ilvl w:val="0"/>
          <w:numId w:val="31"/>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211FC2">
        <w:rPr>
          <w:rFonts w:eastAsiaTheme="minorHAnsi"/>
          <w:color w:val="000000" w:themeColor="text1"/>
          <w:spacing w:val="-1"/>
          <w:sz w:val="24"/>
          <w:szCs w:val="24"/>
          <w:lang w:eastAsia="en-US"/>
        </w:rPr>
        <w:t xml:space="preserve">Po zakończeniu oceny merytorycznej wniosku o dofinansowanie rozpoczyna się </w:t>
      </w:r>
      <w:r w:rsidR="005C6200" w:rsidRPr="00211FC2">
        <w:rPr>
          <w:rFonts w:eastAsiaTheme="minorHAnsi"/>
          <w:color w:val="000000" w:themeColor="text1"/>
          <w:spacing w:val="-1"/>
          <w:sz w:val="24"/>
          <w:szCs w:val="24"/>
          <w:lang w:eastAsia="en-US"/>
        </w:rPr>
        <w:t xml:space="preserve">etap </w:t>
      </w:r>
      <w:r w:rsidRPr="00211FC2">
        <w:rPr>
          <w:rFonts w:eastAsiaTheme="minorHAnsi"/>
          <w:color w:val="000000" w:themeColor="text1"/>
          <w:spacing w:val="-1"/>
          <w:sz w:val="24"/>
          <w:szCs w:val="24"/>
          <w:lang w:eastAsia="en-US"/>
        </w:rPr>
        <w:t>negocjacj</w:t>
      </w:r>
      <w:r w:rsidR="005C6200" w:rsidRPr="00211FC2">
        <w:rPr>
          <w:rFonts w:eastAsiaTheme="minorHAnsi"/>
          <w:color w:val="000000" w:themeColor="text1"/>
          <w:spacing w:val="-1"/>
          <w:sz w:val="24"/>
          <w:szCs w:val="24"/>
          <w:lang w:eastAsia="en-US"/>
        </w:rPr>
        <w:t>i</w:t>
      </w:r>
      <w:r w:rsidRPr="00211FC2">
        <w:rPr>
          <w:rFonts w:eastAsiaTheme="minorHAnsi"/>
          <w:color w:val="000000" w:themeColor="text1"/>
          <w:spacing w:val="-1"/>
          <w:sz w:val="24"/>
          <w:szCs w:val="24"/>
          <w:lang w:eastAsia="en-US"/>
        </w:rPr>
        <w:t xml:space="preserve">. </w:t>
      </w:r>
      <w:r w:rsidR="001B4748" w:rsidRPr="00211FC2">
        <w:rPr>
          <w:rFonts w:eastAsia="Arial"/>
          <w:color w:val="000000" w:themeColor="text1"/>
          <w:sz w:val="24"/>
          <w:szCs w:val="24"/>
          <w:lang w:eastAsia="ar-SA"/>
        </w:rPr>
        <w:t>Skierowanie do etapu negocjacji jest możliwe tylko w</w:t>
      </w:r>
      <w:r w:rsidR="00DC30B6">
        <w:rPr>
          <w:rFonts w:eastAsia="Arial"/>
          <w:color w:val="000000" w:themeColor="text1"/>
          <w:sz w:val="24"/>
          <w:szCs w:val="24"/>
          <w:lang w:eastAsia="ar-SA"/>
        </w:rPr>
        <w:t> </w:t>
      </w:r>
      <w:r w:rsidR="001B4748" w:rsidRPr="00211FC2">
        <w:rPr>
          <w:rFonts w:eastAsia="Arial"/>
          <w:color w:val="000000" w:themeColor="text1"/>
          <w:sz w:val="24"/>
          <w:szCs w:val="24"/>
          <w:lang w:eastAsia="ar-SA"/>
        </w:rPr>
        <w:t>sytuacji spełnienia przez projekt kryteriów wyboru projektów ocenianych na</w:t>
      </w:r>
      <w:r w:rsidR="000F60CD">
        <w:rPr>
          <w:rFonts w:eastAsia="Arial"/>
          <w:color w:val="000000" w:themeColor="text1"/>
          <w:sz w:val="24"/>
          <w:szCs w:val="24"/>
          <w:lang w:eastAsia="ar-SA"/>
        </w:rPr>
        <w:t xml:space="preserve"> wcześniejszych etapach oceny i skierowaniu projektu do poprawy lub uzupełnienia w zakresie kryteriów, w których przewidziano taką możliwość.</w:t>
      </w:r>
      <w:r w:rsidR="007E7417" w:rsidRPr="007E7417">
        <w:t xml:space="preserve"> </w:t>
      </w:r>
    </w:p>
    <w:p w14:paraId="2D143F5B" w14:textId="05766128" w:rsidR="007E7417" w:rsidRPr="007E7417" w:rsidRDefault="007E7417" w:rsidP="00C8001E">
      <w:pPr>
        <w:pStyle w:val="Akapitzlist"/>
        <w:widowControl/>
        <w:numPr>
          <w:ilvl w:val="0"/>
          <w:numId w:val="31"/>
        </w:numPr>
        <w:suppressAutoHyphens/>
        <w:autoSpaceDE/>
        <w:adjustRightInd/>
        <w:spacing w:after="120" w:line="276" w:lineRule="auto"/>
        <w:ind w:left="425" w:hanging="425"/>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prowadzone są w formie pisemnej lub ustnej.</w:t>
      </w:r>
    </w:p>
    <w:p w14:paraId="7CCF606B" w14:textId="1BFB5A0E"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co do zasady prowadzone są do wyczerpania kwoty przeznaczonej na dofinansowanie projektów w naborze</w:t>
      </w:r>
      <w:r w:rsidR="008D33B3">
        <w:rPr>
          <w:rFonts w:eastAsia="Arial"/>
          <w:color w:val="000000" w:themeColor="text1"/>
          <w:sz w:val="24"/>
          <w:szCs w:val="24"/>
          <w:lang w:eastAsia="ar-SA"/>
        </w:rPr>
        <w:t xml:space="preserve"> </w:t>
      </w:r>
      <w:r w:rsidRPr="007E7417">
        <w:rPr>
          <w:rFonts w:eastAsia="Arial"/>
          <w:color w:val="000000" w:themeColor="text1"/>
          <w:sz w:val="24"/>
          <w:szCs w:val="24"/>
          <w:lang w:eastAsia="ar-SA"/>
        </w:rPr>
        <w:t>– poczynając od projektu, który uzyskał najwyższą ocenę na etapie oceny merytorycznej i</w:t>
      </w:r>
      <w:r w:rsidR="00280EC6">
        <w:rPr>
          <w:rFonts w:eastAsia="Arial"/>
          <w:color w:val="000000" w:themeColor="text1"/>
          <w:sz w:val="24"/>
          <w:szCs w:val="24"/>
          <w:lang w:eastAsia="ar-SA"/>
        </w:rPr>
        <w:t> </w:t>
      </w:r>
      <w:r w:rsidRPr="007E7417">
        <w:rPr>
          <w:rFonts w:eastAsia="Arial"/>
          <w:color w:val="000000" w:themeColor="text1"/>
          <w:sz w:val="24"/>
          <w:szCs w:val="24"/>
          <w:lang w:eastAsia="ar-SA"/>
        </w:rPr>
        <w:t>został skierowany do negocjacji.</w:t>
      </w:r>
    </w:p>
    <w:p w14:paraId="3AB2EB52" w14:textId="77777777"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Kierując projekt do negocjacji oceniający w karcie oceny projektu:</w:t>
      </w:r>
    </w:p>
    <w:p w14:paraId="6CF9701F" w14:textId="21C6F696" w:rsidR="007E7417" w:rsidRDefault="007E7417" w:rsidP="00C8001E">
      <w:pPr>
        <w:pStyle w:val="Akapitzlist"/>
        <w:widowControl/>
        <w:numPr>
          <w:ilvl w:val="0"/>
          <w:numId w:val="87"/>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wskazują zakres negocjacji podając, jakich zmian należy dokonać w </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projekcie i/lub jakie uzasadnienia, informacje i wyjaśnienia dotyczące określonych zapisów we wniosku powinien przedstawić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nioskodawca </w:t>
      </w:r>
      <w:r w:rsidRPr="007E7417">
        <w:rPr>
          <w:rFonts w:eastAsia="Arial"/>
          <w:color w:val="000000" w:themeColor="text1"/>
          <w:sz w:val="24"/>
          <w:szCs w:val="24"/>
          <w:lang w:eastAsia="ar-SA"/>
        </w:rPr>
        <w:t xml:space="preserve">w </w:t>
      </w:r>
      <w:r w:rsidR="00BC5F1C">
        <w:rPr>
          <w:rFonts w:eastAsia="Arial"/>
          <w:color w:val="000000" w:themeColor="text1"/>
          <w:sz w:val="24"/>
          <w:szCs w:val="24"/>
          <w:lang w:eastAsia="ar-SA"/>
        </w:rPr>
        <w:t> </w:t>
      </w:r>
      <w:r w:rsidRPr="007E7417">
        <w:rPr>
          <w:rFonts w:eastAsia="Arial"/>
          <w:color w:val="000000" w:themeColor="text1"/>
          <w:sz w:val="24"/>
          <w:szCs w:val="24"/>
          <w:lang w:eastAsia="ar-SA"/>
        </w:rPr>
        <w:t>trakcie negocjacji, aby mogły zakończyć się one wynikiem pozytywnym oraz</w:t>
      </w:r>
    </w:p>
    <w:p w14:paraId="32D0DC62" w14:textId="663A7DD0" w:rsidR="007E7417" w:rsidRPr="00661BA1" w:rsidRDefault="007E7417" w:rsidP="00C8001E">
      <w:pPr>
        <w:pStyle w:val="Akapitzlist"/>
        <w:widowControl/>
        <w:numPr>
          <w:ilvl w:val="0"/>
          <w:numId w:val="87"/>
        </w:numPr>
        <w:suppressAutoHyphens/>
        <w:autoSpaceDE/>
        <w:adjustRightInd/>
        <w:spacing w:after="120" w:line="276" w:lineRule="auto"/>
        <w:ind w:left="709"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lastRenderedPageBreak/>
        <w:t>uzasadniają swoje stanowisko.</w:t>
      </w:r>
    </w:p>
    <w:p w14:paraId="60EE71F1" w14:textId="6BAA75B0" w:rsidR="0014642B" w:rsidRPr="0014642B"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obejmują wszystkie kwestie wskazane przez oceniających w</w:t>
      </w:r>
      <w:r w:rsidR="00B50B3F">
        <w:rPr>
          <w:rFonts w:eastAsia="Arial"/>
          <w:color w:val="000000" w:themeColor="text1"/>
          <w:sz w:val="24"/>
          <w:szCs w:val="24"/>
          <w:lang w:eastAsia="ar-SA"/>
        </w:rPr>
        <w:t xml:space="preserve"> </w:t>
      </w:r>
      <w:r w:rsidRPr="007E7417">
        <w:rPr>
          <w:rFonts w:eastAsia="Arial"/>
          <w:color w:val="000000" w:themeColor="text1"/>
          <w:sz w:val="24"/>
          <w:szCs w:val="24"/>
          <w:lang w:eastAsia="ar-SA"/>
        </w:rPr>
        <w:t>kartach oceny związane z oceną kryteriów wyboru projektów oraz ewentualnie dodatkowe kwestie wskazane przez przewodniczącego KOP związane z oceną kryteriów wyboru projektów i inne wynikające z ustaleń dokonanych podczas negocjacji. W ramach etapu negocjacji oceniane jest zatwierdzone przez Komitet Monitorujący zerojedynkowe kryterium wyboru projektów o brzmieniu ”Negocjacje zakończyły się wynikiem pozytywnym”.</w:t>
      </w:r>
      <w:r w:rsidR="0014642B">
        <w:rPr>
          <w:rFonts w:eastAsia="Arial"/>
          <w:color w:val="000000" w:themeColor="text1"/>
          <w:sz w:val="24"/>
          <w:szCs w:val="24"/>
          <w:lang w:eastAsia="ar-SA"/>
        </w:rPr>
        <w:t xml:space="preserve"> </w:t>
      </w:r>
      <w:r w:rsidR="0014642B" w:rsidRPr="0014642B">
        <w:rPr>
          <w:rFonts w:eastAsia="Arial"/>
          <w:color w:val="000000" w:themeColor="text1"/>
          <w:sz w:val="24"/>
          <w:szCs w:val="24"/>
          <w:lang w:eastAsia="ar-SA"/>
        </w:rPr>
        <w:t xml:space="preserve">Ocena przeprowadzana jest z wykorzystaniem Systemu Oceny Formalno-Merytorycznej (SOFM) na Karcie etap negocjacji wniosku o  dofinansowanie projektu w ramach programu Fundusze Europejskie dla Podlaskiego 2021-2027. </w:t>
      </w:r>
    </w:p>
    <w:p w14:paraId="4630C97B" w14:textId="1CAD37F1"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Negocjacje są przeprowadzane przez członków KOP. Mogą to być osoby inne niż te, które dokonywały oceny danego projektu.</w:t>
      </w:r>
    </w:p>
    <w:p w14:paraId="58AE5E28" w14:textId="00A6E9FB"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ION wysyła pismo informujące o możliwości podjęcia negocjacji do Wnioskodawców, których projekty uzyskały pozytywną ocenę merytoryczną i</w:t>
      </w:r>
      <w:r w:rsidR="001C14C3">
        <w:rPr>
          <w:rFonts w:eastAsia="Arial"/>
          <w:color w:val="000000" w:themeColor="text1"/>
          <w:sz w:val="24"/>
          <w:szCs w:val="24"/>
          <w:lang w:eastAsia="ar-SA"/>
        </w:rPr>
        <w:t> </w:t>
      </w:r>
      <w:r w:rsidRPr="007E7417">
        <w:rPr>
          <w:rFonts w:eastAsia="Arial"/>
          <w:color w:val="000000" w:themeColor="text1"/>
          <w:sz w:val="24"/>
          <w:szCs w:val="24"/>
          <w:lang w:eastAsia="ar-SA"/>
        </w:rPr>
        <w:t>skierowane zostały do negocjacji oraz umożliwią maksymalne wyczerpanie kwoty przeznaczonej na dofinansowanie projektów w naborze konkurencyjnym.</w:t>
      </w:r>
    </w:p>
    <w:p w14:paraId="345F02A4" w14:textId="2DE026E0"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 xml:space="preserve">Z pismem, </w:t>
      </w:r>
      <w:bookmarkStart w:id="98" w:name="_Hlk168400140"/>
      <w:r w:rsidRPr="007E7417">
        <w:rPr>
          <w:rFonts w:eastAsia="Arial"/>
          <w:color w:val="000000" w:themeColor="text1"/>
          <w:sz w:val="24"/>
          <w:szCs w:val="24"/>
          <w:lang w:eastAsia="ar-SA"/>
        </w:rPr>
        <w:t xml:space="preserve">o którym mowa w </w:t>
      </w:r>
      <w:r>
        <w:rPr>
          <w:rFonts w:eastAsia="Arial"/>
          <w:color w:val="000000" w:themeColor="text1"/>
          <w:sz w:val="24"/>
          <w:szCs w:val="24"/>
          <w:lang w:eastAsia="ar-SA"/>
        </w:rPr>
        <w:t>pkt</w:t>
      </w:r>
      <w:r w:rsidRPr="007E7417">
        <w:rPr>
          <w:rFonts w:eastAsia="Arial"/>
          <w:color w:val="000000" w:themeColor="text1"/>
          <w:sz w:val="24"/>
          <w:szCs w:val="24"/>
          <w:lang w:eastAsia="ar-SA"/>
        </w:rPr>
        <w:t xml:space="preserve">. </w:t>
      </w:r>
      <w:r>
        <w:rPr>
          <w:rFonts w:eastAsia="Arial"/>
          <w:color w:val="000000" w:themeColor="text1"/>
          <w:sz w:val="24"/>
          <w:szCs w:val="24"/>
          <w:lang w:eastAsia="ar-SA"/>
        </w:rPr>
        <w:t>7</w:t>
      </w:r>
      <w:r w:rsidRPr="007E7417">
        <w:rPr>
          <w:rFonts w:eastAsia="Arial"/>
          <w:color w:val="000000" w:themeColor="text1"/>
          <w:sz w:val="24"/>
          <w:szCs w:val="24"/>
          <w:lang w:eastAsia="ar-SA"/>
        </w:rPr>
        <w:t xml:space="preserve"> </w:t>
      </w:r>
      <w:bookmarkEnd w:id="98"/>
      <w:r w:rsidRPr="007E7417">
        <w:rPr>
          <w:rFonts w:eastAsia="Arial"/>
          <w:color w:val="000000" w:themeColor="text1"/>
          <w:sz w:val="24"/>
          <w:szCs w:val="24"/>
          <w:lang w:eastAsia="ar-SA"/>
        </w:rPr>
        <w:t>wysyłane są kopie wypełnionych kart oceny w</w:t>
      </w:r>
      <w:r w:rsidR="00B50B3F">
        <w:rPr>
          <w:rFonts w:eastAsia="Arial"/>
          <w:color w:val="000000" w:themeColor="text1"/>
          <w:sz w:val="24"/>
          <w:szCs w:val="24"/>
          <w:lang w:eastAsia="ar-SA"/>
        </w:rPr>
        <w:t> </w:t>
      </w:r>
      <w:r w:rsidRPr="007E7417">
        <w:rPr>
          <w:rFonts w:eastAsia="Arial"/>
          <w:color w:val="000000" w:themeColor="text1"/>
          <w:sz w:val="24"/>
          <w:szCs w:val="24"/>
          <w:lang w:eastAsia="ar-SA"/>
        </w:rPr>
        <w:t xml:space="preserve">postaci załączników, z zastrzeżeniem, że ION, przekazując </w:t>
      </w:r>
      <w:r w:rsidR="00E51B3F">
        <w:rPr>
          <w:rFonts w:eastAsia="Arial"/>
          <w:color w:val="000000" w:themeColor="text1"/>
          <w:sz w:val="24"/>
          <w:szCs w:val="24"/>
          <w:lang w:eastAsia="ar-SA"/>
        </w:rPr>
        <w:t>w</w:t>
      </w:r>
      <w:r w:rsidR="00E51B3F" w:rsidRPr="007E7417">
        <w:rPr>
          <w:rFonts w:eastAsia="Arial"/>
          <w:color w:val="000000" w:themeColor="text1"/>
          <w:sz w:val="24"/>
          <w:szCs w:val="24"/>
          <w:lang w:eastAsia="ar-SA"/>
        </w:rPr>
        <w:t xml:space="preserve">nioskodawcy </w:t>
      </w:r>
      <w:r w:rsidRPr="007E7417">
        <w:rPr>
          <w:rFonts w:eastAsia="Arial"/>
          <w:color w:val="000000" w:themeColor="text1"/>
          <w:sz w:val="24"/>
          <w:szCs w:val="24"/>
          <w:lang w:eastAsia="ar-SA"/>
        </w:rPr>
        <w:t>tę informację, zachowuje zasadę anonimowości osób dokonujących oceny.</w:t>
      </w:r>
    </w:p>
    <w:p w14:paraId="3BF52CD0" w14:textId="0B401FF7"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Wnioskodawca jest zobowiązany do podjęcia negocjacji najpóźniej w terminie wskazanym w piśmie</w:t>
      </w:r>
      <w:r w:rsidR="0070565F">
        <w:rPr>
          <w:rFonts w:eastAsia="Arial"/>
          <w:color w:val="000000" w:themeColor="text1"/>
          <w:sz w:val="24"/>
          <w:szCs w:val="24"/>
          <w:lang w:eastAsia="ar-SA"/>
        </w:rPr>
        <w:t>,</w:t>
      </w:r>
      <w:r w:rsidR="00E51B3F" w:rsidRPr="00E51B3F">
        <w:rPr>
          <w:rFonts w:eastAsia="Arial"/>
          <w:color w:val="000000" w:themeColor="text1"/>
          <w:sz w:val="24"/>
          <w:szCs w:val="24"/>
          <w:lang w:eastAsia="ar-SA"/>
        </w:rPr>
        <w:t xml:space="preserve"> o którym mowa w pkt. 7</w:t>
      </w:r>
      <w:r w:rsidRPr="007E7417">
        <w:rPr>
          <w:rFonts w:eastAsia="Arial"/>
          <w:color w:val="000000" w:themeColor="text1"/>
          <w:sz w:val="24"/>
          <w:szCs w:val="24"/>
          <w:lang w:eastAsia="ar-SA"/>
        </w:rPr>
        <w:t>.</w:t>
      </w:r>
    </w:p>
    <w:p w14:paraId="47C4FC3B" w14:textId="3617103C"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 ramach prowadzonych negocjacji co do zasady dopuszcza się możliwość dwukrotnego przekazywania stanowiska lub wyjaśnień Wnioskodawcy, a</w:t>
      </w:r>
      <w:r w:rsidR="00DC30B6">
        <w:rPr>
          <w:rFonts w:eastAsia="Arial"/>
          <w:color w:val="000000" w:themeColor="text1"/>
          <w:sz w:val="24"/>
          <w:szCs w:val="24"/>
          <w:lang w:eastAsia="ar-SA"/>
        </w:rPr>
        <w:t> </w:t>
      </w:r>
      <w:r w:rsidRPr="007E7417">
        <w:rPr>
          <w:rFonts w:eastAsia="Arial"/>
          <w:color w:val="000000" w:themeColor="text1"/>
          <w:sz w:val="24"/>
          <w:szCs w:val="24"/>
          <w:lang w:eastAsia="ar-SA"/>
        </w:rPr>
        <w:t xml:space="preserve">także dwukrotną poprawę wniosku o dofinansowanie. W przypadku oczywistych omyłek w zapisach drugiej wersji wniosku uwzględniającej postanowienia z </w:t>
      </w:r>
      <w:r w:rsidR="002F4605">
        <w:rPr>
          <w:rFonts w:eastAsia="Arial"/>
          <w:color w:val="000000" w:themeColor="text1"/>
          <w:sz w:val="24"/>
          <w:szCs w:val="24"/>
          <w:lang w:eastAsia="ar-SA"/>
        </w:rPr>
        <w:t> </w:t>
      </w:r>
      <w:r w:rsidRPr="007E7417">
        <w:rPr>
          <w:rFonts w:eastAsia="Arial"/>
          <w:color w:val="000000" w:themeColor="text1"/>
          <w:sz w:val="24"/>
          <w:szCs w:val="24"/>
          <w:lang w:eastAsia="ar-SA"/>
        </w:rPr>
        <w:t>negocjacji dopuszcza się możliwość poprawy i złożenia kolejnej wersji wniosku.</w:t>
      </w:r>
    </w:p>
    <w:p w14:paraId="6B0D4703" w14:textId="77777777"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Jeżeli w efekcie negocjacji:</w:t>
      </w:r>
    </w:p>
    <w:p w14:paraId="62811EEC" w14:textId="77777777" w:rsidR="007E7417" w:rsidRDefault="007E7417" w:rsidP="00C8001E">
      <w:pPr>
        <w:pStyle w:val="Akapitzlist"/>
        <w:widowControl/>
        <w:numPr>
          <w:ilvl w:val="0"/>
          <w:numId w:val="88"/>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7E7417">
        <w:rPr>
          <w:rFonts w:eastAsia="Arial"/>
          <w:color w:val="000000" w:themeColor="text1"/>
          <w:sz w:val="24"/>
          <w:szCs w:val="24"/>
          <w:lang w:eastAsia="ar-SA"/>
        </w:rPr>
        <w:t>do wniosku nie zostaną wprowadzone korekty wskazane przez oceniających w kartach oceny projektu lub przez przewodniczącego KOP lub inne zmiany wynikające z ustaleń dokonanych podczas negocjacji lub Wnioskodawca nie przedstawi informacji i wyjaśnień dotyczących określonych zapisów we wniosku, wskazanych przez oceniających w kartach oceny projektu lub przewodniczącego KOP,</w:t>
      </w:r>
    </w:p>
    <w:p w14:paraId="3AC0D867" w14:textId="2F6CC188" w:rsidR="007E7417" w:rsidRPr="00661BA1" w:rsidRDefault="007E7417" w:rsidP="00C8001E">
      <w:pPr>
        <w:pStyle w:val="Akapitzlist"/>
        <w:widowControl/>
        <w:numPr>
          <w:ilvl w:val="0"/>
          <w:numId w:val="88"/>
        </w:numPr>
        <w:suppressAutoHyphens/>
        <w:autoSpaceDE/>
        <w:adjustRightInd/>
        <w:spacing w:after="120" w:line="276" w:lineRule="auto"/>
        <w:ind w:left="851" w:hanging="283"/>
        <w:contextualSpacing w:val="0"/>
        <w:rPr>
          <w:rFonts w:eastAsia="Arial"/>
          <w:color w:val="000000" w:themeColor="text1"/>
          <w:sz w:val="24"/>
          <w:szCs w:val="24"/>
          <w:lang w:eastAsia="ar-SA"/>
        </w:rPr>
      </w:pPr>
      <w:r w:rsidRPr="00661BA1">
        <w:rPr>
          <w:rFonts w:eastAsia="Arial"/>
          <w:color w:val="000000" w:themeColor="text1"/>
          <w:sz w:val="24"/>
          <w:szCs w:val="24"/>
          <w:lang w:eastAsia="ar-SA"/>
        </w:rPr>
        <w:t>do wniosku zostały wprowadzone inne zmiany niż wynikające z kart oceny projektu lub uwag przewodniczącego KOP lub ustaleń wynikających z</w:t>
      </w:r>
      <w:r w:rsidR="003A5329">
        <w:rPr>
          <w:rFonts w:eastAsia="Arial"/>
          <w:color w:val="000000" w:themeColor="text1"/>
          <w:sz w:val="24"/>
          <w:szCs w:val="24"/>
          <w:lang w:eastAsia="ar-SA"/>
        </w:rPr>
        <w:t> </w:t>
      </w:r>
      <w:r w:rsidRPr="00661BA1">
        <w:rPr>
          <w:rFonts w:eastAsia="Arial"/>
          <w:color w:val="000000" w:themeColor="text1"/>
          <w:sz w:val="24"/>
          <w:szCs w:val="24"/>
          <w:lang w:eastAsia="ar-SA"/>
        </w:rPr>
        <w:t>procesu negocjacji</w:t>
      </w:r>
      <w:r w:rsidR="00AF717A">
        <w:rPr>
          <w:rFonts w:eastAsia="Arial"/>
          <w:color w:val="000000" w:themeColor="text1"/>
          <w:sz w:val="24"/>
          <w:szCs w:val="24"/>
          <w:lang w:eastAsia="ar-SA"/>
        </w:rPr>
        <w:t>,</w:t>
      </w:r>
    </w:p>
    <w:p w14:paraId="4F657A89" w14:textId="19271F7A" w:rsidR="007E7417" w:rsidRPr="00661BA1" w:rsidRDefault="007E7417" w:rsidP="003A5329">
      <w:pPr>
        <w:pStyle w:val="Akapitzlist"/>
        <w:widowControl/>
        <w:suppressAutoHyphens/>
        <w:autoSpaceDE/>
        <w:adjustRightInd/>
        <w:spacing w:after="120" w:line="276" w:lineRule="auto"/>
        <w:ind w:left="426"/>
        <w:contextualSpacing w:val="0"/>
        <w:rPr>
          <w:rFonts w:eastAsia="Arial"/>
          <w:color w:val="000000" w:themeColor="text1"/>
          <w:sz w:val="24"/>
          <w:szCs w:val="24"/>
          <w:lang w:eastAsia="ar-SA"/>
        </w:rPr>
      </w:pPr>
      <w:r w:rsidRPr="007E7417">
        <w:rPr>
          <w:rFonts w:eastAsia="Arial"/>
          <w:color w:val="000000" w:themeColor="text1"/>
          <w:sz w:val="24"/>
          <w:szCs w:val="24"/>
          <w:lang w:eastAsia="ar-SA"/>
        </w:rPr>
        <w:lastRenderedPageBreak/>
        <w:t>negocjacje kończą się z wynikiem negatywnym, co oznacza niespełnienie zerojedynkowego kryterium wyboru projektów określonego w zakresie spełnienia warunków postawionych przez oceniających lub przewodniczącego KOP.</w:t>
      </w:r>
    </w:p>
    <w:p w14:paraId="031AC85E" w14:textId="17FD729C" w:rsidR="007E7417" w:rsidRPr="007E7417" w:rsidRDefault="007E7417" w:rsidP="00C8001E">
      <w:pPr>
        <w:pStyle w:val="Akapitzlist"/>
        <w:widowControl/>
        <w:numPr>
          <w:ilvl w:val="0"/>
          <w:numId w:val="31"/>
        </w:numPr>
        <w:suppressAutoHyphens/>
        <w:autoSpaceDE/>
        <w:adjustRightInd/>
        <w:spacing w:after="120" w:line="276" w:lineRule="auto"/>
        <w:ind w:left="426" w:hanging="426"/>
        <w:contextualSpacing w:val="0"/>
        <w:rPr>
          <w:rFonts w:eastAsia="Arial"/>
          <w:color w:val="000000" w:themeColor="text1"/>
          <w:sz w:val="24"/>
          <w:szCs w:val="24"/>
          <w:lang w:eastAsia="ar-SA"/>
        </w:rPr>
      </w:pPr>
      <w:r w:rsidRPr="007E7417">
        <w:rPr>
          <w:rFonts w:eastAsia="Arial"/>
          <w:color w:val="000000" w:themeColor="text1"/>
          <w:sz w:val="24"/>
          <w:szCs w:val="24"/>
          <w:lang w:eastAsia="ar-SA"/>
        </w:rPr>
        <w:t>Weryfikacji spełnienia kryterium merytorycznego dotyczącego negocjacji dokonują ci sami członkowie KOP, którzy skierowali projekt do negocjacji lub, w</w:t>
      </w:r>
      <w:r w:rsidR="00AA03F8">
        <w:rPr>
          <w:rFonts w:eastAsia="Arial"/>
          <w:color w:val="000000" w:themeColor="text1"/>
          <w:sz w:val="24"/>
          <w:szCs w:val="24"/>
          <w:lang w:eastAsia="ar-SA"/>
        </w:rPr>
        <w:t> </w:t>
      </w:r>
      <w:r w:rsidRPr="007E7417">
        <w:rPr>
          <w:rFonts w:eastAsia="Arial"/>
          <w:color w:val="000000" w:themeColor="text1"/>
          <w:sz w:val="24"/>
          <w:szCs w:val="24"/>
          <w:lang w:eastAsia="ar-SA"/>
        </w:rPr>
        <w:t>przypadku podjęcia decyzji przez przewodniczącego KOP w celu usprawnienia prac w ramach KOP, inni oceniający ze składu KOP. Ocena może być dokonywana przez jedną osobę, o ile osoba ta nie zatwierdza wyników tej oceny.</w:t>
      </w:r>
    </w:p>
    <w:p w14:paraId="48FF1035" w14:textId="1AAE77A1" w:rsidR="00DB0EB4" w:rsidRPr="00623761" w:rsidRDefault="00D226F8" w:rsidP="00AC0068">
      <w:pPr>
        <w:pStyle w:val="Nagwek2"/>
      </w:pPr>
      <w:bookmarkStart w:id="99" w:name="_Toc201053945"/>
      <w:r w:rsidRPr="00623761">
        <w:t>Rozstrzygnięcie naboru</w:t>
      </w:r>
      <w:bookmarkEnd w:id="99"/>
      <w:r w:rsidR="00DB0EB4" w:rsidRPr="00623761">
        <w:t xml:space="preserve"> </w:t>
      </w:r>
    </w:p>
    <w:p w14:paraId="049D112D" w14:textId="1F2916A6" w:rsidR="00FD59E7" w:rsidRPr="00DC30B6" w:rsidRDefault="007E7417" w:rsidP="00C8001E">
      <w:pPr>
        <w:pStyle w:val="Akapitzlist"/>
        <w:numPr>
          <w:ilvl w:val="0"/>
          <w:numId w:val="28"/>
        </w:numPr>
        <w:spacing w:after="120" w:line="276" w:lineRule="auto"/>
        <w:ind w:left="357" w:hanging="357"/>
        <w:contextualSpacing w:val="0"/>
        <w:rPr>
          <w:color w:val="000000" w:themeColor="text1"/>
          <w:sz w:val="24"/>
          <w:szCs w:val="24"/>
        </w:rPr>
      </w:pPr>
      <w:r w:rsidRPr="007E7417">
        <w:rPr>
          <w:color w:val="000000" w:themeColor="text1"/>
          <w:sz w:val="24"/>
          <w:szCs w:val="24"/>
        </w:rPr>
        <w:t xml:space="preserve">Rozstrzygnięcie naboru następuje poprzez zatwierdzenie </w:t>
      </w:r>
      <w:r w:rsidR="00386E0F" w:rsidRPr="00386E0F">
        <w:rPr>
          <w:color w:val="000000" w:themeColor="text1"/>
          <w:sz w:val="24"/>
          <w:szCs w:val="24"/>
        </w:rPr>
        <w:t>przez Dyrektora WUP</w:t>
      </w:r>
      <w:r w:rsidR="00386E0F" w:rsidRPr="00386E0F">
        <w:rPr>
          <w:color w:val="000000" w:themeColor="text1"/>
          <w:sz w:val="24"/>
          <w:szCs w:val="24"/>
          <w:vertAlign w:val="superscript"/>
        </w:rPr>
        <w:footnoteReference w:id="13"/>
      </w:r>
      <w:r w:rsidR="00386E0F" w:rsidRPr="00386E0F">
        <w:rPr>
          <w:color w:val="000000" w:themeColor="text1"/>
          <w:sz w:val="24"/>
          <w:szCs w:val="24"/>
        </w:rPr>
        <w:t xml:space="preserve"> </w:t>
      </w:r>
      <w:r w:rsidRPr="007E7417">
        <w:rPr>
          <w:color w:val="000000" w:themeColor="text1"/>
          <w:sz w:val="24"/>
          <w:szCs w:val="24"/>
        </w:rPr>
        <w:t xml:space="preserve">informacji, o której mowa w art. 56 ust. 1 ustawy wdrożeniowej. </w:t>
      </w:r>
    </w:p>
    <w:p w14:paraId="10979368" w14:textId="77777777" w:rsidR="00D5791C" w:rsidRDefault="00F84762" w:rsidP="00C8001E">
      <w:pPr>
        <w:pStyle w:val="Akapitzlist"/>
        <w:numPr>
          <w:ilvl w:val="0"/>
          <w:numId w:val="28"/>
        </w:numPr>
        <w:spacing w:after="120" w:line="276" w:lineRule="auto"/>
        <w:ind w:left="357" w:hanging="357"/>
        <w:contextualSpacing w:val="0"/>
        <w:rPr>
          <w:color w:val="000000" w:themeColor="text1"/>
          <w:sz w:val="24"/>
          <w:szCs w:val="24"/>
        </w:rPr>
      </w:pPr>
      <w:r w:rsidRPr="00661BA1">
        <w:rPr>
          <w:color w:val="000000" w:themeColor="text1"/>
          <w:sz w:val="24"/>
          <w:szCs w:val="24"/>
        </w:rPr>
        <w:t xml:space="preserve">W przypadku naboru konkurencyjnego o dofinansowaniu decyduje liczba punktów uzyskanych przez dany projekt. O kolejności projektów na liście, o której mowa w </w:t>
      </w:r>
      <w:r w:rsidR="00DC30B6">
        <w:rPr>
          <w:color w:val="000000" w:themeColor="text1"/>
          <w:sz w:val="24"/>
          <w:szCs w:val="24"/>
        </w:rPr>
        <w:t> </w:t>
      </w:r>
      <w:r w:rsidR="00FD59E7" w:rsidRPr="00661BA1">
        <w:rPr>
          <w:color w:val="000000" w:themeColor="text1"/>
          <w:sz w:val="24"/>
          <w:szCs w:val="24"/>
        </w:rPr>
        <w:t>pkt</w:t>
      </w:r>
      <w:r w:rsidRPr="00661BA1">
        <w:rPr>
          <w:color w:val="000000" w:themeColor="text1"/>
          <w:sz w:val="24"/>
          <w:szCs w:val="24"/>
        </w:rPr>
        <w:t>. 1 decyduje liczba punktów przyznana danemu projektowi. Projekty szereguje się począwszy od projektu, który uzyskał najwięcej punktów do projektu, który uzyskał najmniej punktów. W przypadku projektów, które uzyskały taką samą liczbę punktów w ramach naboru, o pozycji na liście decydują kryteria rozstrzygające</w:t>
      </w:r>
      <w:r w:rsidR="00AA03F8">
        <w:rPr>
          <w:color w:val="000000" w:themeColor="text1"/>
          <w:sz w:val="24"/>
          <w:szCs w:val="24"/>
        </w:rPr>
        <w:t>.</w:t>
      </w:r>
      <w:r w:rsidRPr="00661BA1">
        <w:rPr>
          <w:color w:val="000000" w:themeColor="text1"/>
          <w:sz w:val="24"/>
          <w:szCs w:val="24"/>
        </w:rPr>
        <w:t xml:space="preserve"> </w:t>
      </w:r>
    </w:p>
    <w:p w14:paraId="2E340279" w14:textId="461DDEB9" w:rsidR="00FD59E7" w:rsidRDefault="00295A84" w:rsidP="00C8001E">
      <w:pPr>
        <w:pStyle w:val="Akapitzlist"/>
        <w:numPr>
          <w:ilvl w:val="0"/>
          <w:numId w:val="28"/>
        </w:numPr>
        <w:spacing w:after="120" w:line="276" w:lineRule="auto"/>
        <w:ind w:left="357" w:hanging="357"/>
        <w:contextualSpacing w:val="0"/>
        <w:rPr>
          <w:color w:val="000000" w:themeColor="text1"/>
          <w:sz w:val="24"/>
          <w:szCs w:val="24"/>
        </w:rPr>
      </w:pPr>
      <w:r w:rsidRPr="00FD59E7">
        <w:rPr>
          <w:color w:val="000000" w:themeColor="text1"/>
          <w:sz w:val="24"/>
          <w:szCs w:val="24"/>
        </w:rPr>
        <w:t>ION podaje do publicznej wiadomości na stronie internetowej oraz na portalu listę, zawierającą informację o projektach wybranych do dofinansowania oraz o</w:t>
      </w:r>
      <w:r w:rsidR="00D5791C">
        <w:rPr>
          <w:color w:val="000000" w:themeColor="text1"/>
          <w:sz w:val="24"/>
          <w:szCs w:val="24"/>
        </w:rPr>
        <w:t> </w:t>
      </w:r>
      <w:r w:rsidRPr="00FD59E7">
        <w:rPr>
          <w:color w:val="000000" w:themeColor="text1"/>
          <w:sz w:val="24"/>
          <w:szCs w:val="24"/>
        </w:rPr>
        <w:t xml:space="preserve">projektach, które otrzymały ocenę negatywną. </w:t>
      </w:r>
    </w:p>
    <w:p w14:paraId="08EDE7A5" w14:textId="16CD1F5B" w:rsidR="00295A84" w:rsidRPr="00DC30B6" w:rsidRDefault="00FD59E7" w:rsidP="00C8001E">
      <w:pPr>
        <w:pStyle w:val="Akapitzlist"/>
        <w:numPr>
          <w:ilvl w:val="0"/>
          <w:numId w:val="28"/>
        </w:numPr>
        <w:spacing w:after="120" w:line="276" w:lineRule="auto"/>
        <w:contextualSpacing w:val="0"/>
        <w:rPr>
          <w:color w:val="000000" w:themeColor="text1"/>
          <w:sz w:val="24"/>
          <w:szCs w:val="24"/>
        </w:rPr>
      </w:pPr>
      <w:r w:rsidRPr="00FD59E7">
        <w:rPr>
          <w:color w:val="000000" w:themeColor="text1"/>
          <w:sz w:val="24"/>
          <w:szCs w:val="24"/>
        </w:rPr>
        <w:t>Równocześnie z publikacją listy, ION zamieszcza na stronie internetowej informację o składzie KOP w danym naborze.</w:t>
      </w:r>
    </w:p>
    <w:p w14:paraId="06D1B581" w14:textId="07DA9A3B" w:rsidR="000E0DB7" w:rsidRPr="00211FC2" w:rsidRDefault="005F53EA" w:rsidP="00C8001E">
      <w:pPr>
        <w:pStyle w:val="Akapitzlist"/>
        <w:numPr>
          <w:ilvl w:val="0"/>
          <w:numId w:val="28"/>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Opublikowanie informacji, o której mowa w pkt. </w:t>
      </w:r>
      <w:r w:rsidR="00FD59E7">
        <w:rPr>
          <w:color w:val="000000" w:themeColor="text1"/>
          <w:sz w:val="24"/>
          <w:szCs w:val="24"/>
        </w:rPr>
        <w:t>1</w:t>
      </w:r>
      <w:r w:rsidRPr="00211FC2">
        <w:rPr>
          <w:color w:val="000000" w:themeColor="text1"/>
          <w:sz w:val="24"/>
          <w:szCs w:val="24"/>
        </w:rPr>
        <w:t xml:space="preserve"> oznacza zakończenie postępowania</w:t>
      </w:r>
      <w:r w:rsidR="00EA5E2A" w:rsidRPr="00211FC2">
        <w:rPr>
          <w:color w:val="000000" w:themeColor="text1"/>
          <w:sz w:val="24"/>
          <w:szCs w:val="24"/>
        </w:rPr>
        <w:t>.</w:t>
      </w:r>
    </w:p>
    <w:p w14:paraId="1C010CF5" w14:textId="7C512D4E" w:rsidR="000E0DB7" w:rsidRPr="00211FC2" w:rsidRDefault="00EA5E2A" w:rsidP="00C8001E">
      <w:pPr>
        <w:pStyle w:val="Akapitzlist"/>
        <w:numPr>
          <w:ilvl w:val="0"/>
          <w:numId w:val="28"/>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w:t>
      </w:r>
      <w:r w:rsidR="00823A58" w:rsidRPr="00211FC2">
        <w:rPr>
          <w:color w:val="000000" w:themeColor="text1"/>
          <w:sz w:val="24"/>
          <w:szCs w:val="24"/>
        </w:rPr>
        <w:t xml:space="preserve">zatwierdzeniu wyników oceny </w:t>
      </w:r>
      <w:r w:rsidRPr="00211FC2">
        <w:rPr>
          <w:color w:val="000000" w:themeColor="text1"/>
          <w:sz w:val="24"/>
          <w:szCs w:val="24"/>
        </w:rPr>
        <w:t>ION przekazuje niezwłocznie wnioskodawcy informację o</w:t>
      </w:r>
      <w:r w:rsidR="00823A58" w:rsidRPr="00211FC2">
        <w:rPr>
          <w:color w:val="000000" w:themeColor="text1"/>
          <w:sz w:val="24"/>
          <w:szCs w:val="24"/>
        </w:rPr>
        <w:t xml:space="preserve"> zakończeniu oceny projektu i jej wyniku, tj. wybraniu projektu do dofinansowania albo negatywnej ocenie projektu. Informacja o negatywnej ocenie projektu zawiera również pouczenie o możliwości wniesienia protestu na zasadach i w trybie, o</w:t>
      </w:r>
      <w:r w:rsidR="00AE1213" w:rsidRPr="00211FC2">
        <w:rPr>
          <w:color w:val="000000" w:themeColor="text1"/>
          <w:sz w:val="24"/>
          <w:szCs w:val="24"/>
        </w:rPr>
        <w:t> </w:t>
      </w:r>
      <w:r w:rsidR="00823A58" w:rsidRPr="00211FC2">
        <w:rPr>
          <w:color w:val="000000" w:themeColor="text1"/>
          <w:sz w:val="24"/>
          <w:szCs w:val="24"/>
        </w:rPr>
        <w:t>których mowa w art. 64 ustawy wdrożeniowej.</w:t>
      </w:r>
    </w:p>
    <w:p w14:paraId="417217B3" w14:textId="48C57F27" w:rsidR="00950CA6" w:rsidRPr="00211FC2" w:rsidRDefault="00950CA6" w:rsidP="00C8001E">
      <w:pPr>
        <w:pStyle w:val="Akapitzlist"/>
        <w:numPr>
          <w:ilvl w:val="0"/>
          <w:numId w:val="28"/>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 xml:space="preserve">Po zakończeniu postępowania ION może wybierać do dofinansowania projekty, które spełniły wymagane kryteria, ale nie zostały wcześniej wybrane do dofinansowania ze względu na wyczerpanie kwoty przeznaczonej na dofinansowanie w postępowaniu. Wybór taki jest uwarunkowany dostępnością kwoty przeznaczonej na dofinansowanie w ramach działania i następuje w taki sam sposób jak w trakcie postępowania. </w:t>
      </w:r>
    </w:p>
    <w:p w14:paraId="14CD416F" w14:textId="351C9499" w:rsidR="00506F14" w:rsidRPr="00211FC2" w:rsidRDefault="00506F14" w:rsidP="00AE6C1C">
      <w:pPr>
        <w:pStyle w:val="Nagwek2"/>
      </w:pPr>
      <w:bookmarkStart w:id="100" w:name="_Toc201053946"/>
      <w:r w:rsidRPr="00211FC2">
        <w:lastRenderedPageBreak/>
        <w:t>Procedura odwoławcza</w:t>
      </w:r>
      <w:bookmarkEnd w:id="100"/>
    </w:p>
    <w:p w14:paraId="2A014EEC" w14:textId="5BABC712" w:rsidR="000E0DB7" w:rsidRPr="00211FC2" w:rsidRDefault="00506F14" w:rsidP="00C8001E">
      <w:pPr>
        <w:pStyle w:val="Akapitzlist"/>
        <w:numPr>
          <w:ilvl w:val="0"/>
          <w:numId w:val="37"/>
        </w:numPr>
        <w:spacing w:before="120" w:after="120" w:line="276" w:lineRule="auto"/>
        <w:ind w:left="425" w:hanging="425"/>
        <w:contextualSpacing w:val="0"/>
        <w:rPr>
          <w:bCs/>
          <w:iCs/>
          <w:color w:val="000000" w:themeColor="text1"/>
          <w:sz w:val="24"/>
          <w:szCs w:val="24"/>
        </w:rPr>
      </w:pPr>
      <w:r w:rsidRPr="00211FC2">
        <w:rPr>
          <w:bCs/>
          <w:iCs/>
          <w:color w:val="000000" w:themeColor="text1"/>
          <w:sz w:val="24"/>
          <w:szCs w:val="24"/>
        </w:rPr>
        <w:t>Szczegółowe informacje dotyczące procedury odwoławczej zostały opisane</w:t>
      </w:r>
      <w:r w:rsidR="003A57C2" w:rsidRPr="00211FC2">
        <w:rPr>
          <w:bCs/>
          <w:iCs/>
          <w:color w:val="000000" w:themeColor="text1"/>
          <w:sz w:val="24"/>
          <w:szCs w:val="24"/>
        </w:rPr>
        <w:t xml:space="preserve"> </w:t>
      </w:r>
      <w:r w:rsidRPr="00211FC2">
        <w:rPr>
          <w:bCs/>
          <w:iCs/>
          <w:color w:val="000000" w:themeColor="text1"/>
          <w:sz w:val="24"/>
          <w:szCs w:val="24"/>
        </w:rPr>
        <w:t>w</w:t>
      </w:r>
      <w:r w:rsidR="003A57C2" w:rsidRPr="00211FC2">
        <w:rPr>
          <w:bCs/>
          <w:iCs/>
          <w:color w:val="000000" w:themeColor="text1"/>
          <w:sz w:val="24"/>
          <w:szCs w:val="24"/>
        </w:rPr>
        <w:t> </w:t>
      </w:r>
      <w:r w:rsidRPr="00211FC2">
        <w:rPr>
          <w:bCs/>
          <w:iCs/>
          <w:color w:val="000000" w:themeColor="text1"/>
          <w:sz w:val="24"/>
          <w:szCs w:val="24"/>
        </w:rPr>
        <w:t>rozdziale 16 ustawy wdrożeniowej.</w:t>
      </w:r>
    </w:p>
    <w:p w14:paraId="526CBEE8" w14:textId="6800D773" w:rsidR="000E0DB7" w:rsidRPr="00211FC2" w:rsidRDefault="00506F14" w:rsidP="00C8001E">
      <w:pPr>
        <w:pStyle w:val="Akapitzlist"/>
        <w:numPr>
          <w:ilvl w:val="0"/>
          <w:numId w:val="37"/>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Wnioskodawcy, którego wniosek uzyskał ocenę negatywną, przysługuje prawo wniesienia protestu w celu ponownego sprawdzenia złożonego wniosku</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zakresie spełniania kryteriów wyboru projektów.</w:t>
      </w:r>
    </w:p>
    <w:p w14:paraId="7DA945E3" w14:textId="77777777" w:rsidR="000E0DB7" w:rsidRPr="00211FC2" w:rsidRDefault="00506F14" w:rsidP="00C8001E">
      <w:pPr>
        <w:pStyle w:val="Akapitzlist"/>
        <w:numPr>
          <w:ilvl w:val="0"/>
          <w:numId w:val="37"/>
        </w:numPr>
        <w:spacing w:before="120" w:after="120" w:line="276" w:lineRule="auto"/>
        <w:ind w:left="426"/>
        <w:contextualSpacing w:val="0"/>
        <w:rPr>
          <w:iCs/>
          <w:color w:val="000000" w:themeColor="text1"/>
          <w:sz w:val="24"/>
          <w:szCs w:val="24"/>
        </w:rPr>
      </w:pPr>
      <w:r w:rsidRPr="00211FC2">
        <w:rPr>
          <w:iCs/>
          <w:color w:val="000000" w:themeColor="text1"/>
          <w:sz w:val="24"/>
          <w:szCs w:val="24"/>
        </w:rPr>
        <w:t>Wnioskodawca może wnieść protest w terminie 14 dni kalendarzowych od dnia doręczenia informacji o wynikach oceny złożonego przez wnioskodawcę projektu.</w:t>
      </w:r>
    </w:p>
    <w:p w14:paraId="35EBF6F4" w14:textId="07DB2864" w:rsidR="00506F14" w:rsidRPr="00211FC2" w:rsidRDefault="00506F14" w:rsidP="00C8001E">
      <w:pPr>
        <w:pStyle w:val="Akapitzlist"/>
        <w:numPr>
          <w:ilvl w:val="0"/>
          <w:numId w:val="37"/>
        </w:numPr>
        <w:spacing w:before="120" w:after="120" w:line="276" w:lineRule="auto"/>
        <w:ind w:left="426"/>
        <w:contextualSpacing w:val="0"/>
        <w:rPr>
          <w:iCs/>
          <w:color w:val="000000" w:themeColor="text1"/>
          <w:sz w:val="24"/>
          <w:szCs w:val="24"/>
        </w:rPr>
      </w:pPr>
      <w:r w:rsidRPr="00211FC2">
        <w:rPr>
          <w:iCs/>
          <w:color w:val="000000" w:themeColor="text1"/>
          <w:sz w:val="24"/>
          <w:szCs w:val="24"/>
        </w:rPr>
        <w:t>Zgodnie z art. 64 ust. 2 ustawy wdrożeniowej protest zawiera następujące informacje:</w:t>
      </w:r>
    </w:p>
    <w:p w14:paraId="386DAFD4"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oznaczenie instytucji właściwej do rozpatrzenia protestu;</w:t>
      </w:r>
    </w:p>
    <w:p w14:paraId="62FF32E7"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oznaczenie wnioskodawcy;</w:t>
      </w:r>
    </w:p>
    <w:p w14:paraId="7350AE6B"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numer wniosku o dofinansowanie projektu;</w:t>
      </w:r>
    </w:p>
    <w:p w14:paraId="79402B4A" w14:textId="783ABA84"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wskazanie kryteriów wyboru projektów, z których oceną wnioskodawca się</w:t>
      </w:r>
      <w:r w:rsidR="003A57C2" w:rsidRPr="00211FC2">
        <w:rPr>
          <w:iCs/>
          <w:color w:val="000000" w:themeColor="text1"/>
          <w:sz w:val="24"/>
          <w:szCs w:val="24"/>
        </w:rPr>
        <w:t xml:space="preserve"> </w:t>
      </w:r>
      <w:r w:rsidRPr="00211FC2">
        <w:rPr>
          <w:iCs/>
          <w:color w:val="000000" w:themeColor="text1"/>
          <w:sz w:val="24"/>
          <w:szCs w:val="24"/>
        </w:rPr>
        <w:t>nie zgadza, wraz z uzasadnieniem;</w:t>
      </w:r>
    </w:p>
    <w:p w14:paraId="2DC9AFCB"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wskazanie zarzutów o charakterze proceduralnym w zakresie przeprowadzonej oceny, jeżeli zdaniem wnioskodawcy naruszenia takie miały miejsce, wraz z uzasadnieniem;</w:t>
      </w:r>
    </w:p>
    <w:p w14:paraId="2D69C69B" w14:textId="77777777" w:rsidR="00506F14" w:rsidRPr="00211FC2" w:rsidRDefault="00506F14" w:rsidP="00ED6243">
      <w:pPr>
        <w:pStyle w:val="Akapitzlist"/>
        <w:numPr>
          <w:ilvl w:val="0"/>
          <w:numId w:val="103"/>
        </w:numPr>
        <w:spacing w:before="120" w:after="120" w:line="276" w:lineRule="auto"/>
        <w:ind w:left="709"/>
        <w:contextualSpacing w:val="0"/>
        <w:rPr>
          <w:iCs/>
          <w:color w:val="000000" w:themeColor="text1"/>
          <w:sz w:val="24"/>
          <w:szCs w:val="24"/>
        </w:rPr>
      </w:pPr>
      <w:r w:rsidRPr="00211FC2">
        <w:rPr>
          <w:iCs/>
          <w:color w:val="000000" w:themeColor="text1"/>
          <w:sz w:val="24"/>
          <w:szCs w:val="24"/>
        </w:rPr>
        <w:t>podpis wnioskodawcy lub osoby upoważnionej do jego reprezentowania, z załączeniem oryginału lub kopii dokumentu poświadczającego umocowanie takiej osoby do reprezentowania wnioskodawcy.</w:t>
      </w:r>
    </w:p>
    <w:p w14:paraId="4DF4E334" w14:textId="1FC898ED"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Zgodnie z art. 66 ustawy wdrożeniowej instytucją, która rozpatruje protest jest IZ. Protest zgodnie z art. 67 ust. 1 ustawy wdrożeniowej jest wnoszony</w:t>
      </w:r>
      <w:r w:rsidR="003A57C2" w:rsidRPr="00211FC2">
        <w:rPr>
          <w:iCs/>
          <w:color w:val="000000" w:themeColor="text1"/>
          <w:sz w:val="24"/>
          <w:szCs w:val="24"/>
        </w:rPr>
        <w:t xml:space="preserve"> </w:t>
      </w:r>
      <w:r w:rsidRPr="00211FC2">
        <w:rPr>
          <w:iCs/>
          <w:color w:val="000000" w:themeColor="text1"/>
          <w:sz w:val="24"/>
          <w:szCs w:val="24"/>
        </w:rPr>
        <w:t>za pośrednictwem ION.</w:t>
      </w:r>
    </w:p>
    <w:p w14:paraId="46BD12E3" w14:textId="2225AEED"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Protest należy wnieść do </w:t>
      </w:r>
      <w:r w:rsidR="004F2181" w:rsidRPr="00211FC2">
        <w:rPr>
          <w:iCs/>
          <w:color w:val="000000" w:themeColor="text1"/>
          <w:sz w:val="24"/>
          <w:szCs w:val="24"/>
        </w:rPr>
        <w:t>IZ – Urz</w:t>
      </w:r>
      <w:r w:rsidR="00981964" w:rsidRPr="00211FC2">
        <w:rPr>
          <w:iCs/>
          <w:color w:val="000000" w:themeColor="text1"/>
          <w:sz w:val="24"/>
          <w:szCs w:val="24"/>
        </w:rPr>
        <w:t>ą</w:t>
      </w:r>
      <w:r w:rsidR="004F2181" w:rsidRPr="00211FC2">
        <w:rPr>
          <w:iCs/>
          <w:color w:val="000000" w:themeColor="text1"/>
          <w:sz w:val="24"/>
          <w:szCs w:val="24"/>
        </w:rPr>
        <w:t>d Marszałkowski Województwa Podlaskiego, ul. Poleska 89</w:t>
      </w:r>
      <w:r w:rsidR="00F05098" w:rsidRPr="00211FC2">
        <w:rPr>
          <w:iCs/>
          <w:color w:val="000000" w:themeColor="text1"/>
          <w:sz w:val="24"/>
          <w:szCs w:val="24"/>
        </w:rPr>
        <w:t>,</w:t>
      </w:r>
      <w:r w:rsidR="004F2181" w:rsidRPr="00211FC2">
        <w:rPr>
          <w:iCs/>
          <w:color w:val="000000" w:themeColor="text1"/>
          <w:sz w:val="24"/>
          <w:szCs w:val="24"/>
        </w:rPr>
        <w:t xml:space="preserve"> 15-874 Białystok za pośrednictwem </w:t>
      </w:r>
      <w:r w:rsidRPr="00211FC2">
        <w:rPr>
          <w:iCs/>
          <w:color w:val="000000" w:themeColor="text1"/>
          <w:sz w:val="24"/>
          <w:szCs w:val="24"/>
        </w:rPr>
        <w:t xml:space="preserve">ION </w:t>
      </w:r>
      <w:r w:rsidR="003A57C2" w:rsidRPr="00211FC2">
        <w:rPr>
          <w:iCs/>
          <w:color w:val="000000" w:themeColor="text1"/>
          <w:sz w:val="24"/>
          <w:szCs w:val="24"/>
        </w:rPr>
        <w:t>–</w:t>
      </w:r>
      <w:r w:rsidRPr="00211FC2">
        <w:rPr>
          <w:iCs/>
          <w:color w:val="000000" w:themeColor="text1"/>
          <w:sz w:val="24"/>
          <w:szCs w:val="24"/>
        </w:rPr>
        <w:t xml:space="preserve"> Wojewódzkiego Urzędu Pracy w Białymstoku</w:t>
      </w:r>
      <w:r w:rsidR="00F05098" w:rsidRPr="00211FC2">
        <w:rPr>
          <w:iCs/>
          <w:color w:val="000000" w:themeColor="text1"/>
          <w:sz w:val="24"/>
          <w:szCs w:val="24"/>
        </w:rPr>
        <w:t>, ul. Pogodna 22, 15-354 Białystok</w:t>
      </w:r>
      <w:r w:rsidRPr="00211FC2">
        <w:rPr>
          <w:iCs/>
          <w:color w:val="000000" w:themeColor="text1"/>
          <w:sz w:val="24"/>
          <w:szCs w:val="24"/>
        </w:rPr>
        <w:t xml:space="preserve"> zgodnie z</w:t>
      </w:r>
      <w:r w:rsidR="003A57C2" w:rsidRPr="00211FC2">
        <w:rPr>
          <w:iCs/>
          <w:color w:val="000000" w:themeColor="text1"/>
          <w:sz w:val="24"/>
          <w:szCs w:val="24"/>
        </w:rPr>
        <w:t> </w:t>
      </w:r>
      <w:r w:rsidRPr="00211FC2">
        <w:rPr>
          <w:iCs/>
          <w:color w:val="000000" w:themeColor="text1"/>
          <w:sz w:val="24"/>
          <w:szCs w:val="24"/>
        </w:rPr>
        <w:t>pouczeniem zawartym w informacji o zatwierdzonym wyniku oceny.</w:t>
      </w:r>
    </w:p>
    <w:p w14:paraId="4B070D0F" w14:textId="77777777" w:rsidR="004E480A" w:rsidRPr="004E480A" w:rsidRDefault="004E480A" w:rsidP="004E480A">
      <w:pPr>
        <w:pStyle w:val="Akapitzlist"/>
        <w:spacing w:after="120"/>
        <w:ind w:left="425"/>
        <w:rPr>
          <w:iCs/>
          <w:color w:val="000000" w:themeColor="text1"/>
          <w:sz w:val="24"/>
          <w:szCs w:val="24"/>
        </w:rPr>
      </w:pPr>
      <w:r w:rsidRPr="004E480A">
        <w:rPr>
          <w:iCs/>
          <w:color w:val="000000" w:themeColor="text1"/>
          <w:sz w:val="24"/>
          <w:szCs w:val="24"/>
        </w:rPr>
        <w:t>Protest może być wniesiony w formie:</w:t>
      </w:r>
    </w:p>
    <w:p w14:paraId="688CD62F" w14:textId="77777777" w:rsidR="004E480A" w:rsidRPr="004E480A" w:rsidRDefault="004E480A" w:rsidP="00ED6243">
      <w:pPr>
        <w:pStyle w:val="Akapitzlist"/>
        <w:numPr>
          <w:ilvl w:val="0"/>
          <w:numId w:val="99"/>
        </w:numPr>
        <w:spacing w:after="120"/>
        <w:rPr>
          <w:iCs/>
          <w:color w:val="000000" w:themeColor="text1"/>
          <w:sz w:val="24"/>
          <w:szCs w:val="24"/>
        </w:rPr>
      </w:pPr>
      <w:r w:rsidRPr="004E480A">
        <w:rPr>
          <w:iCs/>
          <w:color w:val="000000" w:themeColor="text1"/>
          <w:sz w:val="24"/>
          <w:szCs w:val="24"/>
        </w:rPr>
        <w:t xml:space="preserve">papierowej z podpisem odręcznym (czytelnie wpisane imię i nazwisko albo pieczęć zawierająca imię i nazwisko oraz odręczny podpis) </w:t>
      </w:r>
    </w:p>
    <w:p w14:paraId="7E01ABD4" w14:textId="77777777" w:rsidR="004E480A" w:rsidRPr="004E480A" w:rsidRDefault="004E480A" w:rsidP="00ED6243">
      <w:pPr>
        <w:pStyle w:val="Akapitzlist"/>
        <w:numPr>
          <w:ilvl w:val="0"/>
          <w:numId w:val="100"/>
        </w:numPr>
        <w:spacing w:after="120"/>
        <w:ind w:left="1134"/>
        <w:contextualSpacing w:val="0"/>
        <w:rPr>
          <w:iCs/>
          <w:color w:val="000000" w:themeColor="text1"/>
          <w:sz w:val="24"/>
          <w:szCs w:val="24"/>
        </w:rPr>
      </w:pPr>
      <w:r w:rsidRPr="004E480A">
        <w:rPr>
          <w:iCs/>
          <w:color w:val="000000" w:themeColor="text1"/>
          <w:sz w:val="24"/>
          <w:szCs w:val="24"/>
        </w:rPr>
        <w:t>osobiście w kancelarii ogólnej Wojewódzkiego Urzędu Pracy w Białymstoku –ul. Pogodna 22, od poniedziałku do piątku w godzinach pracy urzędu, tj. od 7.30 do 15.30;</w:t>
      </w:r>
    </w:p>
    <w:p w14:paraId="2129CD4B" w14:textId="77777777" w:rsidR="004E480A" w:rsidRPr="004E480A" w:rsidRDefault="004E480A" w:rsidP="00ED6243">
      <w:pPr>
        <w:pStyle w:val="Akapitzlist"/>
        <w:numPr>
          <w:ilvl w:val="0"/>
          <w:numId w:val="100"/>
        </w:numPr>
        <w:spacing w:after="120"/>
        <w:ind w:left="1134"/>
        <w:contextualSpacing w:val="0"/>
        <w:rPr>
          <w:iCs/>
          <w:color w:val="000000" w:themeColor="text1"/>
          <w:sz w:val="24"/>
          <w:szCs w:val="24"/>
        </w:rPr>
      </w:pPr>
      <w:r w:rsidRPr="004E480A">
        <w:rPr>
          <w:iCs/>
          <w:color w:val="000000" w:themeColor="text1"/>
          <w:sz w:val="24"/>
          <w:szCs w:val="24"/>
        </w:rPr>
        <w:t>pocztą – listem poleconym lub pocztą kurierską na adres: Wojewódzki Urząd Pracy w Białymstoku, ul. Pogodna 22, 15-354 Białystok;</w:t>
      </w:r>
    </w:p>
    <w:p w14:paraId="5BB571AA" w14:textId="77777777" w:rsidR="004E480A" w:rsidRPr="004E480A" w:rsidRDefault="004E480A" w:rsidP="004E480A">
      <w:pPr>
        <w:pStyle w:val="Akapitzlist"/>
        <w:spacing w:after="120"/>
        <w:ind w:left="425"/>
        <w:contextualSpacing w:val="0"/>
        <w:rPr>
          <w:iCs/>
          <w:color w:val="000000" w:themeColor="text1"/>
          <w:sz w:val="24"/>
          <w:szCs w:val="24"/>
        </w:rPr>
      </w:pPr>
      <w:r w:rsidRPr="004E480A">
        <w:rPr>
          <w:iCs/>
          <w:color w:val="000000" w:themeColor="text1"/>
          <w:sz w:val="24"/>
          <w:szCs w:val="24"/>
        </w:rPr>
        <w:t>lub w formie:</w:t>
      </w:r>
    </w:p>
    <w:p w14:paraId="5AD6622B" w14:textId="77777777" w:rsidR="004E480A" w:rsidRPr="004E480A" w:rsidRDefault="004E480A" w:rsidP="00ED6243">
      <w:pPr>
        <w:pStyle w:val="Akapitzlist"/>
        <w:numPr>
          <w:ilvl w:val="0"/>
          <w:numId w:val="99"/>
        </w:numPr>
        <w:spacing w:after="120"/>
        <w:contextualSpacing w:val="0"/>
        <w:rPr>
          <w:iCs/>
          <w:color w:val="000000" w:themeColor="text1"/>
          <w:sz w:val="24"/>
          <w:szCs w:val="24"/>
        </w:rPr>
      </w:pPr>
      <w:r w:rsidRPr="004E480A">
        <w:rPr>
          <w:iCs/>
          <w:color w:val="000000" w:themeColor="text1"/>
          <w:sz w:val="24"/>
          <w:szCs w:val="24"/>
        </w:rPr>
        <w:t xml:space="preserve">elektronicznej opatrzony kwalifikowanym podpisem elektronicznym, podpisem </w:t>
      </w:r>
      <w:r w:rsidRPr="004E480A">
        <w:rPr>
          <w:iCs/>
          <w:color w:val="000000" w:themeColor="text1"/>
          <w:sz w:val="24"/>
          <w:szCs w:val="24"/>
        </w:rPr>
        <w:lastRenderedPageBreak/>
        <w:t>zaufanym albo podpisem osobistym:</w:t>
      </w:r>
    </w:p>
    <w:p w14:paraId="086509B6" w14:textId="3973D1EE" w:rsidR="004E480A" w:rsidRDefault="004E480A" w:rsidP="006D7196">
      <w:pPr>
        <w:pStyle w:val="Akapitzlist"/>
        <w:numPr>
          <w:ilvl w:val="0"/>
          <w:numId w:val="101"/>
        </w:numPr>
        <w:spacing w:after="120"/>
        <w:ind w:left="1134"/>
        <w:contextualSpacing w:val="0"/>
        <w:rPr>
          <w:iCs/>
          <w:color w:val="000000" w:themeColor="text1"/>
          <w:sz w:val="24"/>
          <w:szCs w:val="24"/>
        </w:rPr>
      </w:pPr>
      <w:r w:rsidRPr="004E480A">
        <w:rPr>
          <w:iCs/>
          <w:color w:val="000000" w:themeColor="text1"/>
          <w:sz w:val="24"/>
          <w:szCs w:val="24"/>
        </w:rPr>
        <w:t>za pomocą platformy ePUAP</w:t>
      </w:r>
      <w:r w:rsidR="006F6891">
        <w:rPr>
          <w:iCs/>
          <w:color w:val="000000" w:themeColor="text1"/>
          <w:sz w:val="24"/>
          <w:szCs w:val="24"/>
        </w:rPr>
        <w:t>.</w:t>
      </w:r>
    </w:p>
    <w:p w14:paraId="79906BAE" w14:textId="4C2DAF0C" w:rsidR="00A908B6" w:rsidRPr="004E480A" w:rsidRDefault="00A908B6" w:rsidP="006D7196">
      <w:pPr>
        <w:pStyle w:val="Akapitzlist"/>
        <w:numPr>
          <w:ilvl w:val="0"/>
          <w:numId w:val="101"/>
        </w:numPr>
        <w:spacing w:after="120"/>
        <w:ind w:left="1134"/>
        <w:contextualSpacing w:val="0"/>
        <w:rPr>
          <w:iCs/>
          <w:color w:val="000000" w:themeColor="text1"/>
          <w:sz w:val="24"/>
          <w:szCs w:val="24"/>
        </w:rPr>
      </w:pPr>
      <w:r>
        <w:rPr>
          <w:iCs/>
          <w:color w:val="000000" w:themeColor="text1"/>
          <w:sz w:val="24"/>
          <w:szCs w:val="24"/>
        </w:rPr>
        <w:t xml:space="preserve">za pomocą systemu </w:t>
      </w:r>
      <w:r w:rsidR="006D7196">
        <w:rPr>
          <w:iCs/>
          <w:color w:val="000000" w:themeColor="text1"/>
          <w:sz w:val="24"/>
          <w:szCs w:val="24"/>
        </w:rPr>
        <w:t>e</w:t>
      </w:r>
      <w:r>
        <w:rPr>
          <w:iCs/>
          <w:color w:val="000000" w:themeColor="text1"/>
          <w:sz w:val="24"/>
          <w:szCs w:val="24"/>
        </w:rPr>
        <w:t>-Doręczenia</w:t>
      </w:r>
    </w:p>
    <w:p w14:paraId="6D225764" w14:textId="77777777"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Na prawo wnioskodawcy do wniesienia protestu nie wpływa negatywnie błędne pouczenie albo brak pouczenia, o którym mowa w art. 56 ust. 7 ustawy wdrożeniowej.</w:t>
      </w:r>
    </w:p>
    <w:p w14:paraId="0BAEF325" w14:textId="6507D0A7" w:rsidR="00506F14" w:rsidRPr="008D33B3"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Wnioskodawca może wycofać protest do czasu zakończenia jego rozpatrywania przez właściwą instytucję. Wycofanie protestu następuje przez złożenie ION oświadczenia o wycofaniu protestu.</w:t>
      </w:r>
      <w:r w:rsidR="008D33B3">
        <w:rPr>
          <w:iCs/>
          <w:color w:val="000000" w:themeColor="text1"/>
          <w:sz w:val="24"/>
          <w:szCs w:val="24"/>
        </w:rPr>
        <w:t xml:space="preserve"> O</w:t>
      </w:r>
      <w:r w:rsidRPr="008D33B3">
        <w:rPr>
          <w:iCs/>
          <w:color w:val="000000" w:themeColor="text1"/>
          <w:sz w:val="24"/>
          <w:szCs w:val="24"/>
        </w:rPr>
        <w:t>świadczenie o wycofaniu protestu wymaga podpisu własnoręcznego albo opatrzenia kwalifikowanym podpisem elektronicznym, podpisem zaufanym albo podpisem osobistym.</w:t>
      </w:r>
    </w:p>
    <w:p w14:paraId="51B281CC" w14:textId="11A2D8B7"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wniesienia przez wnioskodawcę protestu niespełniającego wymogów formalnych, ION wzywa wnioskodawcę do jego uzupełnienia,</w:t>
      </w:r>
      <w:r w:rsidR="003A57C2" w:rsidRPr="00211FC2">
        <w:rPr>
          <w:iCs/>
          <w:color w:val="000000" w:themeColor="text1"/>
          <w:sz w:val="24"/>
          <w:szCs w:val="24"/>
        </w:rPr>
        <w:t xml:space="preserve"> </w:t>
      </w:r>
      <w:r w:rsidRPr="00211FC2">
        <w:rPr>
          <w:iCs/>
          <w:color w:val="000000" w:themeColor="text1"/>
          <w:sz w:val="24"/>
          <w:szCs w:val="24"/>
        </w:rPr>
        <w:t>w</w:t>
      </w:r>
      <w:r w:rsidR="003A57C2" w:rsidRPr="00211FC2">
        <w:rPr>
          <w:iCs/>
          <w:color w:val="000000" w:themeColor="text1"/>
          <w:sz w:val="24"/>
          <w:szCs w:val="24"/>
        </w:rPr>
        <w:t> </w:t>
      </w:r>
      <w:r w:rsidRPr="00211FC2">
        <w:rPr>
          <w:iCs/>
          <w:color w:val="000000" w:themeColor="text1"/>
          <w:sz w:val="24"/>
          <w:szCs w:val="24"/>
        </w:rPr>
        <w:t>terminie 7 dni od dnia otrzymania przez wnioskodawcę ww. wezwania</w:t>
      </w:r>
      <w:r w:rsidR="003A57C2" w:rsidRPr="00211FC2">
        <w:rPr>
          <w:iCs/>
          <w:color w:val="000000" w:themeColor="text1"/>
          <w:sz w:val="24"/>
          <w:szCs w:val="24"/>
        </w:rPr>
        <w:t xml:space="preserve"> </w:t>
      </w:r>
      <w:r w:rsidRPr="00211FC2">
        <w:rPr>
          <w:iCs/>
          <w:color w:val="000000" w:themeColor="text1"/>
          <w:sz w:val="24"/>
          <w:szCs w:val="24"/>
        </w:rPr>
        <w:t>pod rygorem pozostawienia protestu bez rozpatrzenia.</w:t>
      </w:r>
    </w:p>
    <w:p w14:paraId="482A4128"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Uzupełnienie protestu może nastąpić wyłącznie w odniesieniu do wymogów formalnych, o których mowa w pkt. 4 lit. a-c i f (art. 64 ust. 5 ustawy wdrożeniowej).</w:t>
      </w:r>
    </w:p>
    <w:p w14:paraId="18127167" w14:textId="77777777"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Wezwanie do uzupełnienia wymogów formalnych powoduje zawieszenie biegu terminu do rozpatrzenia protestu, do czasu uzupełnienia protestu.</w:t>
      </w:r>
    </w:p>
    <w:p w14:paraId="1695360A" w14:textId="5FFA9696"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t xml:space="preserve">ION w przypadku stwierdzenia oczywistej omyłki we wniesionym proteście </w:t>
      </w:r>
      <w:r w:rsidR="00827DE8">
        <w:rPr>
          <w:iCs/>
          <w:color w:val="000000" w:themeColor="text1"/>
          <w:sz w:val="24"/>
          <w:szCs w:val="24"/>
        </w:rPr>
        <w:t>może</w:t>
      </w:r>
      <w:r w:rsidR="00827DE8" w:rsidRPr="00211FC2">
        <w:rPr>
          <w:iCs/>
          <w:color w:val="000000" w:themeColor="text1"/>
          <w:sz w:val="24"/>
          <w:szCs w:val="24"/>
        </w:rPr>
        <w:t xml:space="preserve"> </w:t>
      </w:r>
      <w:r w:rsidRPr="00211FC2">
        <w:rPr>
          <w:iCs/>
          <w:color w:val="000000" w:themeColor="text1"/>
          <w:sz w:val="24"/>
          <w:szCs w:val="24"/>
        </w:rPr>
        <w:t xml:space="preserve">ją </w:t>
      </w:r>
      <w:r w:rsidR="00827DE8">
        <w:rPr>
          <w:iCs/>
          <w:color w:val="000000" w:themeColor="text1"/>
          <w:sz w:val="24"/>
          <w:szCs w:val="24"/>
        </w:rPr>
        <w:t xml:space="preserve">poprawić </w:t>
      </w:r>
      <w:r w:rsidRPr="00211FC2">
        <w:rPr>
          <w:iCs/>
          <w:color w:val="000000" w:themeColor="text1"/>
          <w:sz w:val="24"/>
          <w:szCs w:val="24"/>
        </w:rPr>
        <w:t xml:space="preserve">z urzędu, informując o tym wnioskodawcę. </w:t>
      </w:r>
    </w:p>
    <w:p w14:paraId="7546EB41" w14:textId="2908744A" w:rsidR="00506F14" w:rsidRPr="00211FC2" w:rsidRDefault="00506F14" w:rsidP="00C8001E">
      <w:pPr>
        <w:pStyle w:val="Akapitzlist"/>
        <w:numPr>
          <w:ilvl w:val="0"/>
          <w:numId w:val="38"/>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bezskutecznego upływu terminu wskazanego w wezwaniu</w:t>
      </w:r>
      <w:r w:rsidR="003A57C2" w:rsidRPr="00211FC2">
        <w:rPr>
          <w:iCs/>
          <w:color w:val="000000" w:themeColor="text1"/>
          <w:sz w:val="24"/>
          <w:szCs w:val="24"/>
        </w:rPr>
        <w:t xml:space="preserve"> </w:t>
      </w:r>
      <w:r w:rsidRPr="00211FC2">
        <w:rPr>
          <w:iCs/>
          <w:color w:val="000000" w:themeColor="text1"/>
          <w:sz w:val="24"/>
          <w:szCs w:val="24"/>
        </w:rPr>
        <w:t>na złożenie uzupełnionego protestu, ION przekazuje wnioskodawcy informację</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pozostawieniu jego protestu bez rozpatrzenia, pouczając go o możliwości wniesienia w tym zakresie skargi do sądu administracyjnego na zasadach określonych w art. 73 ustawy wdrożeniowej.</w:t>
      </w:r>
    </w:p>
    <w:p w14:paraId="3CBC23B6" w14:textId="4461F63A" w:rsidR="00506F14" w:rsidRPr="00211FC2" w:rsidRDefault="00506F14" w:rsidP="00C8001E">
      <w:pPr>
        <w:pStyle w:val="Akapitzlist"/>
        <w:numPr>
          <w:ilvl w:val="0"/>
          <w:numId w:val="3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ION w terminie 14 dni od dnia otrzymania protestu weryfikuje wyniki dokonanej przez siebie oceny projektu w zakresach o których mowa w art. 64 ust. 2</w:t>
      </w:r>
      <w:r w:rsidR="003A57C2" w:rsidRPr="00211FC2">
        <w:rPr>
          <w:iCs/>
          <w:color w:val="000000" w:themeColor="text1"/>
          <w:sz w:val="24"/>
          <w:szCs w:val="24"/>
        </w:rPr>
        <w:t xml:space="preserve"> </w:t>
      </w:r>
      <w:r w:rsidRPr="00211FC2">
        <w:rPr>
          <w:iCs/>
          <w:color w:val="000000" w:themeColor="text1"/>
          <w:sz w:val="24"/>
          <w:szCs w:val="24"/>
        </w:rPr>
        <w:t>pkt. 4</w:t>
      </w:r>
      <w:r w:rsidR="003A57C2" w:rsidRPr="00211FC2">
        <w:rPr>
          <w:iCs/>
          <w:color w:val="000000" w:themeColor="text1"/>
          <w:sz w:val="24"/>
          <w:szCs w:val="24"/>
        </w:rPr>
        <w:t> </w:t>
      </w:r>
      <w:r w:rsidRPr="00211FC2">
        <w:rPr>
          <w:iCs/>
          <w:color w:val="000000" w:themeColor="text1"/>
          <w:sz w:val="24"/>
          <w:szCs w:val="24"/>
        </w:rPr>
        <w:t xml:space="preserve">i </w:t>
      </w:r>
      <w:r w:rsidR="003A57C2" w:rsidRPr="00211FC2">
        <w:rPr>
          <w:iCs/>
          <w:color w:val="000000" w:themeColor="text1"/>
          <w:sz w:val="24"/>
          <w:szCs w:val="24"/>
        </w:rPr>
        <w:t> </w:t>
      </w:r>
      <w:r w:rsidRPr="00211FC2">
        <w:rPr>
          <w:iCs/>
          <w:color w:val="000000" w:themeColor="text1"/>
          <w:sz w:val="24"/>
          <w:szCs w:val="24"/>
        </w:rPr>
        <w:t>5 ustawy wdrożeniowej, i:</w:t>
      </w:r>
    </w:p>
    <w:p w14:paraId="18B2C3C7" w14:textId="77777777" w:rsidR="00506F14" w:rsidRPr="00211FC2" w:rsidRDefault="00506F14" w:rsidP="00C8001E">
      <w:pPr>
        <w:pStyle w:val="Akapitzlist"/>
        <w:numPr>
          <w:ilvl w:val="0"/>
          <w:numId w:val="4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dokonuje zmiany podjętego rozstrzygnięcia, co skutkuje zakwalifikowaniem projektu do kolejnego etapu oceny, albo wybraniem projektu do dofinansowania, i aktualizacji informacji, o której mowa w art. 57 ust. 1 ustawy wdrożeniowej, albo</w:t>
      </w:r>
    </w:p>
    <w:p w14:paraId="1D0D67C9" w14:textId="77777777" w:rsidR="00506F14" w:rsidRPr="00211FC2" w:rsidRDefault="00506F14" w:rsidP="00C8001E">
      <w:pPr>
        <w:pStyle w:val="Akapitzlist"/>
        <w:numPr>
          <w:ilvl w:val="0"/>
          <w:numId w:val="43"/>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kieruje protest wraz z otrzymaną od wnioskodawcy dokumentacją do IZ uzasadniając brak podstaw zmiany wyniku oceny, oraz informuje wnioskodawcę o przekazaniu protestu.</w:t>
      </w:r>
    </w:p>
    <w:p w14:paraId="2653503B" w14:textId="77777777" w:rsidR="00506F14" w:rsidRPr="00211FC2" w:rsidRDefault="00506F14" w:rsidP="00C8001E">
      <w:pPr>
        <w:pStyle w:val="Akapitzlist"/>
        <w:numPr>
          <w:ilvl w:val="0"/>
          <w:numId w:val="3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 xml:space="preserve">W przypadku utrzymania przez ION rozstrzygnięcia w zakresie oprotestowanego przez wnioskodawcę negatywnego wyniku oceny projektu, protest rozpatruje IZ, </w:t>
      </w:r>
      <w:r w:rsidRPr="00211FC2">
        <w:rPr>
          <w:iCs/>
          <w:color w:val="000000" w:themeColor="text1"/>
          <w:sz w:val="24"/>
          <w:szCs w:val="24"/>
        </w:rPr>
        <w:lastRenderedPageBreak/>
        <w:t>weryfikując prawidłowość oceny projektu w zakresach, o kt</w:t>
      </w:r>
      <w:r w:rsidRPr="00211FC2">
        <w:rPr>
          <w:rFonts w:hint="eastAsia"/>
          <w:iCs/>
          <w:color w:val="000000" w:themeColor="text1"/>
          <w:sz w:val="24"/>
          <w:szCs w:val="24"/>
        </w:rPr>
        <w:t>ó</w:t>
      </w:r>
      <w:r w:rsidRPr="00211FC2">
        <w:rPr>
          <w:iCs/>
          <w:color w:val="000000" w:themeColor="text1"/>
          <w:sz w:val="24"/>
          <w:szCs w:val="24"/>
        </w:rPr>
        <w:t>rych mowa w art. 64 ust. 2 pkt 4 i 5, w terminie nie dłuższym niż 21 dni, licząc od dnia jego otrzymania przez IZ. W uzasadnionych przypadkach, w szczeg</w:t>
      </w:r>
      <w:r w:rsidRPr="00211FC2">
        <w:rPr>
          <w:rFonts w:hint="eastAsia"/>
          <w:iCs/>
          <w:color w:val="000000" w:themeColor="text1"/>
          <w:sz w:val="24"/>
          <w:szCs w:val="24"/>
        </w:rPr>
        <w:t>ó</w:t>
      </w:r>
      <w:r w:rsidRPr="00211FC2">
        <w:rPr>
          <w:iCs/>
          <w:color w:val="000000" w:themeColor="text1"/>
          <w:sz w:val="24"/>
          <w:szCs w:val="24"/>
        </w:rPr>
        <w:t>lno</w:t>
      </w:r>
      <w:r w:rsidRPr="00211FC2">
        <w:rPr>
          <w:rFonts w:hint="eastAsia"/>
          <w:iCs/>
          <w:color w:val="000000" w:themeColor="text1"/>
          <w:sz w:val="24"/>
          <w:szCs w:val="24"/>
        </w:rPr>
        <w:t>ś</w:t>
      </w:r>
      <w:r w:rsidRPr="00211FC2">
        <w:rPr>
          <w:iCs/>
          <w:color w:val="000000" w:themeColor="text1"/>
          <w:sz w:val="24"/>
          <w:szCs w:val="24"/>
        </w:rPr>
        <w:t>ci gdy w trakcie rozpatrywania protestu konieczne jest skorzystanie z pomocy ekspert</w:t>
      </w:r>
      <w:r w:rsidRPr="00211FC2">
        <w:rPr>
          <w:rFonts w:hint="eastAsia"/>
          <w:iCs/>
          <w:color w:val="000000" w:themeColor="text1"/>
          <w:sz w:val="24"/>
          <w:szCs w:val="24"/>
        </w:rPr>
        <w:t>ó</w:t>
      </w:r>
      <w:r w:rsidRPr="00211FC2">
        <w:rPr>
          <w:iCs/>
          <w:color w:val="000000" w:themeColor="text1"/>
          <w:sz w:val="24"/>
          <w:szCs w:val="24"/>
        </w:rPr>
        <w:t>w, termin rozpatrzenia protestu mo</w:t>
      </w:r>
      <w:r w:rsidRPr="00211FC2">
        <w:rPr>
          <w:rFonts w:hint="eastAsia"/>
          <w:iCs/>
          <w:color w:val="000000" w:themeColor="text1"/>
          <w:sz w:val="24"/>
          <w:szCs w:val="24"/>
        </w:rPr>
        <w:t>ż</w:t>
      </w:r>
      <w:r w:rsidRPr="00211FC2">
        <w:rPr>
          <w:iCs/>
          <w:color w:val="000000" w:themeColor="text1"/>
          <w:sz w:val="24"/>
          <w:szCs w:val="24"/>
        </w:rPr>
        <w:t>e by</w:t>
      </w:r>
      <w:r w:rsidRPr="00211FC2">
        <w:rPr>
          <w:rFonts w:hint="eastAsia"/>
          <w:iCs/>
          <w:color w:val="000000" w:themeColor="text1"/>
          <w:sz w:val="24"/>
          <w:szCs w:val="24"/>
        </w:rPr>
        <w:t>ć</w:t>
      </w:r>
      <w:r w:rsidRPr="00211FC2">
        <w:rPr>
          <w:iCs/>
          <w:color w:val="000000" w:themeColor="text1"/>
          <w:sz w:val="24"/>
          <w:szCs w:val="24"/>
        </w:rPr>
        <w:t xml:space="preserve"> przed</w:t>
      </w:r>
      <w:r w:rsidRPr="00211FC2">
        <w:rPr>
          <w:rFonts w:hint="eastAsia"/>
          <w:iCs/>
          <w:color w:val="000000" w:themeColor="text1"/>
          <w:sz w:val="24"/>
          <w:szCs w:val="24"/>
        </w:rPr>
        <w:t>ł</w:t>
      </w:r>
      <w:r w:rsidRPr="00211FC2">
        <w:rPr>
          <w:iCs/>
          <w:color w:val="000000" w:themeColor="text1"/>
          <w:sz w:val="24"/>
          <w:szCs w:val="24"/>
        </w:rPr>
        <w:t>u</w:t>
      </w:r>
      <w:r w:rsidRPr="00211FC2">
        <w:rPr>
          <w:rFonts w:hint="eastAsia"/>
          <w:iCs/>
          <w:color w:val="000000" w:themeColor="text1"/>
          <w:sz w:val="24"/>
          <w:szCs w:val="24"/>
        </w:rPr>
        <w:t>ż</w:t>
      </w:r>
      <w:r w:rsidRPr="00211FC2">
        <w:rPr>
          <w:iCs/>
          <w:color w:val="000000" w:themeColor="text1"/>
          <w:sz w:val="24"/>
          <w:szCs w:val="24"/>
        </w:rPr>
        <w:t>ony, o czym IZ informuje wnioskodawc</w:t>
      </w:r>
      <w:r w:rsidRPr="00211FC2">
        <w:rPr>
          <w:rFonts w:hint="eastAsia"/>
          <w:iCs/>
          <w:color w:val="000000" w:themeColor="text1"/>
          <w:sz w:val="24"/>
          <w:szCs w:val="24"/>
        </w:rPr>
        <w:t>ę</w:t>
      </w:r>
      <w:r w:rsidRPr="00211FC2">
        <w:rPr>
          <w:iCs/>
          <w:color w:val="000000" w:themeColor="text1"/>
          <w:sz w:val="24"/>
          <w:szCs w:val="24"/>
        </w:rPr>
        <w:t>. Termin rozpatrzenia protestu nie mo</w:t>
      </w:r>
      <w:r w:rsidRPr="00211FC2">
        <w:rPr>
          <w:rFonts w:hint="eastAsia"/>
          <w:iCs/>
          <w:color w:val="000000" w:themeColor="text1"/>
          <w:sz w:val="24"/>
          <w:szCs w:val="24"/>
        </w:rPr>
        <w:t>ż</w:t>
      </w:r>
      <w:r w:rsidRPr="00211FC2">
        <w:rPr>
          <w:iCs/>
          <w:color w:val="000000" w:themeColor="text1"/>
          <w:sz w:val="24"/>
          <w:szCs w:val="24"/>
        </w:rPr>
        <w:t>e przekroczy</w:t>
      </w:r>
      <w:r w:rsidRPr="00211FC2">
        <w:rPr>
          <w:rFonts w:hint="eastAsia"/>
          <w:iCs/>
          <w:color w:val="000000" w:themeColor="text1"/>
          <w:sz w:val="24"/>
          <w:szCs w:val="24"/>
        </w:rPr>
        <w:t>ć</w:t>
      </w:r>
      <w:r w:rsidRPr="00211FC2">
        <w:rPr>
          <w:iCs/>
          <w:color w:val="000000" w:themeColor="text1"/>
          <w:sz w:val="24"/>
          <w:szCs w:val="24"/>
        </w:rPr>
        <w:t xml:space="preserve"> </w:t>
      </w:r>
      <w:r w:rsidRPr="00211FC2">
        <w:rPr>
          <w:rFonts w:hint="eastAsia"/>
          <w:iCs/>
          <w:color w:val="000000" w:themeColor="text1"/>
          <w:sz w:val="24"/>
          <w:szCs w:val="24"/>
        </w:rPr>
        <w:t>łą</w:t>
      </w:r>
      <w:r w:rsidRPr="00211FC2">
        <w:rPr>
          <w:iCs/>
          <w:color w:val="000000" w:themeColor="text1"/>
          <w:sz w:val="24"/>
          <w:szCs w:val="24"/>
        </w:rPr>
        <w:t>cznie 45 dni od dnia jego otrzymania.</w:t>
      </w:r>
    </w:p>
    <w:p w14:paraId="6539A27A" w14:textId="1B555D9C" w:rsidR="00506F14" w:rsidRPr="00211FC2" w:rsidRDefault="00506F14" w:rsidP="00C8001E">
      <w:pPr>
        <w:pStyle w:val="Akapitzlist"/>
        <w:numPr>
          <w:ilvl w:val="0"/>
          <w:numId w:val="38"/>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IZ informuje wnioskodawcę o wyniku rozpatrzenia jego protestu. Informacja</w:t>
      </w:r>
      <w:r w:rsidR="003A57C2" w:rsidRPr="00211FC2">
        <w:rPr>
          <w:iCs/>
          <w:color w:val="000000" w:themeColor="text1"/>
          <w:sz w:val="24"/>
          <w:szCs w:val="24"/>
        </w:rPr>
        <w:t xml:space="preserve"> </w:t>
      </w:r>
      <w:r w:rsidRPr="00211FC2">
        <w:rPr>
          <w:iCs/>
          <w:color w:val="000000" w:themeColor="text1"/>
          <w:sz w:val="24"/>
          <w:szCs w:val="24"/>
        </w:rPr>
        <w:t>ta zawiera w szczególności:</w:t>
      </w:r>
    </w:p>
    <w:p w14:paraId="6F1B0140" w14:textId="77777777" w:rsidR="00506F14" w:rsidRPr="00211FC2" w:rsidRDefault="00506F14" w:rsidP="00C8001E">
      <w:pPr>
        <w:pStyle w:val="Akapitzlist"/>
        <w:numPr>
          <w:ilvl w:val="0"/>
          <w:numId w:val="3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treść rozstrzygnięcia polegającego na uwzględnieniu albo nieuwzględnieniu protestu wraz z uzasadnieniem,</w:t>
      </w:r>
    </w:p>
    <w:p w14:paraId="7A0BF9C5" w14:textId="77777777" w:rsidR="00506F14" w:rsidRPr="00211FC2" w:rsidRDefault="00506F14" w:rsidP="00C8001E">
      <w:pPr>
        <w:pStyle w:val="Akapitzlist"/>
        <w:numPr>
          <w:ilvl w:val="0"/>
          <w:numId w:val="39"/>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w przypadku nieuwzględnienia protestu – pouczenie o możliwości wniesienia skargi do sądu administracyjnego na zasadach określonych w art. 73 ustawy wdrożeniowej.</w:t>
      </w:r>
    </w:p>
    <w:p w14:paraId="3879EEC8" w14:textId="77777777"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Uwzględnienie protestu przez IZ polega na:</w:t>
      </w:r>
    </w:p>
    <w:p w14:paraId="38CA3E02" w14:textId="7F93D082" w:rsidR="00506F14" w:rsidRPr="00211FC2" w:rsidRDefault="00506F14" w:rsidP="00C8001E">
      <w:pPr>
        <w:pStyle w:val="Akapitzlist"/>
        <w:numPr>
          <w:ilvl w:val="0"/>
          <w:numId w:val="4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zakwalifikowaniu projektu do kolejnego etapu oceny albo wybraniu projektu</w:t>
      </w:r>
      <w:r w:rsidR="003A57C2" w:rsidRPr="00211FC2">
        <w:rPr>
          <w:iCs/>
          <w:color w:val="000000" w:themeColor="text1"/>
          <w:sz w:val="24"/>
          <w:szCs w:val="24"/>
        </w:rPr>
        <w:t xml:space="preserve"> </w:t>
      </w:r>
      <w:r w:rsidRPr="00211FC2">
        <w:rPr>
          <w:iCs/>
          <w:color w:val="000000" w:themeColor="text1"/>
          <w:sz w:val="24"/>
          <w:szCs w:val="24"/>
        </w:rPr>
        <w:t>do dofinansowania i aktualizacji informacji, o kt</w:t>
      </w:r>
      <w:r w:rsidRPr="00211FC2">
        <w:rPr>
          <w:rFonts w:hint="eastAsia"/>
          <w:iCs/>
          <w:color w:val="000000" w:themeColor="text1"/>
          <w:sz w:val="24"/>
          <w:szCs w:val="24"/>
        </w:rPr>
        <w:t>ó</w:t>
      </w:r>
      <w:r w:rsidRPr="00211FC2">
        <w:rPr>
          <w:iCs/>
          <w:color w:val="000000" w:themeColor="text1"/>
          <w:sz w:val="24"/>
          <w:szCs w:val="24"/>
        </w:rPr>
        <w:t>rej mowa w art. 57 ust. 1 ustawy wdrożeniowej, albo</w:t>
      </w:r>
    </w:p>
    <w:p w14:paraId="41B993EA" w14:textId="19D982C6" w:rsidR="00506F14" w:rsidRPr="00211FC2" w:rsidRDefault="00506F14" w:rsidP="00C8001E">
      <w:pPr>
        <w:pStyle w:val="Akapitzlist"/>
        <w:numPr>
          <w:ilvl w:val="0"/>
          <w:numId w:val="40"/>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przekazaniu sprawy ION, w celu przeprowadzenia ponownej oceny projektu, je</w:t>
      </w:r>
      <w:r w:rsidRPr="00211FC2">
        <w:rPr>
          <w:rFonts w:hint="eastAsia"/>
          <w:iCs/>
          <w:color w:val="000000" w:themeColor="text1"/>
          <w:sz w:val="24"/>
          <w:szCs w:val="24"/>
        </w:rPr>
        <w:t>ż</w:t>
      </w:r>
      <w:r w:rsidRPr="00211FC2">
        <w:rPr>
          <w:iCs/>
          <w:color w:val="000000" w:themeColor="text1"/>
          <w:sz w:val="24"/>
          <w:szCs w:val="24"/>
        </w:rPr>
        <w:t>eli instytucja rozpatruj</w:t>
      </w:r>
      <w:r w:rsidRPr="00211FC2">
        <w:rPr>
          <w:rFonts w:hint="eastAsia"/>
          <w:iCs/>
          <w:color w:val="000000" w:themeColor="text1"/>
          <w:sz w:val="24"/>
          <w:szCs w:val="24"/>
        </w:rPr>
        <w:t>ą</w:t>
      </w:r>
      <w:r w:rsidRPr="00211FC2">
        <w:rPr>
          <w:iCs/>
          <w:color w:val="000000" w:themeColor="text1"/>
          <w:sz w:val="24"/>
          <w:szCs w:val="24"/>
        </w:rPr>
        <w:t xml:space="preserve">ca protest stwierdzi, </w:t>
      </w:r>
      <w:r w:rsidRPr="00211FC2">
        <w:rPr>
          <w:rFonts w:hint="eastAsia"/>
          <w:iCs/>
          <w:color w:val="000000" w:themeColor="text1"/>
          <w:sz w:val="24"/>
          <w:szCs w:val="24"/>
        </w:rPr>
        <w:t>ż</w:t>
      </w:r>
      <w:r w:rsidRPr="00211FC2">
        <w:rPr>
          <w:iCs/>
          <w:color w:val="000000" w:themeColor="text1"/>
          <w:sz w:val="24"/>
          <w:szCs w:val="24"/>
        </w:rPr>
        <w:t>e dosz</w:t>
      </w:r>
      <w:r w:rsidRPr="00211FC2">
        <w:rPr>
          <w:rFonts w:hint="eastAsia"/>
          <w:iCs/>
          <w:color w:val="000000" w:themeColor="text1"/>
          <w:sz w:val="24"/>
          <w:szCs w:val="24"/>
        </w:rPr>
        <w:t>ł</w:t>
      </w:r>
      <w:r w:rsidRPr="00211FC2">
        <w:rPr>
          <w:iCs/>
          <w:color w:val="000000" w:themeColor="text1"/>
          <w:sz w:val="24"/>
          <w:szCs w:val="24"/>
        </w:rPr>
        <w:t>o do narusze</w:t>
      </w:r>
      <w:r w:rsidRPr="00211FC2">
        <w:rPr>
          <w:rFonts w:hint="eastAsia"/>
          <w:iCs/>
          <w:color w:val="000000" w:themeColor="text1"/>
          <w:sz w:val="24"/>
          <w:szCs w:val="24"/>
        </w:rPr>
        <w:t>ń</w:t>
      </w:r>
      <w:r w:rsidRPr="00211FC2">
        <w:rPr>
          <w:iCs/>
          <w:color w:val="000000" w:themeColor="text1"/>
          <w:sz w:val="24"/>
          <w:szCs w:val="24"/>
        </w:rPr>
        <w:t xml:space="preserve"> obowi</w:t>
      </w:r>
      <w:r w:rsidRPr="00211FC2">
        <w:rPr>
          <w:rFonts w:hint="eastAsia"/>
          <w:iCs/>
          <w:color w:val="000000" w:themeColor="text1"/>
          <w:sz w:val="24"/>
          <w:szCs w:val="24"/>
        </w:rPr>
        <w:t>ą</w:t>
      </w:r>
      <w:r w:rsidRPr="00211FC2">
        <w:rPr>
          <w:iCs/>
          <w:color w:val="000000" w:themeColor="text1"/>
          <w:sz w:val="24"/>
          <w:szCs w:val="24"/>
        </w:rPr>
        <w:t>zuj</w:t>
      </w:r>
      <w:r w:rsidRPr="00211FC2">
        <w:rPr>
          <w:rFonts w:hint="eastAsia"/>
          <w:iCs/>
          <w:color w:val="000000" w:themeColor="text1"/>
          <w:sz w:val="24"/>
          <w:szCs w:val="24"/>
        </w:rPr>
        <w:t>ą</w:t>
      </w:r>
      <w:r w:rsidRPr="00211FC2">
        <w:rPr>
          <w:iCs/>
          <w:color w:val="000000" w:themeColor="text1"/>
          <w:sz w:val="24"/>
          <w:szCs w:val="24"/>
        </w:rPr>
        <w:t>cych procedur i konieczny do wyja</w:t>
      </w:r>
      <w:r w:rsidRPr="00211FC2">
        <w:rPr>
          <w:rFonts w:hint="eastAsia"/>
          <w:iCs/>
          <w:color w:val="000000" w:themeColor="text1"/>
          <w:sz w:val="24"/>
          <w:szCs w:val="24"/>
        </w:rPr>
        <w:t>ś</w:t>
      </w:r>
      <w:r w:rsidRPr="00211FC2">
        <w:rPr>
          <w:iCs/>
          <w:color w:val="000000" w:themeColor="text1"/>
          <w:sz w:val="24"/>
          <w:szCs w:val="24"/>
        </w:rPr>
        <w:t>nienia zakres sprawy</w:t>
      </w:r>
      <w:r w:rsidR="003A57C2" w:rsidRPr="00211FC2">
        <w:rPr>
          <w:iCs/>
          <w:color w:val="000000" w:themeColor="text1"/>
          <w:sz w:val="24"/>
          <w:szCs w:val="24"/>
        </w:rPr>
        <w:t xml:space="preserve"> </w:t>
      </w:r>
      <w:r w:rsidRPr="00211FC2">
        <w:rPr>
          <w:iCs/>
          <w:color w:val="000000" w:themeColor="text1"/>
          <w:sz w:val="24"/>
          <w:szCs w:val="24"/>
        </w:rPr>
        <w:t>ma istotny wp</w:t>
      </w:r>
      <w:r w:rsidRPr="00211FC2">
        <w:rPr>
          <w:rFonts w:hint="eastAsia"/>
          <w:iCs/>
          <w:color w:val="000000" w:themeColor="text1"/>
          <w:sz w:val="24"/>
          <w:szCs w:val="24"/>
        </w:rPr>
        <w:t>ł</w:t>
      </w:r>
      <w:r w:rsidRPr="00211FC2">
        <w:rPr>
          <w:iCs/>
          <w:color w:val="000000" w:themeColor="text1"/>
          <w:sz w:val="24"/>
          <w:szCs w:val="24"/>
        </w:rPr>
        <w:t>yw na wynik oceny</w:t>
      </w:r>
    </w:p>
    <w:p w14:paraId="076C52E6" w14:textId="77777777" w:rsidR="00506F14" w:rsidRPr="00211FC2" w:rsidRDefault="00506F14" w:rsidP="00C8001E">
      <w:pPr>
        <w:pStyle w:val="Akapitzlist"/>
        <w:numPr>
          <w:ilvl w:val="0"/>
          <w:numId w:val="4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Po dokonaniu ponownej oceny projektu ION podejmuje właściwe dla danego etapu oceny rozstrzygnięcie.</w:t>
      </w:r>
    </w:p>
    <w:p w14:paraId="61B501B1" w14:textId="7D2FE383"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pozytywnej ponownej oceny projektu, ION informuje wnioskodawcę odpowiednio o zakwalifikowaniu jego projektu do kolejnego etapu oceny albo</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wybraniu jego projektu do dofinansowania.</w:t>
      </w:r>
    </w:p>
    <w:p w14:paraId="780ECFB8" w14:textId="31380DA1" w:rsidR="00506F14" w:rsidRPr="00211FC2" w:rsidRDefault="00506F14" w:rsidP="00434A95">
      <w:pPr>
        <w:pStyle w:val="Akapitzlist"/>
        <w:spacing w:before="120" w:after="120" w:line="276" w:lineRule="auto"/>
        <w:ind w:left="426"/>
        <w:contextualSpacing w:val="0"/>
        <w:rPr>
          <w:iCs/>
          <w:color w:val="000000" w:themeColor="text1"/>
          <w:sz w:val="24"/>
          <w:szCs w:val="24"/>
        </w:rPr>
      </w:pPr>
      <w:r w:rsidRPr="00211FC2">
        <w:rPr>
          <w:iCs/>
          <w:color w:val="000000" w:themeColor="text1"/>
          <w:sz w:val="24"/>
          <w:szCs w:val="24"/>
        </w:rPr>
        <w:t>W przypadku negatywnej ponownej oceny projektu, ION informuje o tym wnioskodawcę załączając pouczenie o możliwości wniesienia skargi do sądu administracyjnego na zasadach określonych w art. 73 ustawy wdrożeniowej.</w:t>
      </w:r>
    </w:p>
    <w:p w14:paraId="6B43BFAD" w14:textId="4E6FA8D6"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Protest pozostawia się bez rozpatrzenia, jeżeli mimo prawidłowego pouczenia,</w:t>
      </w:r>
      <w:r w:rsidR="003A57C2" w:rsidRPr="00211FC2">
        <w:rPr>
          <w:iCs/>
          <w:color w:val="000000" w:themeColor="text1"/>
          <w:sz w:val="24"/>
          <w:szCs w:val="24"/>
        </w:rPr>
        <w:t xml:space="preserve"> </w:t>
      </w:r>
      <w:r w:rsidRPr="00211FC2">
        <w:rPr>
          <w:iCs/>
          <w:color w:val="000000" w:themeColor="text1"/>
          <w:sz w:val="24"/>
          <w:szCs w:val="24"/>
        </w:rPr>
        <w:t>o</w:t>
      </w:r>
      <w:r w:rsidR="003A57C2" w:rsidRPr="00211FC2">
        <w:rPr>
          <w:iCs/>
          <w:color w:val="000000" w:themeColor="text1"/>
          <w:sz w:val="24"/>
          <w:szCs w:val="24"/>
        </w:rPr>
        <w:t> </w:t>
      </w:r>
      <w:r w:rsidRPr="00211FC2">
        <w:rPr>
          <w:iCs/>
          <w:color w:val="000000" w:themeColor="text1"/>
          <w:sz w:val="24"/>
          <w:szCs w:val="24"/>
        </w:rPr>
        <w:t>którym mowa w art. 56 ust. 7 ustawy wdrożeniowej, został wniesiony:</w:t>
      </w:r>
    </w:p>
    <w:p w14:paraId="211D372D" w14:textId="77777777" w:rsidR="00506F14" w:rsidRPr="00211FC2" w:rsidRDefault="00506F14" w:rsidP="00C8001E">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po terminie,</w:t>
      </w:r>
    </w:p>
    <w:p w14:paraId="78DA7F67" w14:textId="2C5A31A6" w:rsidR="00506F14" w:rsidRPr="00211FC2" w:rsidRDefault="00506F14" w:rsidP="00C8001E">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wykluczony z możliwości otrzymania dofinansowania</w:t>
      </w:r>
      <w:r w:rsidR="0010652A" w:rsidRPr="00211FC2">
        <w:rPr>
          <w:iCs/>
          <w:color w:val="000000" w:themeColor="text1"/>
          <w:sz w:val="24"/>
          <w:szCs w:val="24"/>
        </w:rPr>
        <w:t xml:space="preserve"> </w:t>
      </w:r>
      <w:r w:rsidRPr="00211FC2">
        <w:rPr>
          <w:iCs/>
          <w:color w:val="000000" w:themeColor="text1"/>
          <w:sz w:val="24"/>
          <w:szCs w:val="24"/>
        </w:rPr>
        <w:t>na podstawie przepisów odrębnych,</w:t>
      </w:r>
    </w:p>
    <w:p w14:paraId="71568C40" w14:textId="5B09CD69" w:rsidR="00506F14" w:rsidRPr="00211FC2" w:rsidRDefault="00506F14" w:rsidP="00C8001E">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bez spełnienia wymogów określonych w art. 64 ust. 2 pkt 4 ustawy wdrożeniowej</w:t>
      </w:r>
      <w:r w:rsidR="00AE1213" w:rsidRPr="00211FC2">
        <w:rPr>
          <w:iCs/>
          <w:color w:val="000000" w:themeColor="text1"/>
          <w:sz w:val="24"/>
          <w:szCs w:val="24"/>
        </w:rPr>
        <w:t>,</w:t>
      </w:r>
    </w:p>
    <w:p w14:paraId="204F5A94" w14:textId="2B3B9888" w:rsidR="00506F14" w:rsidRPr="00211FC2" w:rsidRDefault="00506F14" w:rsidP="00C8001E">
      <w:pPr>
        <w:pStyle w:val="Akapitzlist"/>
        <w:numPr>
          <w:ilvl w:val="0"/>
          <w:numId w:val="42"/>
        </w:numPr>
        <w:spacing w:before="120" w:after="120" w:line="276" w:lineRule="auto"/>
        <w:ind w:left="709" w:hanging="283"/>
        <w:contextualSpacing w:val="0"/>
        <w:rPr>
          <w:iCs/>
          <w:color w:val="000000" w:themeColor="text1"/>
          <w:sz w:val="24"/>
          <w:szCs w:val="24"/>
        </w:rPr>
      </w:pPr>
      <w:r w:rsidRPr="00211FC2">
        <w:rPr>
          <w:iCs/>
          <w:color w:val="000000" w:themeColor="text1"/>
          <w:sz w:val="24"/>
          <w:szCs w:val="24"/>
        </w:rPr>
        <w:t>przez podmiot niespełniający wymogów, o których mowa w art. 63</w:t>
      </w:r>
      <w:r w:rsidR="00AE1213" w:rsidRPr="00211FC2">
        <w:rPr>
          <w:iCs/>
          <w:color w:val="000000" w:themeColor="text1"/>
          <w:sz w:val="24"/>
          <w:szCs w:val="24"/>
        </w:rPr>
        <w:t>,</w:t>
      </w:r>
    </w:p>
    <w:p w14:paraId="1F52A5D3" w14:textId="5A11202F" w:rsidR="00506F14" w:rsidRPr="00211FC2" w:rsidRDefault="00506F14" w:rsidP="00434A95">
      <w:pPr>
        <w:spacing w:before="120" w:after="120" w:line="276" w:lineRule="auto"/>
        <w:ind w:left="426"/>
        <w:rPr>
          <w:iCs/>
          <w:color w:val="000000" w:themeColor="text1"/>
          <w:sz w:val="24"/>
          <w:szCs w:val="24"/>
        </w:rPr>
      </w:pPr>
      <w:r w:rsidRPr="00211FC2">
        <w:rPr>
          <w:iCs/>
          <w:color w:val="000000" w:themeColor="text1"/>
          <w:sz w:val="24"/>
          <w:szCs w:val="24"/>
        </w:rPr>
        <w:lastRenderedPageBreak/>
        <w:t>o czym wnioskodawca jest informowany przez ION na piśmie</w:t>
      </w:r>
      <w:r w:rsidR="003A57C2" w:rsidRPr="00211FC2">
        <w:rPr>
          <w:iCs/>
          <w:color w:val="000000" w:themeColor="text1"/>
          <w:sz w:val="24"/>
          <w:szCs w:val="24"/>
        </w:rPr>
        <w:t xml:space="preserve"> </w:t>
      </w:r>
      <w:r w:rsidRPr="00211FC2">
        <w:rPr>
          <w:iCs/>
          <w:color w:val="000000" w:themeColor="text1"/>
          <w:sz w:val="24"/>
          <w:szCs w:val="24"/>
        </w:rPr>
        <w:t>wraz z</w:t>
      </w:r>
      <w:r w:rsidR="003A57C2" w:rsidRPr="00211FC2">
        <w:rPr>
          <w:iCs/>
          <w:color w:val="000000" w:themeColor="text1"/>
          <w:sz w:val="24"/>
          <w:szCs w:val="24"/>
        </w:rPr>
        <w:t> </w:t>
      </w:r>
      <w:r w:rsidRPr="00211FC2">
        <w:rPr>
          <w:iCs/>
          <w:color w:val="000000" w:themeColor="text1"/>
          <w:sz w:val="24"/>
          <w:szCs w:val="24"/>
        </w:rPr>
        <w:t>pouczeniem o możliwości wniesienia skargi do sądu administracyjnego</w:t>
      </w:r>
      <w:r w:rsidR="003A57C2" w:rsidRPr="00211FC2">
        <w:rPr>
          <w:iCs/>
          <w:color w:val="000000" w:themeColor="text1"/>
          <w:sz w:val="24"/>
          <w:szCs w:val="24"/>
        </w:rPr>
        <w:t xml:space="preserve"> </w:t>
      </w:r>
      <w:r w:rsidRPr="00211FC2">
        <w:rPr>
          <w:iCs/>
          <w:color w:val="000000" w:themeColor="text1"/>
          <w:sz w:val="24"/>
          <w:szCs w:val="24"/>
        </w:rPr>
        <w:t>na</w:t>
      </w:r>
      <w:r w:rsidR="003A57C2" w:rsidRPr="00211FC2">
        <w:rPr>
          <w:iCs/>
          <w:color w:val="000000" w:themeColor="text1"/>
          <w:sz w:val="24"/>
          <w:szCs w:val="24"/>
        </w:rPr>
        <w:t> </w:t>
      </w:r>
      <w:r w:rsidRPr="00211FC2">
        <w:rPr>
          <w:iCs/>
          <w:color w:val="000000" w:themeColor="text1"/>
          <w:sz w:val="24"/>
          <w:szCs w:val="24"/>
        </w:rPr>
        <w:t>zasadach określonych w art. 73 ustawy wdrożeniowej.</w:t>
      </w:r>
    </w:p>
    <w:p w14:paraId="40B0631F" w14:textId="52E3FDCD"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 przypadku gdy na jakimkolwiek etapie postępowania w zakresie procedury odwoławczej zostanie wyczerpana kwota przeznaczona na dofinansowanie projektów w ramach</w:t>
      </w:r>
      <w:r w:rsidR="007B556D" w:rsidRPr="00211FC2">
        <w:rPr>
          <w:iCs/>
          <w:color w:val="000000" w:themeColor="text1"/>
          <w:sz w:val="24"/>
          <w:szCs w:val="24"/>
        </w:rPr>
        <w:t xml:space="preserve"> działania</w:t>
      </w:r>
      <w:r w:rsidRPr="00211FC2">
        <w:rPr>
          <w:iCs/>
          <w:color w:val="000000" w:themeColor="text1"/>
          <w:sz w:val="24"/>
          <w:szCs w:val="24"/>
        </w:rPr>
        <w:t xml:space="preserve">, ION pozostawia protest bez rozpatrzenia o czym informuje wnioskodawcę, wraz z pouczeniem o możliwości wniesienia skargi do sądu administracyjnego na zasadach określonych w art. 73 ustawy wdrożeniowej. </w:t>
      </w:r>
    </w:p>
    <w:p w14:paraId="49D78370" w14:textId="77777777" w:rsidR="00506F14" w:rsidRPr="00211FC2" w:rsidRDefault="00506F14" w:rsidP="00C8001E">
      <w:pPr>
        <w:pStyle w:val="Akapitzlist"/>
        <w:numPr>
          <w:ilvl w:val="0"/>
          <w:numId w:val="4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W przypadku nieuwzględnienia protestu, negatywnej ponownej oceny projektu lub pozostawienia protestu bez rozpatrzenia, wnioskodawca może wnieść skargę do sądu administracyjnego, zgodnie z trybem określonym w art. 73-76 ustawy wdrożeniowej.</w:t>
      </w:r>
      <w:r w:rsidRPr="00211FC2">
        <w:rPr>
          <w:rFonts w:ascii="Times New Roman" w:eastAsiaTheme="minorHAnsi" w:hAnsi="Times New Roman" w:cs="Times New Roman"/>
          <w:sz w:val="24"/>
          <w:szCs w:val="24"/>
          <w:lang w:eastAsia="en-US"/>
        </w:rPr>
        <w:t xml:space="preserve"> </w:t>
      </w:r>
    </w:p>
    <w:p w14:paraId="6BDA3E18" w14:textId="5E0C9ADE" w:rsidR="00506F14" w:rsidRPr="00211FC2" w:rsidRDefault="00506F14" w:rsidP="00C8001E">
      <w:pPr>
        <w:pStyle w:val="Akapitzlist"/>
        <w:numPr>
          <w:ilvl w:val="0"/>
          <w:numId w:val="4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 xml:space="preserve">Skarga do </w:t>
      </w:r>
      <w:r w:rsidR="00F05098" w:rsidRPr="00211FC2">
        <w:rPr>
          <w:iCs/>
          <w:color w:val="000000" w:themeColor="text1"/>
          <w:sz w:val="24"/>
          <w:szCs w:val="24"/>
        </w:rPr>
        <w:t xml:space="preserve">wojewódzkiego </w:t>
      </w:r>
      <w:r w:rsidRPr="00211FC2">
        <w:rPr>
          <w:iCs/>
          <w:color w:val="000000" w:themeColor="text1"/>
          <w:sz w:val="24"/>
          <w:szCs w:val="24"/>
        </w:rPr>
        <w:t xml:space="preserve">sądu administracyjnego </w:t>
      </w:r>
      <w:r w:rsidR="00F05098" w:rsidRPr="00211FC2">
        <w:rPr>
          <w:iCs/>
          <w:color w:val="000000" w:themeColor="text1"/>
          <w:sz w:val="24"/>
          <w:szCs w:val="24"/>
        </w:rPr>
        <w:t>jest</w:t>
      </w:r>
      <w:r w:rsidRPr="00211FC2">
        <w:rPr>
          <w:iCs/>
          <w:color w:val="000000" w:themeColor="text1"/>
          <w:sz w:val="24"/>
          <w:szCs w:val="24"/>
        </w:rPr>
        <w:t xml:space="preserve"> </w:t>
      </w:r>
      <w:r w:rsidR="00F05098" w:rsidRPr="00211FC2">
        <w:rPr>
          <w:iCs/>
          <w:color w:val="000000" w:themeColor="text1"/>
          <w:sz w:val="24"/>
          <w:szCs w:val="24"/>
        </w:rPr>
        <w:t xml:space="preserve">wnoszona </w:t>
      </w:r>
      <w:r w:rsidRPr="00211FC2">
        <w:rPr>
          <w:iCs/>
          <w:color w:val="000000" w:themeColor="text1"/>
          <w:sz w:val="24"/>
          <w:szCs w:val="24"/>
        </w:rPr>
        <w:t>przez wnioskodawcę</w:t>
      </w:r>
      <w:r w:rsidR="00F05098" w:rsidRPr="00211FC2">
        <w:rPr>
          <w:iCs/>
          <w:color w:val="000000" w:themeColor="text1"/>
          <w:sz w:val="24"/>
          <w:szCs w:val="24"/>
        </w:rPr>
        <w:t xml:space="preserve"> </w:t>
      </w:r>
      <w:r w:rsidRPr="00211FC2">
        <w:rPr>
          <w:iCs/>
          <w:color w:val="000000" w:themeColor="text1"/>
          <w:sz w:val="24"/>
          <w:szCs w:val="24"/>
        </w:rPr>
        <w:t>w terminie 14 dni kalendarzowych od dnia otrzymania informacji, o której mowa w art. 64 ust.3, art. 69 ust.1 pkt 2 albo ust. 4 pkt 2, art. 70 ust. 2 albo art. 77 ust. 2 pkt 1 ustawy wdrożeniowej wraz z kompletną dokumentacją w</w:t>
      </w:r>
      <w:r w:rsidR="00AE1213" w:rsidRPr="00211FC2">
        <w:rPr>
          <w:iCs/>
          <w:color w:val="000000" w:themeColor="text1"/>
          <w:sz w:val="24"/>
          <w:szCs w:val="24"/>
        </w:rPr>
        <w:t> </w:t>
      </w:r>
      <w:r w:rsidRPr="00211FC2">
        <w:rPr>
          <w:iCs/>
          <w:color w:val="000000" w:themeColor="text1"/>
          <w:sz w:val="24"/>
          <w:szCs w:val="24"/>
        </w:rPr>
        <w:t>sprawie.</w:t>
      </w:r>
      <w:r w:rsidR="00D1646D" w:rsidRPr="00211FC2">
        <w:rPr>
          <w:iCs/>
          <w:color w:val="000000" w:themeColor="text1"/>
          <w:sz w:val="24"/>
          <w:szCs w:val="24"/>
        </w:rPr>
        <w:t xml:space="preserve"> Skarga podlega wpisowi stałemu.</w:t>
      </w:r>
    </w:p>
    <w:p w14:paraId="2E8D19D4" w14:textId="32B9962B" w:rsidR="00506F14" w:rsidRPr="00211FC2" w:rsidRDefault="00506F14" w:rsidP="00C8001E">
      <w:pPr>
        <w:pStyle w:val="Akapitzlist"/>
        <w:numPr>
          <w:ilvl w:val="0"/>
          <w:numId w:val="41"/>
        </w:numPr>
        <w:spacing w:before="120" w:after="120" w:line="276" w:lineRule="auto"/>
        <w:ind w:left="425" w:hanging="425"/>
        <w:contextualSpacing w:val="0"/>
        <w:rPr>
          <w:iCs/>
          <w:color w:val="000000" w:themeColor="text1"/>
          <w:sz w:val="24"/>
          <w:szCs w:val="24"/>
        </w:rPr>
      </w:pPr>
      <w:r w:rsidRPr="00211FC2">
        <w:rPr>
          <w:iCs/>
          <w:color w:val="000000" w:themeColor="text1"/>
          <w:sz w:val="24"/>
          <w:szCs w:val="24"/>
        </w:rPr>
        <w:t>Sąd rozpoznaje skargę w terminie 30 dni kalendarzowych od dnia jej wniesienia</w:t>
      </w:r>
      <w:r w:rsidR="006F1915" w:rsidRPr="00211FC2">
        <w:rPr>
          <w:iCs/>
          <w:color w:val="000000" w:themeColor="text1"/>
          <w:sz w:val="24"/>
          <w:szCs w:val="24"/>
        </w:rPr>
        <w:t xml:space="preserve"> </w:t>
      </w:r>
      <w:r w:rsidRPr="00211FC2">
        <w:rPr>
          <w:iCs/>
          <w:color w:val="000000" w:themeColor="text1"/>
          <w:sz w:val="24"/>
          <w:szCs w:val="24"/>
        </w:rPr>
        <w:t>i</w:t>
      </w:r>
      <w:r w:rsidR="006F1915" w:rsidRPr="00211FC2">
        <w:rPr>
          <w:iCs/>
          <w:color w:val="000000" w:themeColor="text1"/>
          <w:sz w:val="24"/>
          <w:szCs w:val="24"/>
        </w:rPr>
        <w:t> </w:t>
      </w:r>
      <w:r w:rsidRPr="00211FC2">
        <w:rPr>
          <w:iCs/>
          <w:color w:val="000000" w:themeColor="text1"/>
          <w:sz w:val="24"/>
          <w:szCs w:val="24"/>
        </w:rPr>
        <w:t>może:</w:t>
      </w:r>
    </w:p>
    <w:p w14:paraId="66D02CE2" w14:textId="77777777" w:rsidR="002F4605" w:rsidRDefault="00506F14" w:rsidP="00C8001E">
      <w:pPr>
        <w:pStyle w:val="Akapitzlist"/>
        <w:numPr>
          <w:ilvl w:val="0"/>
          <w:numId w:val="44"/>
        </w:numPr>
        <w:spacing w:before="120" w:after="120" w:line="276" w:lineRule="auto"/>
        <w:ind w:hanging="294"/>
        <w:rPr>
          <w:iCs/>
          <w:color w:val="000000" w:themeColor="text1"/>
          <w:sz w:val="24"/>
          <w:szCs w:val="24"/>
        </w:rPr>
      </w:pPr>
      <w:r w:rsidRPr="00211FC2">
        <w:rPr>
          <w:iCs/>
          <w:color w:val="000000" w:themeColor="text1"/>
          <w:sz w:val="24"/>
          <w:szCs w:val="24"/>
        </w:rPr>
        <w:t>uwzględnić skargę,</w:t>
      </w:r>
    </w:p>
    <w:p w14:paraId="258E8A6F" w14:textId="37983FB1" w:rsidR="002F4605" w:rsidRPr="002F4605" w:rsidRDefault="00506F14" w:rsidP="00C8001E">
      <w:pPr>
        <w:pStyle w:val="Akapitzlist"/>
        <w:numPr>
          <w:ilvl w:val="0"/>
          <w:numId w:val="44"/>
        </w:numPr>
        <w:spacing w:before="120" w:after="120" w:line="276" w:lineRule="auto"/>
        <w:ind w:hanging="294"/>
        <w:rPr>
          <w:iCs/>
          <w:color w:val="000000" w:themeColor="text1"/>
          <w:sz w:val="24"/>
          <w:szCs w:val="24"/>
        </w:rPr>
      </w:pPr>
      <w:r w:rsidRPr="002F4605">
        <w:rPr>
          <w:iCs/>
          <w:color w:val="000000" w:themeColor="text1"/>
          <w:sz w:val="24"/>
          <w:szCs w:val="24"/>
        </w:rPr>
        <w:t>oddalić skargę w przypadku jej nieuwzględnienia,</w:t>
      </w:r>
    </w:p>
    <w:p w14:paraId="199C5277" w14:textId="1AD62D24" w:rsidR="00506F14" w:rsidRPr="002F4605" w:rsidRDefault="00506F14" w:rsidP="00C8001E">
      <w:pPr>
        <w:pStyle w:val="Akapitzlist"/>
        <w:numPr>
          <w:ilvl w:val="0"/>
          <w:numId w:val="44"/>
        </w:numPr>
        <w:spacing w:before="120" w:after="120" w:line="276" w:lineRule="auto"/>
        <w:ind w:hanging="295"/>
        <w:contextualSpacing w:val="0"/>
        <w:rPr>
          <w:iCs/>
          <w:color w:val="000000" w:themeColor="text1"/>
          <w:sz w:val="24"/>
          <w:szCs w:val="24"/>
        </w:rPr>
      </w:pPr>
      <w:r w:rsidRPr="002F4605">
        <w:rPr>
          <w:iCs/>
          <w:color w:val="000000" w:themeColor="text1"/>
          <w:sz w:val="24"/>
          <w:szCs w:val="24"/>
        </w:rPr>
        <w:t>umorzyć postępowanie w sprawie, jeżeli jest ono bezprzedmiotowe.</w:t>
      </w:r>
    </w:p>
    <w:p w14:paraId="1D145C4D" w14:textId="77777777"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Wnioskodawca w terminie 14 dni kalendarzowych od dnia doręczenia rozstrzygnięcia wojewódzkiego sądu administracyjnego może wnieść skargę kasacyjną do Naczelnego Sądu Administracyjnego.</w:t>
      </w:r>
    </w:p>
    <w:p w14:paraId="3125AAE0" w14:textId="14C2C7E4"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Prawomocne rozstrzygnięcie sądu, z wyłączeniem uwzględnienia skargi,</w:t>
      </w:r>
      <w:r w:rsidR="006F1915" w:rsidRPr="00211FC2">
        <w:rPr>
          <w:iCs/>
          <w:color w:val="000000" w:themeColor="text1"/>
          <w:sz w:val="24"/>
          <w:szCs w:val="24"/>
        </w:rPr>
        <w:t xml:space="preserve"> </w:t>
      </w:r>
      <w:r w:rsidRPr="00211FC2">
        <w:rPr>
          <w:iCs/>
          <w:color w:val="000000" w:themeColor="text1"/>
          <w:sz w:val="24"/>
          <w:szCs w:val="24"/>
        </w:rPr>
        <w:t>o</w:t>
      </w:r>
      <w:r w:rsidR="006F1915" w:rsidRPr="00211FC2">
        <w:rPr>
          <w:iCs/>
          <w:color w:val="000000" w:themeColor="text1"/>
          <w:sz w:val="24"/>
          <w:szCs w:val="24"/>
        </w:rPr>
        <w:t> </w:t>
      </w:r>
      <w:r w:rsidRPr="00211FC2">
        <w:rPr>
          <w:iCs/>
          <w:color w:val="000000" w:themeColor="text1"/>
          <w:sz w:val="24"/>
          <w:szCs w:val="24"/>
        </w:rPr>
        <w:t xml:space="preserve">którym mowa w art. 73 ust. 8 pkt 1 ustawy wdrożeniowej, kończy procedurę odwoławczą oraz procedurę wyboru projektu. </w:t>
      </w:r>
    </w:p>
    <w:p w14:paraId="0D190FFF" w14:textId="4A15E54E" w:rsidR="00506F14" w:rsidRPr="00211FC2" w:rsidRDefault="00506F14" w:rsidP="00C8001E">
      <w:pPr>
        <w:pStyle w:val="Akapitzlist"/>
        <w:numPr>
          <w:ilvl w:val="0"/>
          <w:numId w:val="41"/>
        </w:numPr>
        <w:spacing w:before="120" w:after="120" w:line="276" w:lineRule="auto"/>
        <w:ind w:left="426" w:hanging="426"/>
        <w:contextualSpacing w:val="0"/>
        <w:rPr>
          <w:iCs/>
          <w:color w:val="000000" w:themeColor="text1"/>
          <w:sz w:val="24"/>
          <w:szCs w:val="24"/>
        </w:rPr>
      </w:pPr>
      <w:r w:rsidRPr="00211FC2">
        <w:rPr>
          <w:iCs/>
          <w:color w:val="000000" w:themeColor="text1"/>
          <w:sz w:val="24"/>
          <w:szCs w:val="24"/>
        </w:rPr>
        <w:t>Procedura odwoławcza nie wstrzymuje zawierania umów o dofinansowanie</w:t>
      </w:r>
      <w:r w:rsidR="00AE1213" w:rsidRPr="00211FC2">
        <w:rPr>
          <w:iCs/>
          <w:color w:val="000000" w:themeColor="text1"/>
          <w:sz w:val="24"/>
          <w:szCs w:val="24"/>
        </w:rPr>
        <w:t xml:space="preserve"> </w:t>
      </w:r>
      <w:r w:rsidRPr="00211FC2">
        <w:rPr>
          <w:iCs/>
          <w:color w:val="000000" w:themeColor="text1"/>
          <w:sz w:val="24"/>
          <w:szCs w:val="24"/>
        </w:rPr>
        <w:t>z</w:t>
      </w:r>
      <w:r w:rsidR="00AE1213" w:rsidRPr="00211FC2">
        <w:rPr>
          <w:iCs/>
          <w:color w:val="000000" w:themeColor="text1"/>
          <w:sz w:val="24"/>
          <w:szCs w:val="24"/>
        </w:rPr>
        <w:t> </w:t>
      </w:r>
      <w:r w:rsidRPr="00211FC2">
        <w:rPr>
          <w:iCs/>
          <w:color w:val="000000" w:themeColor="text1"/>
          <w:sz w:val="24"/>
          <w:szCs w:val="24"/>
        </w:rPr>
        <w:t>wnioskodawcami, których projekty zostały wybrane do dofinansowania.</w:t>
      </w:r>
    </w:p>
    <w:p w14:paraId="1BFC187B" w14:textId="4BEE6CB5" w:rsidR="00C56732" w:rsidRPr="00211FC2" w:rsidRDefault="00C56732" w:rsidP="00AE6C1C">
      <w:pPr>
        <w:pStyle w:val="Nagwek2"/>
      </w:pPr>
      <w:bookmarkStart w:id="101" w:name="_Toc201053947"/>
      <w:r w:rsidRPr="00211FC2">
        <w:t>Umowa o dofinansowanie</w:t>
      </w:r>
      <w:bookmarkEnd w:id="101"/>
    </w:p>
    <w:p w14:paraId="188E2628" w14:textId="115E3C29" w:rsidR="00C56732" w:rsidRPr="00211FC2" w:rsidRDefault="00C56732" w:rsidP="00C8001E">
      <w:pPr>
        <w:pStyle w:val="Akapitzlist"/>
        <w:numPr>
          <w:ilvl w:val="0"/>
          <w:numId w:val="12"/>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pacing w:val="-2"/>
          <w:sz w:val="24"/>
          <w:szCs w:val="24"/>
        </w:rPr>
        <w:t xml:space="preserve">Wnioskodawca na wezwanie IP, zobowiązany jest do złożenia w formie papierowej </w:t>
      </w:r>
      <w:r w:rsidR="009C5893" w:rsidRPr="009C5893">
        <w:rPr>
          <w:color w:val="000000" w:themeColor="text1"/>
          <w:spacing w:val="-2"/>
          <w:sz w:val="24"/>
          <w:szCs w:val="24"/>
        </w:rPr>
        <w:t>podpisan</w:t>
      </w:r>
      <w:r w:rsidR="009C5893">
        <w:rPr>
          <w:color w:val="000000" w:themeColor="text1"/>
          <w:spacing w:val="-2"/>
          <w:sz w:val="24"/>
          <w:szCs w:val="24"/>
        </w:rPr>
        <w:t>ych</w:t>
      </w:r>
      <w:r w:rsidR="009C5893" w:rsidRPr="009C5893">
        <w:rPr>
          <w:color w:val="000000" w:themeColor="text1"/>
          <w:spacing w:val="-2"/>
          <w:sz w:val="24"/>
          <w:szCs w:val="24"/>
        </w:rPr>
        <w:t xml:space="preserve"> przez osoby uprawnione</w:t>
      </w:r>
      <w:r w:rsidRPr="00211FC2">
        <w:rPr>
          <w:color w:val="000000" w:themeColor="text1"/>
          <w:spacing w:val="-2"/>
          <w:sz w:val="24"/>
          <w:szCs w:val="24"/>
        </w:rPr>
        <w:t xml:space="preserve"> dokumentów </w:t>
      </w:r>
      <w:r w:rsidRPr="00211FC2">
        <w:rPr>
          <w:color w:val="000000" w:themeColor="text1"/>
          <w:spacing w:val="-1"/>
          <w:sz w:val="24"/>
          <w:szCs w:val="24"/>
        </w:rPr>
        <w:t>(załączników) niezbędnych do podpisania umowy o dofinansowanie, tj.:</w:t>
      </w:r>
    </w:p>
    <w:p w14:paraId="76599D1F" w14:textId="6CC9AD30" w:rsidR="00181174" w:rsidRPr="007E3013" w:rsidRDefault="00181174" w:rsidP="007E3013">
      <w:pPr>
        <w:pStyle w:val="Akapitzlist"/>
        <w:numPr>
          <w:ilvl w:val="0"/>
          <w:numId w:val="77"/>
        </w:numPr>
        <w:spacing w:before="120" w:line="276" w:lineRule="auto"/>
        <w:contextualSpacing w:val="0"/>
        <w:rPr>
          <w:color w:val="000000" w:themeColor="text1"/>
          <w:spacing w:val="-2"/>
          <w:sz w:val="24"/>
          <w:szCs w:val="24"/>
        </w:rPr>
      </w:pPr>
      <w:r w:rsidRPr="007E3013">
        <w:rPr>
          <w:color w:val="000000" w:themeColor="text1"/>
          <w:spacing w:val="-2"/>
          <w:sz w:val="24"/>
          <w:szCs w:val="24"/>
        </w:rPr>
        <w:t>wniosek o dofinansowanie projektu stanowiący wydruk z Systemu Obsługi Wniosków Aplikacyjnych EFS (SOWA EFS) o statusie „Zaakceptowany” wraz z załącznikami</w:t>
      </w:r>
      <w:r w:rsidR="009C5893" w:rsidRPr="007E3013">
        <w:rPr>
          <w:color w:val="000000" w:themeColor="text1"/>
          <w:spacing w:val="-2"/>
          <w:sz w:val="24"/>
          <w:szCs w:val="24"/>
        </w:rPr>
        <w:t>;</w:t>
      </w:r>
    </w:p>
    <w:p w14:paraId="72AC6A9C" w14:textId="025A8990" w:rsidR="00DE5F76" w:rsidRPr="007E3013" w:rsidRDefault="00DE5F76" w:rsidP="007E3013">
      <w:pPr>
        <w:pStyle w:val="Akapitzlist"/>
        <w:spacing w:before="120" w:line="276" w:lineRule="auto"/>
        <w:contextualSpacing w:val="0"/>
        <w:rPr>
          <w:color w:val="000000" w:themeColor="text1"/>
          <w:spacing w:val="-2"/>
          <w:sz w:val="24"/>
          <w:szCs w:val="24"/>
        </w:rPr>
      </w:pPr>
      <w:r w:rsidRPr="007E3013">
        <w:rPr>
          <w:b/>
          <w:bCs/>
          <w:color w:val="000000" w:themeColor="text1"/>
          <w:spacing w:val="-2"/>
          <w:sz w:val="24"/>
          <w:szCs w:val="24"/>
        </w:rPr>
        <w:t>Uwaga!</w:t>
      </w:r>
      <w:r w:rsidRPr="007E3013">
        <w:rPr>
          <w:color w:val="000000" w:themeColor="text1"/>
          <w:spacing w:val="-2"/>
          <w:sz w:val="24"/>
          <w:szCs w:val="24"/>
        </w:rPr>
        <w:t xml:space="preserve"> Należy złożyć oryginały wszystkich załączników podpisanych </w:t>
      </w:r>
      <w:r w:rsidRPr="007E3013">
        <w:rPr>
          <w:color w:val="000000" w:themeColor="text1"/>
          <w:spacing w:val="-2"/>
          <w:sz w:val="24"/>
          <w:szCs w:val="24"/>
        </w:rPr>
        <w:lastRenderedPageBreak/>
        <w:t>podpisem odręcznym, które przesłano wraz z wnioskiem o dofinansowanie w systemie SOWA EFS na etapie oceny;</w:t>
      </w:r>
    </w:p>
    <w:p w14:paraId="7F93DFA8" w14:textId="45B9FEBF" w:rsidR="007E3013" w:rsidRPr="007E3013" w:rsidRDefault="00D95227" w:rsidP="007E3013">
      <w:pPr>
        <w:pStyle w:val="Akapitzlist"/>
        <w:numPr>
          <w:ilvl w:val="0"/>
          <w:numId w:val="77"/>
        </w:numPr>
        <w:shd w:val="clear" w:color="auto" w:fill="FFFFFF"/>
        <w:spacing w:before="120" w:line="276" w:lineRule="auto"/>
        <w:contextualSpacing w:val="0"/>
        <w:rPr>
          <w:color w:val="000000" w:themeColor="text1"/>
          <w:spacing w:val="-2"/>
          <w:sz w:val="24"/>
          <w:szCs w:val="24"/>
        </w:rPr>
      </w:pPr>
      <w:r w:rsidRPr="007E3013">
        <w:rPr>
          <w:color w:val="000000" w:themeColor="text1"/>
          <w:spacing w:val="-2"/>
          <w:sz w:val="24"/>
          <w:szCs w:val="24"/>
        </w:rPr>
        <w:t>dokumenty dot</w:t>
      </w:r>
      <w:r w:rsidR="007E3013">
        <w:rPr>
          <w:color w:val="000000" w:themeColor="text1"/>
          <w:spacing w:val="-2"/>
          <w:sz w:val="24"/>
          <w:szCs w:val="24"/>
        </w:rPr>
        <w:t>yczące</w:t>
      </w:r>
      <w:r w:rsidRPr="007E3013">
        <w:rPr>
          <w:color w:val="000000" w:themeColor="text1"/>
          <w:spacing w:val="-2"/>
          <w:sz w:val="24"/>
          <w:szCs w:val="24"/>
        </w:rPr>
        <w:t xml:space="preserve"> </w:t>
      </w:r>
      <w:r w:rsidR="007E3013" w:rsidRPr="007E3013">
        <w:rPr>
          <w:color w:val="000000" w:themeColor="text1"/>
          <w:spacing w:val="-2"/>
          <w:sz w:val="24"/>
          <w:szCs w:val="24"/>
        </w:rPr>
        <w:t>pomocy de minimis</w:t>
      </w:r>
      <w:r w:rsidR="007E3013">
        <w:rPr>
          <w:color w:val="000000" w:themeColor="text1"/>
          <w:spacing w:val="-2"/>
          <w:sz w:val="24"/>
          <w:szCs w:val="24"/>
        </w:rPr>
        <w:t xml:space="preserve">: </w:t>
      </w:r>
    </w:p>
    <w:p w14:paraId="09ED2BC4" w14:textId="2A2F10C5" w:rsidR="007F1C3E" w:rsidRDefault="007F1C3E" w:rsidP="007F1C3E">
      <w:pPr>
        <w:pStyle w:val="Akapitzlist"/>
        <w:numPr>
          <w:ilvl w:val="0"/>
          <w:numId w:val="134"/>
        </w:numPr>
        <w:shd w:val="clear" w:color="auto" w:fill="FFFFFF"/>
        <w:spacing w:before="120" w:after="120" w:line="276" w:lineRule="auto"/>
        <w:ind w:left="1134"/>
        <w:rPr>
          <w:color w:val="000000" w:themeColor="text1"/>
          <w:spacing w:val="-2"/>
          <w:sz w:val="24"/>
          <w:szCs w:val="24"/>
        </w:rPr>
      </w:pPr>
      <w:r w:rsidRPr="007F1C3E">
        <w:rPr>
          <w:color w:val="000000" w:themeColor="text1"/>
          <w:spacing w:val="-2"/>
          <w:sz w:val="24"/>
          <w:szCs w:val="24"/>
        </w:rPr>
        <w:t>kopie zaświadczeń o pomocy de minimis oraz pomocy de minimis w</w:t>
      </w:r>
      <w:r w:rsidR="00337420">
        <w:rPr>
          <w:color w:val="000000" w:themeColor="text1"/>
          <w:spacing w:val="-2"/>
          <w:sz w:val="24"/>
          <w:szCs w:val="24"/>
        </w:rPr>
        <w:t> </w:t>
      </w:r>
      <w:r w:rsidRPr="007F1C3E">
        <w:rPr>
          <w:color w:val="000000" w:themeColor="text1"/>
          <w:spacing w:val="-2"/>
          <w:sz w:val="24"/>
          <w:szCs w:val="24"/>
        </w:rPr>
        <w:t>rolnictwie lub rybołówstwie, jakie otrzymał w okresie, o którym mowa w</w:t>
      </w:r>
      <w:r w:rsidR="00337420">
        <w:rPr>
          <w:color w:val="000000" w:themeColor="text1"/>
          <w:spacing w:val="-2"/>
          <w:sz w:val="24"/>
          <w:szCs w:val="24"/>
        </w:rPr>
        <w:t> </w:t>
      </w:r>
      <w:r w:rsidRPr="007F1C3E">
        <w:rPr>
          <w:color w:val="000000" w:themeColor="text1"/>
          <w:spacing w:val="-2"/>
          <w:sz w:val="24"/>
          <w:szCs w:val="24"/>
        </w:rPr>
        <w:t>art. 3 ust. 2 rozporządzenia 2023/2831, albo oświadczenia o wielkości pomocy otrzymanej w tym okresie, albo oświadczenia o nieotrzymaniu takiej pomocy w tym okresie (jeśli dotyczy),</w:t>
      </w:r>
    </w:p>
    <w:p w14:paraId="7030A006" w14:textId="6B89EBF6" w:rsidR="000F67FF" w:rsidRPr="007F1C3E" w:rsidRDefault="000F67FF" w:rsidP="000F67FF">
      <w:pPr>
        <w:pStyle w:val="Akapitzlist"/>
        <w:numPr>
          <w:ilvl w:val="0"/>
          <w:numId w:val="134"/>
        </w:numPr>
        <w:shd w:val="clear" w:color="auto" w:fill="FFFFFF"/>
        <w:spacing w:before="120" w:after="120" w:line="276" w:lineRule="auto"/>
        <w:ind w:left="1134"/>
        <w:rPr>
          <w:color w:val="000000" w:themeColor="text1"/>
          <w:spacing w:val="-2"/>
          <w:sz w:val="24"/>
          <w:szCs w:val="24"/>
        </w:rPr>
      </w:pPr>
      <w:r w:rsidRPr="000F67FF">
        <w:rPr>
          <w:color w:val="000000" w:themeColor="text1"/>
          <w:spacing w:val="-2"/>
          <w:sz w:val="24"/>
          <w:szCs w:val="24"/>
        </w:rPr>
        <w:t xml:space="preserve">formularz informacji przedstawianych przy ubieganiu się o </w:t>
      </w:r>
      <w:r w:rsidR="00E43BCE">
        <w:rPr>
          <w:color w:val="000000" w:themeColor="text1"/>
          <w:spacing w:val="-2"/>
          <w:sz w:val="24"/>
          <w:szCs w:val="24"/>
        </w:rPr>
        <w:t>pomoc de minimis</w:t>
      </w:r>
      <w:r w:rsidRPr="000F67FF">
        <w:rPr>
          <w:b/>
          <w:bCs/>
          <w:color w:val="000000" w:themeColor="text1"/>
          <w:spacing w:val="-2"/>
          <w:sz w:val="24"/>
          <w:szCs w:val="24"/>
        </w:rPr>
        <w:t xml:space="preserve"> </w:t>
      </w:r>
      <w:r w:rsidRPr="000F67FF">
        <w:rPr>
          <w:color w:val="000000" w:themeColor="text1"/>
          <w:spacing w:val="-2"/>
          <w:sz w:val="24"/>
          <w:szCs w:val="24"/>
        </w:rPr>
        <w:t xml:space="preserve">zgodnie z wzorem </w:t>
      </w:r>
      <w:r w:rsidR="00D362EE">
        <w:rPr>
          <w:color w:val="000000" w:themeColor="text1"/>
          <w:spacing w:val="-2"/>
          <w:sz w:val="24"/>
          <w:szCs w:val="24"/>
        </w:rPr>
        <w:t xml:space="preserve">dla </w:t>
      </w:r>
      <w:r w:rsidR="00E43BCE">
        <w:rPr>
          <w:color w:val="000000" w:themeColor="text1"/>
          <w:spacing w:val="-2"/>
          <w:sz w:val="24"/>
          <w:szCs w:val="24"/>
        </w:rPr>
        <w:t xml:space="preserve">właściwego </w:t>
      </w:r>
      <w:r w:rsidRPr="000F67FF">
        <w:rPr>
          <w:color w:val="000000" w:themeColor="text1"/>
          <w:spacing w:val="-2"/>
          <w:sz w:val="24"/>
          <w:szCs w:val="24"/>
        </w:rPr>
        <w:t>obowiązując</w:t>
      </w:r>
      <w:r w:rsidR="00E43BCE">
        <w:rPr>
          <w:color w:val="000000" w:themeColor="text1"/>
          <w:spacing w:val="-2"/>
          <w:sz w:val="24"/>
          <w:szCs w:val="24"/>
        </w:rPr>
        <w:t>ego</w:t>
      </w:r>
      <w:r w:rsidRPr="000F67FF">
        <w:rPr>
          <w:color w:val="000000" w:themeColor="text1"/>
          <w:spacing w:val="-2"/>
          <w:sz w:val="24"/>
          <w:szCs w:val="24"/>
        </w:rPr>
        <w:t xml:space="preserve"> rozporządzeni</w:t>
      </w:r>
      <w:r w:rsidR="00E43BCE">
        <w:rPr>
          <w:color w:val="000000" w:themeColor="text1"/>
          <w:spacing w:val="-2"/>
          <w:sz w:val="24"/>
          <w:szCs w:val="24"/>
        </w:rPr>
        <w:t>a</w:t>
      </w:r>
      <w:r w:rsidR="00DA15C5">
        <w:rPr>
          <w:color w:val="000000" w:themeColor="text1"/>
          <w:spacing w:val="-2"/>
          <w:sz w:val="24"/>
          <w:szCs w:val="24"/>
        </w:rPr>
        <w:t xml:space="preserve"> dotyczącego pomocy de mini</w:t>
      </w:r>
      <w:r w:rsidR="00867ABB">
        <w:rPr>
          <w:color w:val="000000" w:themeColor="text1"/>
          <w:spacing w:val="-2"/>
          <w:sz w:val="24"/>
          <w:szCs w:val="24"/>
        </w:rPr>
        <w:t>mi</w:t>
      </w:r>
      <w:r w:rsidR="00DA15C5">
        <w:rPr>
          <w:color w:val="000000" w:themeColor="text1"/>
          <w:spacing w:val="-2"/>
          <w:sz w:val="24"/>
          <w:szCs w:val="24"/>
        </w:rPr>
        <w:t>s</w:t>
      </w:r>
      <w:r w:rsidRPr="000F67FF">
        <w:rPr>
          <w:color w:val="000000" w:themeColor="text1"/>
          <w:spacing w:val="-2"/>
          <w:sz w:val="24"/>
          <w:szCs w:val="24"/>
        </w:rPr>
        <w:t>,</w:t>
      </w:r>
    </w:p>
    <w:p w14:paraId="205A8C4C" w14:textId="752E745F" w:rsidR="00C56732" w:rsidRPr="00181174" w:rsidRDefault="00C56732" w:rsidP="00C8001E">
      <w:pPr>
        <w:pStyle w:val="Akapitzlist"/>
        <w:numPr>
          <w:ilvl w:val="0"/>
          <w:numId w:val="77"/>
        </w:numPr>
        <w:shd w:val="clear" w:color="auto" w:fill="FFFFFF"/>
        <w:spacing w:before="120" w:after="120" w:line="276" w:lineRule="auto"/>
        <w:contextualSpacing w:val="0"/>
        <w:rPr>
          <w:color w:val="000000" w:themeColor="text1"/>
          <w:spacing w:val="-2"/>
          <w:sz w:val="24"/>
          <w:szCs w:val="24"/>
        </w:rPr>
      </w:pPr>
      <w:r w:rsidRPr="00181174">
        <w:rPr>
          <w:color w:val="000000" w:themeColor="text1"/>
          <w:spacing w:val="-2"/>
          <w:sz w:val="24"/>
          <w:szCs w:val="24"/>
        </w:rPr>
        <w:t>harmonogram płatności;</w:t>
      </w:r>
    </w:p>
    <w:p w14:paraId="1185F81B" w14:textId="440431A9"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iCs/>
          <w:color w:val="000000" w:themeColor="text1"/>
          <w:sz w:val="24"/>
          <w:szCs w:val="24"/>
        </w:rPr>
        <w:t>oświadczenie o kwalifikowalności podatku VAT Partnera Wiodącego (Beneficjenta) i Partnera (Realizatora)</w:t>
      </w:r>
      <w:r>
        <w:rPr>
          <w:bCs/>
          <w:iCs/>
          <w:color w:val="000000" w:themeColor="text1"/>
          <w:sz w:val="24"/>
          <w:szCs w:val="24"/>
        </w:rPr>
        <w:t xml:space="preserve"> (jeśli dotyczy);</w:t>
      </w:r>
    </w:p>
    <w:p w14:paraId="61B786F2" w14:textId="105697A8"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potwierdzona za zgodność z oryginałem kopia Umowy o partnerstwie na rzecz realizacji Projektu w ramach programu Fundusze Europejskie dla Podlaskiego 2021-2027 w ramach środków EFS Plus</w:t>
      </w:r>
      <w:r w:rsidR="009C5893">
        <w:rPr>
          <w:bCs/>
          <w:color w:val="000000" w:themeColor="text1"/>
          <w:sz w:val="24"/>
          <w:szCs w:val="24"/>
        </w:rPr>
        <w:t xml:space="preserve"> </w:t>
      </w:r>
      <w:r w:rsidR="009C5893">
        <w:rPr>
          <w:bCs/>
          <w:iCs/>
          <w:color w:val="000000" w:themeColor="text1"/>
          <w:sz w:val="24"/>
          <w:szCs w:val="24"/>
        </w:rPr>
        <w:t>(jeśli dotyczy);</w:t>
      </w:r>
    </w:p>
    <w:p w14:paraId="75EBBE64" w14:textId="62AD393C"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 xml:space="preserve">oryginał lub kopia poświadczona notarialnie pełnomocnictwa do reprezentowania Partnera Wiodącego </w:t>
      </w:r>
      <w:r w:rsidRPr="00181174">
        <w:rPr>
          <w:bCs/>
          <w:iCs/>
          <w:color w:val="000000" w:themeColor="text1"/>
          <w:sz w:val="24"/>
          <w:szCs w:val="24"/>
        </w:rPr>
        <w:t xml:space="preserve">(Beneficjenta) </w:t>
      </w:r>
      <w:r w:rsidRPr="00181174">
        <w:rPr>
          <w:bCs/>
          <w:color w:val="000000" w:themeColor="text1"/>
          <w:sz w:val="24"/>
          <w:szCs w:val="24"/>
        </w:rPr>
        <w:t xml:space="preserve">(w przypadku, gdy wniosek jest podpisywany/ umowa jest zawierana przez osobę/y nieposiadającą/e statutowych uprawnień do reprezentowania Partnera Wiodącego </w:t>
      </w:r>
      <w:r w:rsidRPr="00181174">
        <w:rPr>
          <w:bCs/>
          <w:iCs/>
          <w:color w:val="000000" w:themeColor="text1"/>
          <w:sz w:val="24"/>
          <w:szCs w:val="24"/>
        </w:rPr>
        <w:t xml:space="preserve">(Beneficjenta) </w:t>
      </w:r>
      <w:r w:rsidRPr="00181174">
        <w:rPr>
          <w:bCs/>
          <w:color w:val="000000" w:themeColor="text1"/>
          <w:sz w:val="24"/>
          <w:szCs w:val="24"/>
        </w:rPr>
        <w:t>lub gdy z innych dokumentów wynika, że uprawnionymi do podpisywania wniosku/zawierania umowy są łącznie co najmniej dwie osoby)</w:t>
      </w:r>
      <w:r>
        <w:rPr>
          <w:bCs/>
          <w:color w:val="000000" w:themeColor="text1"/>
          <w:sz w:val="24"/>
          <w:szCs w:val="24"/>
        </w:rPr>
        <w:t>;</w:t>
      </w:r>
    </w:p>
    <w:p w14:paraId="5CACFE03" w14:textId="5D2826AF"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pełnomocnictwo/pełnomocnictwa do reprezentowania Partnera projektu (Realizatora) udzielone Partnerowi Wiodącemu (Beneficjentowi) w</w:t>
      </w:r>
      <w:r w:rsidR="009C5893">
        <w:rPr>
          <w:bCs/>
          <w:color w:val="000000" w:themeColor="text1"/>
          <w:sz w:val="24"/>
          <w:szCs w:val="24"/>
        </w:rPr>
        <w:t> </w:t>
      </w:r>
      <w:r w:rsidRPr="00181174">
        <w:rPr>
          <w:bCs/>
          <w:color w:val="000000" w:themeColor="text1"/>
          <w:sz w:val="24"/>
          <w:szCs w:val="24"/>
        </w:rPr>
        <w:t>szczególności do podpisania umowy o dofinansowanie projektu w imieniu i</w:t>
      </w:r>
      <w:r w:rsidR="005E3644">
        <w:rPr>
          <w:bCs/>
          <w:color w:val="000000" w:themeColor="text1"/>
          <w:sz w:val="24"/>
          <w:szCs w:val="24"/>
        </w:rPr>
        <w:t> </w:t>
      </w:r>
      <w:r w:rsidRPr="00181174">
        <w:rPr>
          <w:bCs/>
          <w:color w:val="000000" w:themeColor="text1"/>
          <w:sz w:val="24"/>
          <w:szCs w:val="24"/>
        </w:rPr>
        <w:t>na rzecz Partnera (Realizatora)</w:t>
      </w:r>
      <w:r>
        <w:rPr>
          <w:bCs/>
          <w:color w:val="000000" w:themeColor="text1"/>
          <w:sz w:val="24"/>
          <w:szCs w:val="24"/>
        </w:rPr>
        <w:t xml:space="preserve"> (jeśli dotyczy);</w:t>
      </w:r>
    </w:p>
    <w:p w14:paraId="66B01B85" w14:textId="4D1A266C"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informacj</w:t>
      </w:r>
      <w:r>
        <w:rPr>
          <w:bCs/>
          <w:color w:val="000000" w:themeColor="text1"/>
          <w:sz w:val="24"/>
          <w:szCs w:val="24"/>
        </w:rPr>
        <w:t>a</w:t>
      </w:r>
      <w:r w:rsidRPr="00181174">
        <w:rPr>
          <w:bCs/>
          <w:color w:val="000000" w:themeColor="text1"/>
          <w:sz w:val="24"/>
          <w:szCs w:val="24"/>
        </w:rPr>
        <w:t xml:space="preserve"> dotycząc</w:t>
      </w:r>
      <w:r>
        <w:rPr>
          <w:bCs/>
          <w:color w:val="000000" w:themeColor="text1"/>
          <w:sz w:val="24"/>
          <w:szCs w:val="24"/>
        </w:rPr>
        <w:t>a</w:t>
      </w:r>
      <w:r w:rsidRPr="00181174">
        <w:rPr>
          <w:bCs/>
          <w:color w:val="000000" w:themeColor="text1"/>
          <w:sz w:val="24"/>
          <w:szCs w:val="24"/>
        </w:rPr>
        <w:t xml:space="preserve"> rachunku bankowego Partnera Wiodącego oraz Partnera (Realizatora)</w:t>
      </w:r>
      <w:r>
        <w:rPr>
          <w:bCs/>
          <w:color w:val="000000" w:themeColor="text1"/>
          <w:sz w:val="24"/>
          <w:szCs w:val="24"/>
        </w:rPr>
        <w:t xml:space="preserve"> (jeśli dotyczy)</w:t>
      </w:r>
      <w:r w:rsidRPr="00181174">
        <w:rPr>
          <w:bCs/>
          <w:color w:val="000000" w:themeColor="text1"/>
          <w:sz w:val="24"/>
          <w:szCs w:val="24"/>
        </w:rPr>
        <w:t>, na który zostaną przekazane środki finansowe w</w:t>
      </w:r>
      <w:r>
        <w:rPr>
          <w:bCs/>
          <w:color w:val="000000" w:themeColor="text1"/>
          <w:sz w:val="24"/>
          <w:szCs w:val="24"/>
        </w:rPr>
        <w:t> </w:t>
      </w:r>
      <w:r w:rsidRPr="00181174">
        <w:rPr>
          <w:bCs/>
          <w:color w:val="000000" w:themeColor="text1"/>
          <w:sz w:val="24"/>
          <w:szCs w:val="24"/>
        </w:rPr>
        <w:t>ramach projektu tj. potwierdzenie otwarcia rachunku bankowego wyodrębnionego na potrzeby projektu zawierające: nazwę właściciela rachunku bankowego oraz numer rachunku</w:t>
      </w:r>
      <w:r>
        <w:rPr>
          <w:bCs/>
          <w:color w:val="000000" w:themeColor="text1"/>
          <w:sz w:val="24"/>
          <w:szCs w:val="24"/>
        </w:rPr>
        <w:t>;</w:t>
      </w:r>
    </w:p>
    <w:p w14:paraId="47E813B9" w14:textId="6A6E99B9"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 xml:space="preserve">informację zawierającą dane osoby/osób, która/e w imieniu Partnera Wiodącego </w:t>
      </w:r>
      <w:r w:rsidRPr="00181174">
        <w:rPr>
          <w:bCs/>
          <w:iCs/>
          <w:color w:val="000000" w:themeColor="text1"/>
          <w:sz w:val="24"/>
          <w:szCs w:val="24"/>
        </w:rPr>
        <w:t xml:space="preserve">(Beneficjenta) </w:t>
      </w:r>
      <w:r w:rsidRPr="00181174">
        <w:rPr>
          <w:bCs/>
          <w:color w:val="000000" w:themeColor="text1"/>
          <w:sz w:val="24"/>
          <w:szCs w:val="24"/>
        </w:rPr>
        <w:t>podpisze/ą umowę o dofinansowanie projektu zawierającą imię i nazwisko oraz pełnioną funkcję/zajmowane stanowisko</w:t>
      </w:r>
      <w:r>
        <w:rPr>
          <w:bCs/>
          <w:color w:val="000000" w:themeColor="text1"/>
          <w:sz w:val="24"/>
          <w:szCs w:val="24"/>
        </w:rPr>
        <w:t>;</w:t>
      </w:r>
    </w:p>
    <w:p w14:paraId="54DDC2B2" w14:textId="6860F485" w:rsidR="00181174" w:rsidRPr="00181174" w:rsidRDefault="00181174"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181174">
        <w:rPr>
          <w:bCs/>
          <w:color w:val="000000" w:themeColor="text1"/>
          <w:sz w:val="24"/>
          <w:szCs w:val="24"/>
        </w:rPr>
        <w:t xml:space="preserve">wniosek dla jednej osoby uprawnionej po stronie Partnera Wiodącego </w:t>
      </w:r>
      <w:r w:rsidRPr="00181174">
        <w:rPr>
          <w:bCs/>
          <w:iCs/>
          <w:color w:val="000000" w:themeColor="text1"/>
          <w:sz w:val="24"/>
          <w:szCs w:val="24"/>
        </w:rPr>
        <w:t xml:space="preserve">(Beneficjenta) </w:t>
      </w:r>
      <w:r w:rsidRPr="00181174">
        <w:rPr>
          <w:bCs/>
          <w:color w:val="000000" w:themeColor="text1"/>
          <w:sz w:val="24"/>
          <w:szCs w:val="24"/>
        </w:rPr>
        <w:t>zgodnie z wzorem określonym w załączniku nr 5 do Wytycznych dotyczących warunków gromadzenia i przekazywania danych w postaci elektronicznej na lata 2021 – 2027</w:t>
      </w:r>
      <w:r>
        <w:rPr>
          <w:bCs/>
          <w:color w:val="000000" w:themeColor="text1"/>
          <w:sz w:val="24"/>
          <w:szCs w:val="24"/>
        </w:rPr>
        <w:t>;</w:t>
      </w:r>
    </w:p>
    <w:p w14:paraId="2B27C0FC" w14:textId="304F95D5" w:rsidR="00181174" w:rsidRPr="009C5893" w:rsidRDefault="009C5893"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sidRPr="009C5893">
        <w:rPr>
          <w:bCs/>
          <w:color w:val="000000" w:themeColor="text1"/>
          <w:sz w:val="24"/>
          <w:szCs w:val="24"/>
        </w:rPr>
        <w:lastRenderedPageBreak/>
        <w:t xml:space="preserve">informację zawierającą oficjalny adres strony internetowej Partnera Wiodącego </w:t>
      </w:r>
      <w:r w:rsidRPr="009C5893">
        <w:rPr>
          <w:bCs/>
          <w:iCs/>
          <w:color w:val="000000" w:themeColor="text1"/>
          <w:sz w:val="24"/>
          <w:szCs w:val="24"/>
        </w:rPr>
        <w:t xml:space="preserve">(Beneficjenta) </w:t>
      </w:r>
      <w:r w:rsidRPr="009C5893">
        <w:rPr>
          <w:bCs/>
          <w:color w:val="000000" w:themeColor="text1"/>
          <w:sz w:val="24"/>
          <w:szCs w:val="24"/>
        </w:rPr>
        <w:t>oraz nazwę profilu w mediach społecznościowych wraz z wskazaniem nazwy serwisu społecznościowego</w:t>
      </w:r>
      <w:r>
        <w:rPr>
          <w:bCs/>
          <w:color w:val="000000" w:themeColor="text1"/>
          <w:sz w:val="24"/>
          <w:szCs w:val="24"/>
        </w:rPr>
        <w:t>;</w:t>
      </w:r>
    </w:p>
    <w:p w14:paraId="05BD3295" w14:textId="57AA2AD0" w:rsidR="009C5893" w:rsidRPr="00181174" w:rsidRDefault="007B50F8"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Pr>
          <w:bCs/>
          <w:color w:val="000000" w:themeColor="text1"/>
          <w:sz w:val="24"/>
          <w:szCs w:val="24"/>
        </w:rPr>
        <w:t xml:space="preserve">aktualne </w:t>
      </w:r>
      <w:r w:rsidR="009C5893" w:rsidRPr="009C5893">
        <w:rPr>
          <w:bCs/>
          <w:color w:val="000000" w:themeColor="text1"/>
          <w:sz w:val="24"/>
          <w:szCs w:val="24"/>
        </w:rPr>
        <w:t xml:space="preserve">zaświadczenie o niekaralności z Krajowego Rejestru Karnego potwierdzające brak wykluczenia Partnera Wiodącego </w:t>
      </w:r>
      <w:r w:rsidR="009C5893" w:rsidRPr="009C5893">
        <w:rPr>
          <w:bCs/>
          <w:iCs/>
          <w:color w:val="000000" w:themeColor="text1"/>
          <w:sz w:val="24"/>
          <w:szCs w:val="24"/>
        </w:rPr>
        <w:t xml:space="preserve">(Beneficjenta) oraz </w:t>
      </w:r>
      <w:r w:rsidR="009C5893" w:rsidRPr="009C5893">
        <w:rPr>
          <w:bCs/>
          <w:color w:val="000000" w:themeColor="text1"/>
          <w:sz w:val="24"/>
          <w:szCs w:val="24"/>
        </w:rPr>
        <w:t>Partnera (Realizatora)</w:t>
      </w:r>
      <w:r w:rsidR="009C5893">
        <w:rPr>
          <w:bCs/>
          <w:color w:val="000000" w:themeColor="text1"/>
          <w:sz w:val="24"/>
          <w:szCs w:val="24"/>
        </w:rPr>
        <w:t xml:space="preserve"> (jeśli dotyczy)</w:t>
      </w:r>
      <w:r w:rsidR="009C5893" w:rsidRPr="009C5893">
        <w:rPr>
          <w:bCs/>
          <w:color w:val="000000" w:themeColor="text1"/>
          <w:sz w:val="24"/>
          <w:szCs w:val="24"/>
        </w:rPr>
        <w:t xml:space="preserve"> z możliwości otrzymania dofinansowania</w:t>
      </w:r>
      <w:r>
        <w:rPr>
          <w:bCs/>
          <w:color w:val="000000" w:themeColor="text1"/>
          <w:sz w:val="24"/>
          <w:szCs w:val="24"/>
        </w:rPr>
        <w:t>,</w:t>
      </w:r>
      <w:r w:rsidR="009C5893" w:rsidRPr="009C5893">
        <w:rPr>
          <w:bCs/>
          <w:color w:val="000000" w:themeColor="text1"/>
          <w:sz w:val="24"/>
          <w:szCs w:val="24"/>
        </w:rPr>
        <w:t xml:space="preserve"> o którym mowa w art. 12 ust. 1 pkt 1 ustawy z dnia 15 czerwca 2012 r. o</w:t>
      </w:r>
      <w:r>
        <w:rPr>
          <w:bCs/>
          <w:color w:val="000000" w:themeColor="text1"/>
          <w:sz w:val="24"/>
          <w:szCs w:val="24"/>
        </w:rPr>
        <w:t> </w:t>
      </w:r>
      <w:r w:rsidR="009C5893" w:rsidRPr="009C5893">
        <w:rPr>
          <w:bCs/>
          <w:color w:val="000000" w:themeColor="text1"/>
          <w:sz w:val="24"/>
          <w:szCs w:val="24"/>
        </w:rPr>
        <w:t>skutkach powierzania wykonywania pracy cudzoziemcom przebywającym wbrew przepisom na terytorium Rzeczypospolitej Polskiej oraz art. 9 ust. 1 pkt 2a ustawy z dnia 28 października 2002 r. o odpowiedzialności podmiotów zbiorowych za czyny zabronione pod groźbą kary</w:t>
      </w:r>
      <w:r>
        <w:rPr>
          <w:bCs/>
          <w:color w:val="000000" w:themeColor="text1"/>
          <w:sz w:val="24"/>
          <w:szCs w:val="24"/>
        </w:rPr>
        <w:t>. Aktualne zaświadczenie tzn. wystawione w okresie 3 miesięcy liczonych od dnia złożenia dokumentu w</w:t>
      </w:r>
      <w:r w:rsidR="004E44D2">
        <w:t> </w:t>
      </w:r>
      <w:r>
        <w:rPr>
          <w:bCs/>
          <w:color w:val="000000" w:themeColor="text1"/>
          <w:sz w:val="24"/>
          <w:szCs w:val="24"/>
        </w:rPr>
        <w:t>IP.</w:t>
      </w:r>
    </w:p>
    <w:p w14:paraId="6DBF8733" w14:textId="3BF532DF" w:rsidR="006819B3" w:rsidRDefault="008E3948" w:rsidP="00C8001E">
      <w:pPr>
        <w:pStyle w:val="Akapitzlist"/>
        <w:numPr>
          <w:ilvl w:val="0"/>
          <w:numId w:val="77"/>
        </w:numPr>
        <w:shd w:val="clear" w:color="auto" w:fill="FFFFFF"/>
        <w:spacing w:before="120" w:after="120" w:line="276" w:lineRule="auto"/>
        <w:contextualSpacing w:val="0"/>
        <w:rPr>
          <w:color w:val="000000" w:themeColor="text1"/>
          <w:sz w:val="24"/>
          <w:szCs w:val="24"/>
        </w:rPr>
      </w:pPr>
      <w:r>
        <w:rPr>
          <w:color w:val="000000" w:themeColor="text1"/>
          <w:sz w:val="24"/>
          <w:szCs w:val="24"/>
        </w:rPr>
        <w:t xml:space="preserve">dokumenty dotyczące wyboru partnera </w:t>
      </w:r>
      <w:r w:rsidR="004B2B67" w:rsidRPr="004B2B67">
        <w:rPr>
          <w:color w:val="000000" w:themeColor="text1"/>
          <w:sz w:val="24"/>
          <w:szCs w:val="24"/>
        </w:rPr>
        <w:t xml:space="preserve">(dotyczy wszystkich projektów partnerskich zarówno podmiotów zobowiązanych do stosowania </w:t>
      </w:r>
      <w:r w:rsidR="002A4FA7">
        <w:rPr>
          <w:color w:val="000000" w:themeColor="text1"/>
          <w:sz w:val="24"/>
          <w:szCs w:val="24"/>
        </w:rPr>
        <w:t xml:space="preserve">ustawy </w:t>
      </w:r>
      <w:r w:rsidR="004B2B67" w:rsidRPr="004B2B67">
        <w:rPr>
          <w:color w:val="000000" w:themeColor="text1"/>
          <w:sz w:val="24"/>
          <w:szCs w:val="24"/>
        </w:rPr>
        <w:t>PZP oraz podmiotów</w:t>
      </w:r>
      <w:r w:rsidR="00A97045">
        <w:rPr>
          <w:color w:val="000000" w:themeColor="text1"/>
          <w:sz w:val="24"/>
          <w:szCs w:val="24"/>
        </w:rPr>
        <w:t>,</w:t>
      </w:r>
      <w:r w:rsidR="004B2B67" w:rsidRPr="004B2B67">
        <w:rPr>
          <w:color w:val="000000" w:themeColor="text1"/>
          <w:sz w:val="24"/>
          <w:szCs w:val="24"/>
        </w:rPr>
        <w:t xml:space="preserve"> które nie są zobowiązane do stosowania </w:t>
      </w:r>
      <w:r w:rsidR="002A4FA7">
        <w:rPr>
          <w:color w:val="000000" w:themeColor="text1"/>
          <w:sz w:val="24"/>
          <w:szCs w:val="24"/>
        </w:rPr>
        <w:t xml:space="preserve">ustawy </w:t>
      </w:r>
      <w:r w:rsidR="004B2B67">
        <w:rPr>
          <w:color w:val="000000" w:themeColor="text1"/>
          <w:sz w:val="24"/>
          <w:szCs w:val="24"/>
        </w:rPr>
        <w:t>PZP</w:t>
      </w:r>
      <w:r w:rsidR="004B2B67" w:rsidRPr="004B2B67">
        <w:rPr>
          <w:color w:val="000000" w:themeColor="text1"/>
          <w:sz w:val="24"/>
          <w:szCs w:val="24"/>
        </w:rPr>
        <w:t>)</w:t>
      </w:r>
      <w:r w:rsidR="000C5E40">
        <w:rPr>
          <w:color w:val="000000" w:themeColor="text1"/>
          <w:sz w:val="24"/>
          <w:szCs w:val="24"/>
        </w:rPr>
        <w:t>;</w:t>
      </w:r>
    </w:p>
    <w:p w14:paraId="5BF557EB" w14:textId="370C6897" w:rsidR="00AB3BD5" w:rsidRDefault="00595311" w:rsidP="00E927FE">
      <w:pPr>
        <w:shd w:val="clear" w:color="auto" w:fill="FFFFFF"/>
        <w:spacing w:before="120" w:after="120" w:line="276" w:lineRule="auto"/>
        <w:ind w:left="426"/>
        <w:rPr>
          <w:color w:val="000000" w:themeColor="text1"/>
          <w:sz w:val="24"/>
          <w:szCs w:val="24"/>
        </w:rPr>
      </w:pPr>
      <w:r w:rsidRPr="00595311">
        <w:rPr>
          <w:b/>
          <w:bCs/>
          <w:color w:val="000000" w:themeColor="text1"/>
          <w:sz w:val="24"/>
          <w:szCs w:val="24"/>
        </w:rPr>
        <w:t>Uwaga!</w:t>
      </w:r>
      <w:r>
        <w:rPr>
          <w:color w:val="000000" w:themeColor="text1"/>
          <w:sz w:val="24"/>
          <w:szCs w:val="24"/>
        </w:rPr>
        <w:t xml:space="preserve"> </w:t>
      </w:r>
      <w:r w:rsidR="00AB3BD5" w:rsidRPr="00211FC2">
        <w:rPr>
          <w:color w:val="000000" w:themeColor="text1"/>
          <w:sz w:val="24"/>
          <w:szCs w:val="24"/>
        </w:rPr>
        <w:t>IP może wymagać od wnioskodawcy złożenia także innych niewymienionych wyżej dokumentów, jeżeli są niezbędne do ustalenia stanu faktycznego i prawnego związanego z aplikowaniem o środki w ramach FEdP 2021-2027.</w:t>
      </w:r>
    </w:p>
    <w:p w14:paraId="32AFAF3A" w14:textId="46AFBC39" w:rsidR="00595311" w:rsidRPr="00595311" w:rsidRDefault="00595311" w:rsidP="00595311">
      <w:pPr>
        <w:shd w:val="clear" w:color="auto" w:fill="FFFFFF"/>
        <w:spacing w:before="120" w:after="120" w:line="276" w:lineRule="auto"/>
        <w:ind w:left="426"/>
        <w:rPr>
          <w:color w:val="000000" w:themeColor="text1"/>
          <w:sz w:val="24"/>
          <w:szCs w:val="24"/>
        </w:rPr>
      </w:pPr>
      <w:r>
        <w:rPr>
          <w:color w:val="000000" w:themeColor="text1"/>
          <w:sz w:val="24"/>
          <w:szCs w:val="24"/>
        </w:rPr>
        <w:t>W</w:t>
      </w:r>
      <w:r w:rsidRPr="00595311">
        <w:rPr>
          <w:color w:val="000000" w:themeColor="text1"/>
          <w:sz w:val="24"/>
          <w:szCs w:val="24"/>
        </w:rPr>
        <w:t>eryfikacj</w:t>
      </w:r>
      <w:r>
        <w:rPr>
          <w:color w:val="000000" w:themeColor="text1"/>
          <w:sz w:val="24"/>
          <w:szCs w:val="24"/>
        </w:rPr>
        <w:t>a</w:t>
      </w:r>
      <w:r w:rsidRPr="00595311">
        <w:rPr>
          <w:color w:val="000000" w:themeColor="text1"/>
          <w:sz w:val="24"/>
          <w:szCs w:val="24"/>
        </w:rPr>
        <w:t xml:space="preserve"> przez ION </w:t>
      </w:r>
      <w:r>
        <w:rPr>
          <w:color w:val="000000" w:themeColor="text1"/>
          <w:sz w:val="24"/>
          <w:szCs w:val="24"/>
        </w:rPr>
        <w:t xml:space="preserve">złożonych przez wnioskodawcę </w:t>
      </w:r>
      <w:r w:rsidRPr="00595311">
        <w:rPr>
          <w:color w:val="000000" w:themeColor="text1"/>
          <w:sz w:val="24"/>
          <w:szCs w:val="24"/>
        </w:rPr>
        <w:t xml:space="preserve">załączników do umowy jest </w:t>
      </w:r>
      <w:r w:rsidRPr="00595311">
        <w:rPr>
          <w:b/>
          <w:bCs/>
          <w:color w:val="000000" w:themeColor="text1"/>
          <w:sz w:val="24"/>
          <w:szCs w:val="24"/>
        </w:rPr>
        <w:t>nie dłuższ</w:t>
      </w:r>
      <w:r>
        <w:rPr>
          <w:b/>
          <w:bCs/>
          <w:color w:val="000000" w:themeColor="text1"/>
          <w:sz w:val="24"/>
          <w:szCs w:val="24"/>
        </w:rPr>
        <w:t>a</w:t>
      </w:r>
      <w:r w:rsidRPr="00595311">
        <w:rPr>
          <w:b/>
          <w:bCs/>
          <w:color w:val="000000" w:themeColor="text1"/>
          <w:sz w:val="24"/>
          <w:szCs w:val="24"/>
        </w:rPr>
        <w:t xml:space="preserve"> niż 60 dni</w:t>
      </w:r>
      <w:r w:rsidRPr="00595311">
        <w:rPr>
          <w:color w:val="000000" w:themeColor="text1"/>
          <w:sz w:val="24"/>
          <w:szCs w:val="24"/>
        </w:rPr>
        <w:t xml:space="preserve"> od dnia otrzymania kompletu dokumentów. ION zastrzega przy tym, że nie jest związana powyższym terminem, jeśli w trakcie weryfikacji dokumenty wymagają poprawy.</w:t>
      </w:r>
    </w:p>
    <w:p w14:paraId="5017EFF0" w14:textId="74C55FE5" w:rsidR="00595311" w:rsidRDefault="00595311"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595311">
        <w:rPr>
          <w:color w:val="000000" w:themeColor="text1"/>
          <w:sz w:val="24"/>
          <w:szCs w:val="24"/>
        </w:rPr>
        <w:t>Przed podpisaniem umowy o dofinansowanie weryfikowane jest czy wnioskodawcy/partnerzy/realizatorzy, których projekty, zostały wybrane do dofinansowania, nie znajdują się w Rejestrze Podmiotów Wykluczonych oraz czy wnioskodawcy, których projekty zostały wybrane do dofinansowania, nie zalegają z opłatami za korzystanie ze środowiska (o ile dotyczy danego podmiotu). Nieuregulowanie opłat za korzystanie ze środowiska skutkuje wstrzymaniem procesu zawarcia umowy o dofinansowanie do czasu wywiązania się przez wnioskodawcę z obowiązku wynikającego z ustawy z dnia 27 kwietnia 2001 r. Prawo ochrony środowiska.</w:t>
      </w:r>
    </w:p>
    <w:p w14:paraId="65516296" w14:textId="59C4059B" w:rsidR="002C4B18" w:rsidRPr="002C4B18" w:rsidRDefault="002C4B18"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2C4B18">
        <w:rPr>
          <w:color w:val="000000" w:themeColor="text1"/>
          <w:sz w:val="24"/>
          <w:szCs w:val="24"/>
        </w:rPr>
        <w:t>Umowa nie może być zawarta w przypadku gdy:</w:t>
      </w:r>
    </w:p>
    <w:p w14:paraId="17764B2F" w14:textId="44AC4CB6" w:rsidR="002C4B18" w:rsidRPr="002C4B18" w:rsidRDefault="002C4B18" w:rsidP="00ED6243">
      <w:pPr>
        <w:pStyle w:val="Akapitzlist"/>
        <w:numPr>
          <w:ilvl w:val="0"/>
          <w:numId w:val="117"/>
        </w:numPr>
        <w:shd w:val="clear" w:color="auto" w:fill="FFFFFF"/>
        <w:spacing w:before="120" w:line="276" w:lineRule="auto"/>
        <w:contextualSpacing w:val="0"/>
        <w:rPr>
          <w:color w:val="000000" w:themeColor="text1"/>
          <w:sz w:val="24"/>
          <w:szCs w:val="24"/>
        </w:rPr>
      </w:pPr>
      <w:r w:rsidRPr="002C4B18">
        <w:rPr>
          <w:color w:val="000000" w:themeColor="text1"/>
          <w:sz w:val="24"/>
          <w:szCs w:val="24"/>
        </w:rPr>
        <w:t>wnioskodawca nie dokonał czynności</w:t>
      </w:r>
      <w:r w:rsidR="001659F3" w:rsidRPr="001659F3">
        <w:rPr>
          <w:color w:val="000000" w:themeColor="text1"/>
          <w:sz w:val="24"/>
          <w:szCs w:val="24"/>
        </w:rPr>
        <w:t>, które powinny zostać dokonane przed zawarciem umowy o dofinansowanie projektu lub podjęciem decyzji o dofinansowaniu projektu oraz termin ich dokonania</w:t>
      </w:r>
      <w:r w:rsidR="001659F3">
        <w:rPr>
          <w:color w:val="000000" w:themeColor="text1"/>
          <w:sz w:val="24"/>
          <w:szCs w:val="24"/>
        </w:rPr>
        <w:t>;</w:t>
      </w:r>
    </w:p>
    <w:p w14:paraId="001BC372" w14:textId="77777777" w:rsidR="002C4B18" w:rsidRPr="002C4B18" w:rsidRDefault="002C4B18" w:rsidP="00ED6243">
      <w:pPr>
        <w:pStyle w:val="Akapitzlist"/>
        <w:numPr>
          <w:ilvl w:val="0"/>
          <w:numId w:val="117"/>
        </w:numPr>
        <w:shd w:val="clear" w:color="auto" w:fill="FFFFFF"/>
        <w:spacing w:before="120" w:line="276" w:lineRule="auto"/>
        <w:contextualSpacing w:val="0"/>
        <w:rPr>
          <w:color w:val="000000" w:themeColor="text1"/>
          <w:sz w:val="24"/>
          <w:szCs w:val="24"/>
        </w:rPr>
      </w:pPr>
      <w:r w:rsidRPr="002C4B18">
        <w:rPr>
          <w:color w:val="000000" w:themeColor="text1"/>
          <w:sz w:val="24"/>
          <w:szCs w:val="24"/>
        </w:rPr>
        <w:t>wnioskodawca został wykluczony z możliwości otrzymania dofinansowania na podstawie przepisów odrębnych;</w:t>
      </w:r>
    </w:p>
    <w:p w14:paraId="379953C4" w14:textId="77777777" w:rsidR="002C4B18" w:rsidRPr="002C4B18" w:rsidRDefault="002C4B18" w:rsidP="00ED6243">
      <w:pPr>
        <w:pStyle w:val="Akapitzlist"/>
        <w:numPr>
          <w:ilvl w:val="0"/>
          <w:numId w:val="117"/>
        </w:numPr>
        <w:shd w:val="clear" w:color="auto" w:fill="FFFFFF"/>
        <w:spacing w:before="120" w:line="276" w:lineRule="auto"/>
        <w:contextualSpacing w:val="0"/>
        <w:rPr>
          <w:color w:val="000000" w:themeColor="text1"/>
          <w:sz w:val="24"/>
          <w:szCs w:val="24"/>
        </w:rPr>
      </w:pPr>
      <w:r w:rsidRPr="002C4B18">
        <w:rPr>
          <w:color w:val="000000" w:themeColor="text1"/>
          <w:sz w:val="24"/>
          <w:szCs w:val="24"/>
        </w:rPr>
        <w:t>wnioskodawca zrezygnował z dofinansowania;</w:t>
      </w:r>
    </w:p>
    <w:p w14:paraId="05BE906A" w14:textId="35772A2A" w:rsidR="002C4B18" w:rsidRPr="002C4B18" w:rsidRDefault="002C4B18" w:rsidP="00ED6243">
      <w:pPr>
        <w:pStyle w:val="Akapitzlist"/>
        <w:numPr>
          <w:ilvl w:val="0"/>
          <w:numId w:val="117"/>
        </w:numPr>
        <w:shd w:val="clear" w:color="auto" w:fill="FFFFFF"/>
        <w:spacing w:before="120" w:line="276" w:lineRule="auto"/>
        <w:contextualSpacing w:val="0"/>
        <w:rPr>
          <w:color w:val="000000" w:themeColor="text1"/>
          <w:sz w:val="24"/>
          <w:szCs w:val="24"/>
        </w:rPr>
      </w:pPr>
      <w:r w:rsidRPr="002C4B18">
        <w:rPr>
          <w:color w:val="000000" w:themeColor="text1"/>
          <w:sz w:val="24"/>
          <w:szCs w:val="24"/>
        </w:rPr>
        <w:lastRenderedPageBreak/>
        <w:t>doszło do unieważnienia postępowania w zakresie wyboru projektów.</w:t>
      </w:r>
    </w:p>
    <w:p w14:paraId="160ED53D" w14:textId="48AD731F" w:rsidR="002C4B18" w:rsidRPr="002C4B18" w:rsidRDefault="002C4B18"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2C4B18">
        <w:rPr>
          <w:color w:val="000000" w:themeColor="text1"/>
          <w:sz w:val="24"/>
          <w:szCs w:val="24"/>
        </w:rPr>
        <w:t>W uzasadnionych przypadkach ION może odmówić zawarcia umowy o</w:t>
      </w:r>
      <w:r w:rsidR="00D97EF7">
        <w:t> </w:t>
      </w:r>
      <w:r w:rsidRPr="002C4B18">
        <w:rPr>
          <w:color w:val="000000" w:themeColor="text1"/>
          <w:sz w:val="24"/>
          <w:szCs w:val="24"/>
        </w:rPr>
        <w:t>dofinansowanie projektu, jeżeli zachodzi obawa wyrządzenia szkody w mieniu publicznym w następstwie zawarcia umowy o dofinansowanie projektu albo podjęcia decyzji o dofinansowaniu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194BC4B6" w14:textId="3280E646" w:rsidR="002F4605" w:rsidRPr="0014481D" w:rsidRDefault="00C56732" w:rsidP="00C8001E">
      <w:pPr>
        <w:pStyle w:val="Akapitzlist"/>
        <w:numPr>
          <w:ilvl w:val="0"/>
          <w:numId w:val="12"/>
        </w:numPr>
        <w:shd w:val="clear" w:color="auto" w:fill="FFFFFF"/>
        <w:spacing w:before="120" w:after="120" w:line="276" w:lineRule="auto"/>
        <w:ind w:left="426" w:hanging="426"/>
        <w:contextualSpacing w:val="0"/>
        <w:rPr>
          <w:color w:val="000000" w:themeColor="text1"/>
        </w:rPr>
      </w:pPr>
      <w:r w:rsidRPr="00211FC2">
        <w:rPr>
          <w:color w:val="000000" w:themeColor="text1"/>
          <w:sz w:val="24"/>
          <w:szCs w:val="24"/>
        </w:rPr>
        <w:t>Co do zasady, po zako</w:t>
      </w:r>
      <w:r w:rsidRPr="00211FC2">
        <w:rPr>
          <w:rFonts w:cs="Times New Roman"/>
          <w:color w:val="000000" w:themeColor="text1"/>
          <w:sz w:val="24"/>
          <w:szCs w:val="24"/>
        </w:rPr>
        <w:t>ń</w:t>
      </w:r>
      <w:r w:rsidRPr="00211FC2">
        <w:rPr>
          <w:color w:val="000000" w:themeColor="text1"/>
          <w:sz w:val="24"/>
          <w:szCs w:val="24"/>
        </w:rPr>
        <w:t>czeniu naboru, a przed zawarciem umowy o dofinansowanie nie jest dopuszczalne dokonywanie jakichkolwiek zmian we wniosku o dofinansowanie projektu. W szczeg</w:t>
      </w:r>
      <w:r w:rsidRPr="00211FC2">
        <w:rPr>
          <w:rFonts w:cs="Times New Roman"/>
          <w:color w:val="000000" w:themeColor="text1"/>
          <w:sz w:val="24"/>
          <w:szCs w:val="24"/>
        </w:rPr>
        <w:t>ó</w:t>
      </w:r>
      <w:r w:rsidRPr="00211FC2">
        <w:rPr>
          <w:color w:val="000000" w:themeColor="text1"/>
          <w:sz w:val="24"/>
          <w:szCs w:val="24"/>
        </w:rPr>
        <w:t>lnych przypadkach IP dopuszcza mo</w:t>
      </w:r>
      <w:r w:rsidRPr="00211FC2">
        <w:rPr>
          <w:rFonts w:cs="Times New Roman"/>
          <w:color w:val="000000" w:themeColor="text1"/>
          <w:sz w:val="24"/>
          <w:szCs w:val="24"/>
        </w:rPr>
        <w:t>ż</w:t>
      </w:r>
      <w:r w:rsidRPr="00211FC2">
        <w:rPr>
          <w:color w:val="000000" w:themeColor="text1"/>
          <w:sz w:val="24"/>
          <w:szCs w:val="24"/>
        </w:rPr>
        <w:t>liwo</w:t>
      </w:r>
      <w:r w:rsidRPr="00211FC2">
        <w:rPr>
          <w:rFonts w:cs="Times New Roman"/>
          <w:color w:val="000000" w:themeColor="text1"/>
          <w:sz w:val="24"/>
          <w:szCs w:val="24"/>
        </w:rPr>
        <w:t>ść</w:t>
      </w:r>
      <w:r w:rsidRPr="00211FC2">
        <w:rPr>
          <w:color w:val="000000" w:themeColor="text1"/>
          <w:sz w:val="24"/>
          <w:szCs w:val="24"/>
        </w:rPr>
        <w:t xml:space="preserve"> aktualizacji wniosku o dofinansowanie projektu wy</w:t>
      </w:r>
      <w:r w:rsidRPr="00211FC2">
        <w:rPr>
          <w:rFonts w:cs="Times New Roman"/>
          <w:color w:val="000000" w:themeColor="text1"/>
          <w:sz w:val="24"/>
          <w:szCs w:val="24"/>
        </w:rPr>
        <w:t>łą</w:t>
      </w:r>
      <w:r w:rsidRPr="00211FC2">
        <w:rPr>
          <w:color w:val="000000" w:themeColor="text1"/>
          <w:sz w:val="24"/>
          <w:szCs w:val="24"/>
        </w:rPr>
        <w:t>cznie w zakresie danych dotycz</w:t>
      </w:r>
      <w:r w:rsidRPr="00211FC2">
        <w:rPr>
          <w:rFonts w:cs="Times New Roman"/>
          <w:color w:val="000000" w:themeColor="text1"/>
          <w:sz w:val="24"/>
          <w:szCs w:val="24"/>
        </w:rPr>
        <w:t>ą</w:t>
      </w:r>
      <w:r w:rsidRPr="00211FC2">
        <w:rPr>
          <w:color w:val="000000" w:themeColor="text1"/>
          <w:sz w:val="24"/>
          <w:szCs w:val="24"/>
        </w:rPr>
        <w:t>cych wnioskodawcy (beneficjenta), zawartych w cz</w:t>
      </w:r>
      <w:r w:rsidRPr="00211FC2">
        <w:rPr>
          <w:rFonts w:cs="Times New Roman"/>
          <w:color w:val="000000" w:themeColor="text1"/>
          <w:sz w:val="24"/>
          <w:szCs w:val="24"/>
        </w:rPr>
        <w:t>ęś</w:t>
      </w:r>
      <w:r w:rsidRPr="00211FC2">
        <w:rPr>
          <w:color w:val="000000" w:themeColor="text1"/>
          <w:sz w:val="24"/>
          <w:szCs w:val="24"/>
        </w:rPr>
        <w:t>ci II: Wnioskodawca (Beneficjent) formularza wniosku o dofinansowanie oraz oczywistych omy</w:t>
      </w:r>
      <w:r w:rsidRPr="00211FC2">
        <w:rPr>
          <w:rFonts w:cs="Times New Roman"/>
          <w:color w:val="000000" w:themeColor="text1"/>
          <w:sz w:val="24"/>
          <w:szCs w:val="24"/>
        </w:rPr>
        <w:t>ł</w:t>
      </w:r>
      <w:r w:rsidRPr="00211FC2">
        <w:rPr>
          <w:color w:val="000000" w:themeColor="text1"/>
          <w:sz w:val="24"/>
          <w:szCs w:val="24"/>
        </w:rPr>
        <w:t>ek, o ile zmiany te nie dotycz</w:t>
      </w:r>
      <w:r w:rsidRPr="00211FC2">
        <w:rPr>
          <w:rFonts w:cs="Times New Roman"/>
          <w:color w:val="000000" w:themeColor="text1"/>
          <w:sz w:val="24"/>
          <w:szCs w:val="24"/>
        </w:rPr>
        <w:t>ą</w:t>
      </w:r>
      <w:r w:rsidRPr="00211FC2">
        <w:rPr>
          <w:color w:val="000000" w:themeColor="text1"/>
          <w:sz w:val="24"/>
          <w:szCs w:val="24"/>
        </w:rPr>
        <w:t xml:space="preserve"> zapis</w:t>
      </w:r>
      <w:r w:rsidRPr="00211FC2">
        <w:rPr>
          <w:rFonts w:cs="Times New Roman"/>
          <w:color w:val="000000" w:themeColor="text1"/>
          <w:sz w:val="24"/>
          <w:szCs w:val="24"/>
        </w:rPr>
        <w:t>ó</w:t>
      </w:r>
      <w:r w:rsidRPr="00211FC2">
        <w:rPr>
          <w:color w:val="000000" w:themeColor="text1"/>
          <w:sz w:val="24"/>
          <w:szCs w:val="24"/>
        </w:rPr>
        <w:t>w/element</w:t>
      </w:r>
      <w:r w:rsidRPr="00211FC2">
        <w:rPr>
          <w:rFonts w:cs="Times New Roman"/>
          <w:color w:val="000000" w:themeColor="text1"/>
          <w:sz w:val="24"/>
          <w:szCs w:val="24"/>
        </w:rPr>
        <w:t>ó</w:t>
      </w:r>
      <w:r w:rsidRPr="00211FC2">
        <w:rPr>
          <w:color w:val="000000" w:themeColor="text1"/>
          <w:sz w:val="24"/>
          <w:szCs w:val="24"/>
        </w:rPr>
        <w:t>w we wniosku o dofinansowanie, kt</w:t>
      </w:r>
      <w:r w:rsidRPr="00211FC2">
        <w:rPr>
          <w:rFonts w:cs="Times New Roman"/>
          <w:color w:val="000000" w:themeColor="text1"/>
          <w:sz w:val="24"/>
          <w:szCs w:val="24"/>
        </w:rPr>
        <w:t>ó</w:t>
      </w:r>
      <w:r w:rsidRPr="00211FC2">
        <w:rPr>
          <w:color w:val="000000" w:themeColor="text1"/>
          <w:sz w:val="24"/>
          <w:szCs w:val="24"/>
        </w:rPr>
        <w:t>re podlega</w:t>
      </w:r>
      <w:r w:rsidRPr="00211FC2">
        <w:rPr>
          <w:rFonts w:cs="Times New Roman"/>
          <w:color w:val="000000" w:themeColor="text1"/>
          <w:sz w:val="24"/>
          <w:szCs w:val="24"/>
        </w:rPr>
        <w:t>ł</w:t>
      </w:r>
      <w:r w:rsidRPr="00211FC2">
        <w:rPr>
          <w:color w:val="000000" w:themeColor="text1"/>
          <w:sz w:val="24"/>
          <w:szCs w:val="24"/>
        </w:rPr>
        <w:t xml:space="preserve">y ocenie w ramach kryteriów. </w:t>
      </w:r>
      <w:r w:rsidR="006819B3">
        <w:rPr>
          <w:color w:val="000000" w:themeColor="text1"/>
          <w:sz w:val="24"/>
          <w:szCs w:val="24"/>
        </w:rPr>
        <w:t>W</w:t>
      </w:r>
      <w:r w:rsidRPr="00211FC2">
        <w:rPr>
          <w:color w:val="000000" w:themeColor="text1"/>
          <w:sz w:val="24"/>
          <w:szCs w:val="24"/>
        </w:rPr>
        <w:t xml:space="preserve"> ramach </w:t>
      </w:r>
      <w:r w:rsidRPr="00211FC2">
        <w:rPr>
          <w:color w:val="000000" w:themeColor="text1"/>
          <w:spacing w:val="-1"/>
          <w:sz w:val="24"/>
          <w:szCs w:val="24"/>
        </w:rPr>
        <w:t>aktualizacji wnioskodawca nie mo</w:t>
      </w:r>
      <w:r w:rsidRPr="00211FC2">
        <w:rPr>
          <w:rFonts w:cs="Times New Roman"/>
          <w:color w:val="000000" w:themeColor="text1"/>
          <w:spacing w:val="-1"/>
          <w:sz w:val="24"/>
          <w:szCs w:val="24"/>
        </w:rPr>
        <w:t>ż</w:t>
      </w:r>
      <w:r w:rsidRPr="00211FC2">
        <w:rPr>
          <w:color w:val="000000" w:themeColor="text1"/>
          <w:spacing w:val="-1"/>
          <w:sz w:val="24"/>
          <w:szCs w:val="24"/>
        </w:rPr>
        <w:t>e dokonywa</w:t>
      </w:r>
      <w:r w:rsidRPr="00211FC2">
        <w:rPr>
          <w:rFonts w:cs="Times New Roman"/>
          <w:color w:val="000000" w:themeColor="text1"/>
          <w:spacing w:val="-1"/>
          <w:sz w:val="24"/>
          <w:szCs w:val="24"/>
        </w:rPr>
        <w:t>ć</w:t>
      </w:r>
      <w:r w:rsidRPr="00211FC2">
        <w:rPr>
          <w:color w:val="000000" w:themeColor="text1"/>
          <w:spacing w:val="-1"/>
          <w:sz w:val="24"/>
          <w:szCs w:val="24"/>
        </w:rPr>
        <w:t xml:space="preserve"> modyfikacji zapis</w:t>
      </w:r>
      <w:r w:rsidRPr="00211FC2">
        <w:rPr>
          <w:rFonts w:cs="Times New Roman"/>
          <w:color w:val="000000" w:themeColor="text1"/>
          <w:spacing w:val="-1"/>
          <w:sz w:val="24"/>
          <w:szCs w:val="24"/>
        </w:rPr>
        <w:t>ó</w:t>
      </w:r>
      <w:r w:rsidRPr="00211FC2">
        <w:rPr>
          <w:color w:val="000000" w:themeColor="text1"/>
          <w:spacing w:val="-1"/>
          <w:sz w:val="24"/>
          <w:szCs w:val="24"/>
        </w:rPr>
        <w:t>w we wniosku w innym zakresie ni</w:t>
      </w:r>
      <w:r w:rsidRPr="00211FC2">
        <w:rPr>
          <w:rFonts w:cs="Times New Roman"/>
          <w:color w:val="000000" w:themeColor="text1"/>
          <w:spacing w:val="-1"/>
          <w:sz w:val="24"/>
          <w:szCs w:val="24"/>
        </w:rPr>
        <w:t>ż</w:t>
      </w:r>
      <w:r w:rsidRPr="00211FC2">
        <w:rPr>
          <w:color w:val="000000" w:themeColor="text1"/>
          <w:spacing w:val="-1"/>
          <w:sz w:val="24"/>
          <w:szCs w:val="24"/>
        </w:rPr>
        <w:t xml:space="preserve"> wskazanym przez IP. W przypadku dokonania aktualizacji wniosku o dofinansowanie po dniu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enia </w:t>
      </w:r>
      <w:r w:rsidRPr="00211FC2">
        <w:rPr>
          <w:color w:val="000000" w:themeColor="text1"/>
          <w:sz w:val="24"/>
          <w:szCs w:val="24"/>
        </w:rPr>
        <w:t>poprawnych i kompletnych za</w:t>
      </w:r>
      <w:r w:rsidRPr="00211FC2">
        <w:rPr>
          <w:rFonts w:cs="Times New Roman"/>
          <w:color w:val="000000" w:themeColor="text1"/>
          <w:sz w:val="24"/>
          <w:szCs w:val="24"/>
        </w:rPr>
        <w:t>łą</w:t>
      </w:r>
      <w:r w:rsidRPr="00211FC2">
        <w:rPr>
          <w:color w:val="000000" w:themeColor="text1"/>
          <w:sz w:val="24"/>
          <w:szCs w:val="24"/>
        </w:rPr>
        <w:t>cznik</w:t>
      </w:r>
      <w:r w:rsidRPr="00211FC2">
        <w:rPr>
          <w:rFonts w:cs="Times New Roman"/>
          <w:color w:val="000000" w:themeColor="text1"/>
          <w:sz w:val="24"/>
          <w:szCs w:val="24"/>
        </w:rPr>
        <w:t>ó</w:t>
      </w:r>
      <w:r w:rsidRPr="00211FC2">
        <w:rPr>
          <w:color w:val="000000" w:themeColor="text1"/>
          <w:sz w:val="24"/>
          <w:szCs w:val="24"/>
        </w:rPr>
        <w:t xml:space="preserve">w do </w:t>
      </w:r>
      <w:r w:rsidR="006F4313" w:rsidRPr="00211FC2">
        <w:rPr>
          <w:color w:val="000000" w:themeColor="text1"/>
          <w:sz w:val="24"/>
          <w:szCs w:val="24"/>
        </w:rPr>
        <w:t>umowy o dofinansowanie</w:t>
      </w:r>
      <w:r w:rsidRPr="00211FC2">
        <w:rPr>
          <w:color w:val="000000" w:themeColor="text1"/>
          <w:sz w:val="24"/>
          <w:szCs w:val="24"/>
        </w:rPr>
        <w:t>, termin na zawarcie</w:t>
      </w:r>
      <w:r w:rsidR="006F4313" w:rsidRPr="00211FC2">
        <w:rPr>
          <w:color w:val="000000" w:themeColor="text1"/>
          <w:sz w:val="24"/>
          <w:szCs w:val="24"/>
        </w:rPr>
        <w:t xml:space="preserve"> umowy</w:t>
      </w:r>
      <w:r w:rsidRPr="00211FC2">
        <w:rPr>
          <w:color w:val="000000" w:themeColor="text1"/>
          <w:sz w:val="24"/>
          <w:szCs w:val="24"/>
        </w:rPr>
        <w:t xml:space="preserve"> o dofinansowanie liczony jest od dnia z</w:t>
      </w:r>
      <w:r w:rsidRPr="00211FC2">
        <w:rPr>
          <w:rFonts w:cs="Times New Roman"/>
          <w:color w:val="000000" w:themeColor="text1"/>
          <w:sz w:val="24"/>
          <w:szCs w:val="24"/>
        </w:rPr>
        <w:t>ł</w:t>
      </w:r>
      <w:r w:rsidRPr="00211FC2">
        <w:rPr>
          <w:color w:val="000000" w:themeColor="text1"/>
          <w:sz w:val="24"/>
          <w:szCs w:val="24"/>
        </w:rPr>
        <w:t>o</w:t>
      </w:r>
      <w:r w:rsidRPr="00211FC2">
        <w:rPr>
          <w:rFonts w:cs="Times New Roman"/>
          <w:color w:val="000000" w:themeColor="text1"/>
          <w:sz w:val="24"/>
          <w:szCs w:val="24"/>
        </w:rPr>
        <w:t>ż</w:t>
      </w:r>
      <w:r w:rsidRPr="00211FC2">
        <w:rPr>
          <w:color w:val="000000" w:themeColor="text1"/>
          <w:sz w:val="24"/>
          <w:szCs w:val="24"/>
        </w:rPr>
        <w:t>enia przez wnioskodawc</w:t>
      </w:r>
      <w:r w:rsidRPr="00211FC2">
        <w:rPr>
          <w:rFonts w:cs="Times New Roman"/>
          <w:color w:val="000000" w:themeColor="text1"/>
          <w:sz w:val="24"/>
          <w:szCs w:val="24"/>
        </w:rPr>
        <w:t>ę</w:t>
      </w:r>
      <w:r w:rsidRPr="00211FC2">
        <w:rPr>
          <w:color w:val="000000" w:themeColor="text1"/>
          <w:sz w:val="24"/>
          <w:szCs w:val="24"/>
        </w:rPr>
        <w:t xml:space="preserve"> poprawnie </w:t>
      </w:r>
      <w:r w:rsidRPr="00211FC2">
        <w:rPr>
          <w:color w:val="000000" w:themeColor="text1"/>
          <w:spacing w:val="-1"/>
          <w:sz w:val="24"/>
          <w:szCs w:val="24"/>
        </w:rPr>
        <w:t>zaktualizowanego wniosku o dofinansowanie.</w:t>
      </w:r>
    </w:p>
    <w:p w14:paraId="640196D8" w14:textId="77777777" w:rsidR="00C56732" w:rsidRPr="00211FC2" w:rsidRDefault="00C56732" w:rsidP="00C8001E">
      <w:pPr>
        <w:pStyle w:val="Akapitzlist"/>
        <w:numPr>
          <w:ilvl w:val="0"/>
          <w:numId w:val="12"/>
        </w:numPr>
        <w:shd w:val="clear" w:color="auto" w:fill="FFFFFF"/>
        <w:spacing w:before="120" w:after="120" w:line="276" w:lineRule="auto"/>
        <w:ind w:left="426" w:hanging="426"/>
        <w:contextualSpacing w:val="0"/>
        <w:rPr>
          <w:color w:val="000000" w:themeColor="text1"/>
        </w:rPr>
      </w:pPr>
      <w:r w:rsidRPr="00211FC2">
        <w:rPr>
          <w:color w:val="000000" w:themeColor="text1"/>
          <w:spacing w:val="-1"/>
          <w:sz w:val="24"/>
          <w:szCs w:val="24"/>
        </w:rPr>
        <w:t>W przypadku stwierdzenia nieprawid</w:t>
      </w:r>
      <w:r w:rsidRPr="00211FC2">
        <w:rPr>
          <w:rFonts w:cs="Times New Roman"/>
          <w:color w:val="000000" w:themeColor="text1"/>
          <w:spacing w:val="-1"/>
          <w:sz w:val="24"/>
          <w:szCs w:val="24"/>
        </w:rPr>
        <w:t>ł</w:t>
      </w:r>
      <w:r w:rsidRPr="00211FC2">
        <w:rPr>
          <w:color w:val="000000" w:themeColor="text1"/>
          <w:spacing w:val="-1"/>
          <w:sz w:val="24"/>
          <w:szCs w:val="24"/>
        </w:rPr>
        <w:t>owo</w:t>
      </w:r>
      <w:r w:rsidRPr="00211FC2">
        <w:rPr>
          <w:rFonts w:cs="Times New Roman"/>
          <w:color w:val="000000" w:themeColor="text1"/>
          <w:spacing w:val="-1"/>
          <w:sz w:val="24"/>
          <w:szCs w:val="24"/>
        </w:rPr>
        <w:t>ś</w:t>
      </w:r>
      <w:r w:rsidRPr="00211FC2">
        <w:rPr>
          <w:color w:val="000000" w:themeColor="text1"/>
          <w:spacing w:val="-1"/>
          <w:sz w:val="24"/>
          <w:szCs w:val="24"/>
        </w:rPr>
        <w:t>ci w weryfikowanych za</w:t>
      </w:r>
      <w:r w:rsidRPr="00211FC2">
        <w:rPr>
          <w:rFonts w:cs="Times New Roman"/>
          <w:color w:val="000000" w:themeColor="text1"/>
          <w:spacing w:val="-1"/>
          <w:sz w:val="24"/>
          <w:szCs w:val="24"/>
        </w:rPr>
        <w:t>łą</w:t>
      </w:r>
      <w:r w:rsidRPr="00211FC2">
        <w:rPr>
          <w:color w:val="000000" w:themeColor="text1"/>
          <w:spacing w:val="-1"/>
          <w:sz w:val="24"/>
          <w:szCs w:val="24"/>
        </w:rPr>
        <w:t xml:space="preserve">cznikach, </w:t>
      </w:r>
      <w:r w:rsidRPr="00211FC2">
        <w:rPr>
          <w:color w:val="000000" w:themeColor="text1"/>
          <w:sz w:val="24"/>
          <w:szCs w:val="24"/>
        </w:rPr>
        <w:t>IP pisemnie informuje wnioskodawc</w:t>
      </w:r>
      <w:r w:rsidRPr="00211FC2">
        <w:rPr>
          <w:rFonts w:cs="Times New Roman"/>
          <w:color w:val="000000" w:themeColor="text1"/>
          <w:sz w:val="24"/>
          <w:szCs w:val="24"/>
        </w:rPr>
        <w:t>ę</w:t>
      </w:r>
      <w:r w:rsidRPr="00211FC2">
        <w:rPr>
          <w:color w:val="000000" w:themeColor="text1"/>
          <w:sz w:val="24"/>
          <w:szCs w:val="24"/>
        </w:rPr>
        <w:t xml:space="preserve"> o zidentyfikowanych brakach i/lub b</w:t>
      </w:r>
      <w:r w:rsidRPr="00211FC2">
        <w:rPr>
          <w:rFonts w:cs="Times New Roman"/>
          <w:color w:val="000000" w:themeColor="text1"/>
          <w:sz w:val="24"/>
          <w:szCs w:val="24"/>
        </w:rPr>
        <w:t>łę</w:t>
      </w:r>
      <w:r w:rsidRPr="00211FC2">
        <w:rPr>
          <w:color w:val="000000" w:themeColor="text1"/>
          <w:sz w:val="24"/>
          <w:szCs w:val="24"/>
        </w:rPr>
        <w:t>dach w dokumentach z pro</w:t>
      </w:r>
      <w:r w:rsidRPr="00211FC2">
        <w:rPr>
          <w:rFonts w:cs="Times New Roman"/>
          <w:color w:val="000000" w:themeColor="text1"/>
          <w:sz w:val="24"/>
          <w:szCs w:val="24"/>
        </w:rPr>
        <w:t>ś</w:t>
      </w:r>
      <w:r w:rsidRPr="00211FC2">
        <w:rPr>
          <w:color w:val="000000" w:themeColor="text1"/>
          <w:sz w:val="24"/>
          <w:szCs w:val="24"/>
        </w:rPr>
        <w:t>b</w:t>
      </w:r>
      <w:r w:rsidRPr="00211FC2">
        <w:rPr>
          <w:rFonts w:cs="Times New Roman"/>
          <w:color w:val="000000" w:themeColor="text1"/>
          <w:sz w:val="24"/>
          <w:szCs w:val="24"/>
        </w:rPr>
        <w:t>ą</w:t>
      </w:r>
      <w:r w:rsidRPr="00211FC2">
        <w:rPr>
          <w:color w:val="000000" w:themeColor="text1"/>
          <w:sz w:val="24"/>
          <w:szCs w:val="24"/>
        </w:rPr>
        <w:t xml:space="preserve"> o uzupe</w:t>
      </w:r>
      <w:r w:rsidRPr="00211FC2">
        <w:rPr>
          <w:rFonts w:cs="Times New Roman"/>
          <w:color w:val="000000" w:themeColor="text1"/>
          <w:sz w:val="24"/>
          <w:szCs w:val="24"/>
        </w:rPr>
        <w:t>ł</w:t>
      </w:r>
      <w:r w:rsidRPr="00211FC2">
        <w:rPr>
          <w:color w:val="000000" w:themeColor="text1"/>
          <w:sz w:val="24"/>
          <w:szCs w:val="24"/>
        </w:rPr>
        <w:t>nienie i/lub korekt</w:t>
      </w:r>
      <w:r w:rsidRPr="00211FC2">
        <w:rPr>
          <w:rFonts w:cs="Times New Roman"/>
          <w:color w:val="000000" w:themeColor="text1"/>
          <w:sz w:val="24"/>
          <w:szCs w:val="24"/>
        </w:rPr>
        <w:t>ę</w:t>
      </w:r>
      <w:r w:rsidRPr="00211FC2">
        <w:rPr>
          <w:color w:val="000000" w:themeColor="text1"/>
          <w:sz w:val="24"/>
          <w:szCs w:val="24"/>
        </w:rPr>
        <w:t xml:space="preserve"> dokumentacji </w:t>
      </w:r>
      <w:r w:rsidRPr="00211FC2">
        <w:rPr>
          <w:color w:val="000000" w:themeColor="text1"/>
          <w:spacing w:val="-2"/>
          <w:sz w:val="24"/>
          <w:szCs w:val="24"/>
        </w:rPr>
        <w:t xml:space="preserve">wskazując nowy termin. </w:t>
      </w:r>
      <w:r w:rsidRPr="00211FC2">
        <w:rPr>
          <w:color w:val="000000" w:themeColor="text1"/>
          <w:spacing w:val="-1"/>
          <w:sz w:val="24"/>
          <w:szCs w:val="24"/>
        </w:rPr>
        <w:t>Po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eniu przez wnioskodawc</w:t>
      </w:r>
      <w:r w:rsidRPr="00211FC2">
        <w:rPr>
          <w:rFonts w:cs="Times New Roman"/>
          <w:color w:val="000000" w:themeColor="text1"/>
          <w:spacing w:val="-1"/>
          <w:sz w:val="24"/>
          <w:szCs w:val="24"/>
        </w:rPr>
        <w:t>ę</w:t>
      </w:r>
      <w:r w:rsidRPr="00211FC2">
        <w:rPr>
          <w:color w:val="000000" w:themeColor="text1"/>
          <w:spacing w:val="-1"/>
          <w:sz w:val="24"/>
          <w:szCs w:val="24"/>
        </w:rPr>
        <w:t xml:space="preserve"> uzupe</w:t>
      </w:r>
      <w:r w:rsidRPr="00211FC2">
        <w:rPr>
          <w:rFonts w:cs="Times New Roman"/>
          <w:color w:val="000000" w:themeColor="text1"/>
          <w:spacing w:val="-1"/>
          <w:sz w:val="24"/>
          <w:szCs w:val="24"/>
        </w:rPr>
        <w:t>ł</w:t>
      </w:r>
      <w:r w:rsidRPr="00211FC2">
        <w:rPr>
          <w:color w:val="000000" w:themeColor="text1"/>
          <w:spacing w:val="-1"/>
          <w:sz w:val="24"/>
          <w:szCs w:val="24"/>
        </w:rPr>
        <w:t>nionych i/lub skorygowanych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 IP dokonuje ponownej weryfikacji z</w:t>
      </w:r>
      <w:r w:rsidRPr="00211FC2">
        <w:rPr>
          <w:rFonts w:cs="Times New Roman"/>
          <w:color w:val="000000" w:themeColor="text1"/>
          <w:spacing w:val="-1"/>
          <w:sz w:val="24"/>
          <w:szCs w:val="24"/>
        </w:rPr>
        <w:t>ł</w:t>
      </w:r>
      <w:r w:rsidRPr="00211FC2">
        <w:rPr>
          <w:color w:val="000000" w:themeColor="text1"/>
          <w:spacing w:val="-1"/>
          <w:sz w:val="24"/>
          <w:szCs w:val="24"/>
        </w:rPr>
        <w:t>o</w:t>
      </w:r>
      <w:r w:rsidRPr="00211FC2">
        <w:rPr>
          <w:rFonts w:cs="Times New Roman"/>
          <w:color w:val="000000" w:themeColor="text1"/>
          <w:spacing w:val="-1"/>
          <w:sz w:val="24"/>
          <w:szCs w:val="24"/>
        </w:rPr>
        <w:t>ż</w:t>
      </w:r>
      <w:r w:rsidRPr="00211FC2">
        <w:rPr>
          <w:color w:val="000000" w:themeColor="text1"/>
          <w:spacing w:val="-1"/>
          <w:sz w:val="24"/>
          <w:szCs w:val="24"/>
        </w:rPr>
        <w:t xml:space="preserve">onych </w:t>
      </w:r>
      <w:r w:rsidRPr="00211FC2">
        <w:rPr>
          <w:color w:val="000000" w:themeColor="text1"/>
          <w:sz w:val="24"/>
          <w:szCs w:val="24"/>
        </w:rPr>
        <w:t>dokument</w:t>
      </w:r>
      <w:r w:rsidRPr="00211FC2">
        <w:rPr>
          <w:rFonts w:cs="Times New Roman"/>
          <w:color w:val="000000" w:themeColor="text1"/>
          <w:sz w:val="24"/>
          <w:szCs w:val="24"/>
        </w:rPr>
        <w:t>ó</w:t>
      </w:r>
      <w:r w:rsidRPr="00211FC2">
        <w:rPr>
          <w:color w:val="000000" w:themeColor="text1"/>
          <w:sz w:val="24"/>
          <w:szCs w:val="24"/>
        </w:rPr>
        <w:t>w</w:t>
      </w:r>
      <w:r w:rsidRPr="00211FC2">
        <w:rPr>
          <w:color w:val="000000" w:themeColor="text1"/>
          <w:spacing w:val="-1"/>
          <w:sz w:val="24"/>
          <w:szCs w:val="24"/>
        </w:rPr>
        <w:t>.</w:t>
      </w:r>
    </w:p>
    <w:p w14:paraId="644CEE07" w14:textId="0AC6280D" w:rsidR="00E837EA" w:rsidRPr="00211FC2" w:rsidRDefault="00E837EA" w:rsidP="00C8001E">
      <w:pPr>
        <w:pStyle w:val="Akapitzlist"/>
        <w:numPr>
          <w:ilvl w:val="0"/>
          <w:numId w:val="12"/>
        </w:numPr>
        <w:shd w:val="clear" w:color="auto" w:fill="FFFFFF"/>
        <w:spacing w:before="120" w:after="120" w:line="276" w:lineRule="auto"/>
        <w:ind w:left="426" w:hanging="426"/>
        <w:contextualSpacing w:val="0"/>
        <w:rPr>
          <w:color w:val="000000" w:themeColor="text1"/>
          <w:sz w:val="24"/>
          <w:szCs w:val="24"/>
        </w:rPr>
      </w:pPr>
      <w:r w:rsidRPr="00211FC2">
        <w:rPr>
          <w:color w:val="000000" w:themeColor="text1"/>
          <w:sz w:val="24"/>
          <w:szCs w:val="24"/>
        </w:rPr>
        <w:t>Jeśli wnioskodawca nie dostarczy dokumentów zgodnie z wezwaniem oraz jeśli nie będą one zgodne z regulaminem, I</w:t>
      </w:r>
      <w:r w:rsidR="00F25610" w:rsidRPr="00211FC2">
        <w:rPr>
          <w:color w:val="000000" w:themeColor="text1"/>
          <w:sz w:val="24"/>
          <w:szCs w:val="24"/>
        </w:rPr>
        <w:t>P</w:t>
      </w:r>
      <w:r w:rsidRPr="00211FC2">
        <w:rPr>
          <w:color w:val="000000" w:themeColor="text1"/>
          <w:sz w:val="24"/>
          <w:szCs w:val="24"/>
        </w:rPr>
        <w:t xml:space="preserve"> może odstąpić od zawarcia umowy</w:t>
      </w:r>
      <w:r w:rsidR="00AE1213" w:rsidRPr="00211FC2">
        <w:rPr>
          <w:color w:val="000000" w:themeColor="text1"/>
          <w:sz w:val="24"/>
          <w:szCs w:val="24"/>
        </w:rPr>
        <w:t xml:space="preserve"> </w:t>
      </w:r>
      <w:r w:rsidRPr="00211FC2">
        <w:rPr>
          <w:color w:val="000000" w:themeColor="text1"/>
          <w:sz w:val="24"/>
          <w:szCs w:val="24"/>
        </w:rPr>
        <w:t xml:space="preserve">o </w:t>
      </w:r>
      <w:r w:rsidR="002F4605">
        <w:rPr>
          <w:color w:val="000000" w:themeColor="text1"/>
          <w:sz w:val="24"/>
          <w:szCs w:val="24"/>
        </w:rPr>
        <w:t> </w:t>
      </w:r>
      <w:r w:rsidRPr="00211FC2">
        <w:rPr>
          <w:color w:val="000000" w:themeColor="text1"/>
          <w:sz w:val="24"/>
          <w:szCs w:val="24"/>
        </w:rPr>
        <w:t>dofinansowanie projektu bez dalszych wezwań.</w:t>
      </w:r>
    </w:p>
    <w:p w14:paraId="2C04CB84" w14:textId="19DB267D" w:rsidR="00C56732" w:rsidRPr="006C312C" w:rsidRDefault="00C56732" w:rsidP="00C8001E">
      <w:pPr>
        <w:pStyle w:val="Akapitzlist"/>
        <w:numPr>
          <w:ilvl w:val="0"/>
          <w:numId w:val="12"/>
        </w:numPr>
        <w:shd w:val="clear" w:color="auto" w:fill="FFFFFF"/>
        <w:spacing w:before="120" w:line="276" w:lineRule="auto"/>
        <w:ind w:left="425" w:hanging="425"/>
        <w:contextualSpacing w:val="0"/>
        <w:rPr>
          <w:color w:val="000000" w:themeColor="text1"/>
          <w:spacing w:val="-1"/>
          <w:sz w:val="24"/>
          <w:szCs w:val="24"/>
        </w:rPr>
      </w:pPr>
      <w:r w:rsidRPr="00211FC2">
        <w:rPr>
          <w:color w:val="000000" w:themeColor="text1"/>
          <w:spacing w:val="-1"/>
          <w:sz w:val="24"/>
          <w:szCs w:val="24"/>
        </w:rPr>
        <w:t>Termin zawarcia umowy o dofinansowanie wynosi 30 dni roboczych od dnia wp</w:t>
      </w:r>
      <w:r w:rsidRPr="00211FC2">
        <w:rPr>
          <w:rFonts w:cs="Times New Roman"/>
          <w:color w:val="000000" w:themeColor="text1"/>
          <w:spacing w:val="-1"/>
          <w:sz w:val="24"/>
          <w:szCs w:val="24"/>
        </w:rPr>
        <w:t>ł</w:t>
      </w:r>
      <w:r w:rsidRPr="00211FC2">
        <w:rPr>
          <w:color w:val="000000" w:themeColor="text1"/>
          <w:spacing w:val="-1"/>
          <w:sz w:val="24"/>
          <w:szCs w:val="24"/>
        </w:rPr>
        <w:t>ywu poprawnych i kompletnych za</w:t>
      </w:r>
      <w:r w:rsidRPr="00211FC2">
        <w:rPr>
          <w:rFonts w:cs="Times New Roman"/>
          <w:color w:val="000000" w:themeColor="text1"/>
          <w:spacing w:val="-1"/>
          <w:sz w:val="24"/>
          <w:szCs w:val="24"/>
        </w:rPr>
        <w:t>łą</w:t>
      </w:r>
      <w:r w:rsidRPr="00211FC2">
        <w:rPr>
          <w:color w:val="000000" w:themeColor="text1"/>
          <w:spacing w:val="-1"/>
          <w:sz w:val="24"/>
          <w:szCs w:val="24"/>
        </w:rPr>
        <w:t>cznik</w:t>
      </w:r>
      <w:r w:rsidRPr="00211FC2">
        <w:rPr>
          <w:rFonts w:cs="Times New Roman"/>
          <w:color w:val="000000" w:themeColor="text1"/>
          <w:spacing w:val="-1"/>
          <w:sz w:val="24"/>
          <w:szCs w:val="24"/>
        </w:rPr>
        <w:t>ó</w:t>
      </w:r>
      <w:r w:rsidRPr="00211FC2">
        <w:rPr>
          <w:color w:val="000000" w:themeColor="text1"/>
          <w:spacing w:val="-1"/>
          <w:sz w:val="24"/>
          <w:szCs w:val="24"/>
        </w:rPr>
        <w:t>w do umowy.</w:t>
      </w:r>
      <w:r w:rsidR="006C312C">
        <w:rPr>
          <w:color w:val="000000" w:themeColor="text1"/>
          <w:spacing w:val="-1"/>
          <w:sz w:val="24"/>
          <w:szCs w:val="24"/>
        </w:rPr>
        <w:t xml:space="preserve"> </w:t>
      </w:r>
    </w:p>
    <w:p w14:paraId="4F0041C5" w14:textId="77777777" w:rsidR="00C56732" w:rsidRPr="00211FC2" w:rsidRDefault="00C56732"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211FC2">
        <w:rPr>
          <w:color w:val="000000" w:themeColor="text1"/>
          <w:spacing w:val="-1"/>
          <w:sz w:val="24"/>
          <w:szCs w:val="24"/>
        </w:rPr>
        <w:t>Za dzie</w:t>
      </w:r>
      <w:r w:rsidRPr="00211FC2">
        <w:rPr>
          <w:rFonts w:cs="Times New Roman"/>
          <w:color w:val="000000" w:themeColor="text1"/>
          <w:spacing w:val="-1"/>
          <w:sz w:val="24"/>
          <w:szCs w:val="24"/>
        </w:rPr>
        <w:t>ń</w:t>
      </w:r>
      <w:r w:rsidRPr="00211FC2">
        <w:rPr>
          <w:color w:val="000000" w:themeColor="text1"/>
          <w:spacing w:val="-1"/>
          <w:sz w:val="24"/>
          <w:szCs w:val="24"/>
        </w:rPr>
        <w:t xml:space="preserve"> zawarcia umowy o dofinansowanie przyjmuje si</w:t>
      </w:r>
      <w:r w:rsidRPr="00211FC2">
        <w:rPr>
          <w:rFonts w:cs="Times New Roman"/>
          <w:color w:val="000000" w:themeColor="text1"/>
          <w:spacing w:val="-1"/>
          <w:sz w:val="24"/>
          <w:szCs w:val="24"/>
        </w:rPr>
        <w:t>ę</w:t>
      </w:r>
      <w:r w:rsidRPr="00211FC2">
        <w:rPr>
          <w:color w:val="000000" w:themeColor="text1"/>
          <w:spacing w:val="-1"/>
          <w:sz w:val="24"/>
          <w:szCs w:val="24"/>
        </w:rPr>
        <w:t xml:space="preserve"> dzie</w:t>
      </w:r>
      <w:r w:rsidRPr="00211FC2">
        <w:rPr>
          <w:rFonts w:cs="Times New Roman"/>
          <w:color w:val="000000" w:themeColor="text1"/>
          <w:spacing w:val="-1"/>
          <w:sz w:val="24"/>
          <w:szCs w:val="24"/>
        </w:rPr>
        <w:t>ń</w:t>
      </w:r>
      <w:r w:rsidRPr="00211FC2">
        <w:rPr>
          <w:color w:val="000000" w:themeColor="text1"/>
          <w:spacing w:val="-1"/>
          <w:sz w:val="24"/>
          <w:szCs w:val="24"/>
        </w:rPr>
        <w:t xml:space="preserve"> podpisania </w:t>
      </w:r>
      <w:r w:rsidRPr="00211FC2">
        <w:rPr>
          <w:color w:val="000000" w:themeColor="text1"/>
          <w:spacing w:val="-2"/>
          <w:sz w:val="24"/>
          <w:szCs w:val="24"/>
        </w:rPr>
        <w:t xml:space="preserve">przez </w:t>
      </w:r>
      <w:r w:rsidRPr="00211FC2">
        <w:rPr>
          <w:color w:val="000000" w:themeColor="text1"/>
          <w:spacing w:val="-2"/>
          <w:sz w:val="24"/>
          <w:szCs w:val="24"/>
        </w:rPr>
        <w:lastRenderedPageBreak/>
        <w:t>ostatni</w:t>
      </w:r>
      <w:r w:rsidRPr="00211FC2">
        <w:rPr>
          <w:rFonts w:cs="Times New Roman"/>
          <w:color w:val="000000" w:themeColor="text1"/>
          <w:spacing w:val="-2"/>
          <w:sz w:val="24"/>
          <w:szCs w:val="24"/>
        </w:rPr>
        <w:t>ą</w:t>
      </w:r>
      <w:r w:rsidRPr="00211FC2">
        <w:rPr>
          <w:color w:val="000000" w:themeColor="text1"/>
          <w:spacing w:val="-2"/>
          <w:sz w:val="24"/>
          <w:szCs w:val="24"/>
        </w:rPr>
        <w:t xml:space="preserve"> ze stron.</w:t>
      </w:r>
    </w:p>
    <w:p w14:paraId="57E812F5" w14:textId="5BE51E93" w:rsidR="00C56732" w:rsidRPr="006A0094" w:rsidRDefault="00C56732" w:rsidP="00C8001E">
      <w:pPr>
        <w:pStyle w:val="Akapitzlist"/>
        <w:numPr>
          <w:ilvl w:val="0"/>
          <w:numId w:val="12"/>
        </w:numPr>
        <w:shd w:val="clear" w:color="auto" w:fill="FFFFFF"/>
        <w:spacing w:before="120" w:line="276" w:lineRule="auto"/>
        <w:ind w:left="426" w:hanging="426"/>
        <w:contextualSpacing w:val="0"/>
        <w:rPr>
          <w:color w:val="000000" w:themeColor="text1"/>
          <w:sz w:val="24"/>
          <w:szCs w:val="24"/>
        </w:rPr>
      </w:pPr>
      <w:r w:rsidRPr="00211FC2">
        <w:rPr>
          <w:color w:val="000000" w:themeColor="text1"/>
          <w:spacing w:val="-1"/>
          <w:sz w:val="24"/>
          <w:szCs w:val="24"/>
        </w:rPr>
        <w:t>Wz</w:t>
      </w:r>
      <w:r w:rsidRPr="00211FC2">
        <w:rPr>
          <w:rFonts w:cs="Times New Roman"/>
          <w:color w:val="000000" w:themeColor="text1"/>
          <w:spacing w:val="-1"/>
          <w:sz w:val="24"/>
          <w:szCs w:val="24"/>
        </w:rPr>
        <w:t>ó</w:t>
      </w:r>
      <w:r w:rsidRPr="00211FC2">
        <w:rPr>
          <w:color w:val="000000" w:themeColor="text1"/>
          <w:spacing w:val="-1"/>
          <w:sz w:val="24"/>
          <w:szCs w:val="24"/>
        </w:rPr>
        <w:t xml:space="preserve">r umowy o dofinansowanie </w:t>
      </w:r>
      <w:r w:rsidRPr="000D37C9">
        <w:rPr>
          <w:spacing w:val="-1"/>
          <w:sz w:val="24"/>
          <w:szCs w:val="24"/>
        </w:rPr>
        <w:t>stanowi</w:t>
      </w:r>
      <w:r w:rsidRPr="00683ADC">
        <w:rPr>
          <w:color w:val="2F5496" w:themeColor="accent1" w:themeShade="BF"/>
          <w:spacing w:val="-1"/>
          <w:sz w:val="24"/>
          <w:szCs w:val="24"/>
        </w:rPr>
        <w:t xml:space="preserve"> </w:t>
      </w:r>
      <w:r w:rsidR="00554E6F" w:rsidRPr="00683ADC">
        <w:rPr>
          <w:color w:val="2F5496" w:themeColor="accent1" w:themeShade="BF"/>
          <w:spacing w:val="-1"/>
          <w:sz w:val="24"/>
          <w:szCs w:val="24"/>
        </w:rPr>
        <w:t>Z</w:t>
      </w:r>
      <w:r w:rsidRPr="00683ADC">
        <w:rPr>
          <w:color w:val="2F5496" w:themeColor="accent1" w:themeShade="BF"/>
          <w:spacing w:val="-1"/>
          <w:sz w:val="24"/>
          <w:szCs w:val="24"/>
        </w:rPr>
        <w:t>a</w:t>
      </w:r>
      <w:r w:rsidRPr="00683ADC">
        <w:rPr>
          <w:rFonts w:cs="Times New Roman"/>
          <w:color w:val="2F5496" w:themeColor="accent1" w:themeShade="BF"/>
          <w:spacing w:val="-1"/>
          <w:sz w:val="24"/>
          <w:szCs w:val="24"/>
        </w:rPr>
        <w:t>łą</w:t>
      </w:r>
      <w:r w:rsidRPr="00683ADC">
        <w:rPr>
          <w:color w:val="2F5496" w:themeColor="accent1" w:themeShade="BF"/>
          <w:spacing w:val="-1"/>
          <w:sz w:val="24"/>
          <w:szCs w:val="24"/>
        </w:rPr>
        <w:t xml:space="preserve">cznik nr </w:t>
      </w:r>
      <w:r w:rsidR="00683ADC" w:rsidRPr="00683ADC">
        <w:rPr>
          <w:color w:val="2F5496" w:themeColor="accent1" w:themeShade="BF"/>
          <w:spacing w:val="-1"/>
          <w:sz w:val="24"/>
          <w:szCs w:val="24"/>
        </w:rPr>
        <w:t>3</w:t>
      </w:r>
      <w:r w:rsidR="009749D0" w:rsidRPr="00683ADC">
        <w:rPr>
          <w:color w:val="2F5496" w:themeColor="accent1" w:themeShade="BF"/>
          <w:spacing w:val="-1"/>
          <w:sz w:val="24"/>
          <w:szCs w:val="24"/>
        </w:rPr>
        <w:t xml:space="preserve"> </w:t>
      </w:r>
      <w:r w:rsidRPr="000D37C9">
        <w:rPr>
          <w:spacing w:val="-1"/>
          <w:sz w:val="24"/>
          <w:szCs w:val="24"/>
        </w:rPr>
        <w:t xml:space="preserve">do Regulaminu </w:t>
      </w:r>
      <w:r w:rsidRPr="00211FC2">
        <w:rPr>
          <w:color w:val="000000" w:themeColor="text1"/>
          <w:spacing w:val="-1"/>
          <w:sz w:val="24"/>
          <w:szCs w:val="24"/>
        </w:rPr>
        <w:t xml:space="preserve">wyboru </w:t>
      </w:r>
      <w:r w:rsidRPr="00211FC2">
        <w:rPr>
          <w:color w:val="000000" w:themeColor="text1"/>
          <w:spacing w:val="-4"/>
          <w:sz w:val="24"/>
          <w:szCs w:val="24"/>
        </w:rPr>
        <w:t>projekt</w:t>
      </w:r>
      <w:r w:rsidRPr="00211FC2">
        <w:rPr>
          <w:rFonts w:cs="Times New Roman"/>
          <w:color w:val="000000" w:themeColor="text1"/>
          <w:spacing w:val="-4"/>
          <w:sz w:val="24"/>
          <w:szCs w:val="24"/>
        </w:rPr>
        <w:t>ó</w:t>
      </w:r>
      <w:r w:rsidRPr="00211FC2">
        <w:rPr>
          <w:color w:val="000000" w:themeColor="text1"/>
          <w:spacing w:val="-4"/>
          <w:sz w:val="24"/>
          <w:szCs w:val="24"/>
        </w:rPr>
        <w:t>w.</w:t>
      </w:r>
    </w:p>
    <w:p w14:paraId="3E1DCA20" w14:textId="77777777" w:rsidR="006A0094" w:rsidRPr="00211FC2" w:rsidRDefault="006A0094" w:rsidP="006A0094">
      <w:pPr>
        <w:pStyle w:val="Nagwek2"/>
      </w:pPr>
      <w:bookmarkStart w:id="102" w:name="_Toc145576978"/>
      <w:bookmarkStart w:id="103" w:name="_Toc201053948"/>
      <w:r>
        <w:t>Zabezpieczenie prawidłowej realizacji umowy</w:t>
      </w:r>
      <w:bookmarkStart w:id="104" w:name="_Hlk144207038"/>
      <w:r>
        <w:rPr>
          <w:rStyle w:val="Odwoanieprzypisudolnego"/>
        </w:rPr>
        <w:footnoteReference w:id="14"/>
      </w:r>
      <w:bookmarkEnd w:id="102"/>
      <w:bookmarkEnd w:id="103"/>
    </w:p>
    <w:bookmarkEnd w:id="104"/>
    <w:p w14:paraId="17E00F09" w14:textId="77777777" w:rsidR="006A0094" w:rsidRDefault="006A0094" w:rsidP="00C8001E">
      <w:pPr>
        <w:pStyle w:val="Akapitzlist"/>
        <w:numPr>
          <w:ilvl w:val="0"/>
          <w:numId w:val="81"/>
        </w:numPr>
        <w:shd w:val="clear" w:color="auto" w:fill="FFFFFF"/>
        <w:spacing w:before="120" w:after="120" w:line="276" w:lineRule="auto"/>
        <w:ind w:left="426" w:hanging="426"/>
        <w:rPr>
          <w:color w:val="000000" w:themeColor="text1"/>
          <w:spacing w:val="-2"/>
          <w:sz w:val="24"/>
          <w:szCs w:val="24"/>
        </w:rPr>
      </w:pPr>
      <w:r w:rsidRPr="001D546A">
        <w:rPr>
          <w:color w:val="000000" w:themeColor="text1"/>
          <w:spacing w:val="-2"/>
          <w:sz w:val="24"/>
          <w:szCs w:val="24"/>
        </w:rPr>
        <w:t>Beneficjent jest zobowiązany do wniesienia zabezpieczenia należytego wykonania zobowiązań wynikających z umowy na kwotę wartości dofinansowania w formie weksla in blanco opatrzonego klauzulą „nie na zlecenie” wraz z deklaracją wekslową.</w:t>
      </w:r>
    </w:p>
    <w:p w14:paraId="09AD84D8" w14:textId="6EFB3B75" w:rsidR="006A0094" w:rsidRPr="000C2185"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 xml:space="preserve">Beneficjent zobowiązany jest do wniesienia </w:t>
      </w:r>
      <w:r w:rsidRPr="006B62A3">
        <w:rPr>
          <w:color w:val="000000" w:themeColor="text1"/>
          <w:sz w:val="24"/>
          <w:szCs w:val="24"/>
        </w:rPr>
        <w:t xml:space="preserve">niniejszego </w:t>
      </w:r>
      <w:r w:rsidRPr="000C2185">
        <w:rPr>
          <w:color w:val="000000" w:themeColor="text1"/>
          <w:sz w:val="24"/>
          <w:szCs w:val="24"/>
        </w:rPr>
        <w:t xml:space="preserve">zabezpieczenia nie później niż w terminie 15 dni kalendarzowych od dnia zawarcia umowy, a jeśli ustanowienie zabezpieczenia w tej formie nie jest możliwe, w jednej z form określonych w rozporządzeniu </w:t>
      </w:r>
      <w:r w:rsidRPr="006B62A3">
        <w:rPr>
          <w:color w:val="000000" w:themeColor="text1"/>
          <w:sz w:val="24"/>
          <w:szCs w:val="24"/>
        </w:rPr>
        <w:t>Ministra Funduszy i Polityki Regionalnej z dnia 21 września 2022 r.</w:t>
      </w:r>
      <w:r>
        <w:rPr>
          <w:color w:val="000000" w:themeColor="text1"/>
          <w:sz w:val="24"/>
          <w:szCs w:val="24"/>
        </w:rPr>
        <w:t xml:space="preserve"> </w:t>
      </w:r>
      <w:r w:rsidRPr="006B62A3">
        <w:rPr>
          <w:color w:val="000000" w:themeColor="text1"/>
          <w:sz w:val="24"/>
          <w:szCs w:val="24"/>
        </w:rPr>
        <w:t xml:space="preserve">w sprawie zaliczek w ramach programów finansowanych z </w:t>
      </w:r>
      <w:r w:rsidR="002F4605">
        <w:rPr>
          <w:color w:val="000000" w:themeColor="text1"/>
          <w:sz w:val="24"/>
          <w:szCs w:val="24"/>
        </w:rPr>
        <w:t> </w:t>
      </w:r>
      <w:r w:rsidRPr="006B62A3">
        <w:rPr>
          <w:color w:val="000000" w:themeColor="text1"/>
          <w:sz w:val="24"/>
          <w:szCs w:val="24"/>
        </w:rPr>
        <w:t>udziałem środków europejskich</w:t>
      </w:r>
      <w:r>
        <w:rPr>
          <w:color w:val="000000" w:themeColor="text1"/>
          <w:sz w:val="24"/>
          <w:szCs w:val="24"/>
        </w:rPr>
        <w:t>,</w:t>
      </w:r>
      <w:r w:rsidRPr="006B62A3">
        <w:rPr>
          <w:color w:val="000000" w:themeColor="text1"/>
          <w:sz w:val="24"/>
          <w:szCs w:val="24"/>
        </w:rPr>
        <w:t xml:space="preserve"> </w:t>
      </w:r>
      <w:r w:rsidRPr="000C2185">
        <w:rPr>
          <w:color w:val="000000" w:themeColor="text1"/>
          <w:sz w:val="24"/>
          <w:szCs w:val="24"/>
        </w:rPr>
        <w:t>wydanym na podstawie art. 189 ust. 4 Ustawy</w:t>
      </w:r>
      <w:r>
        <w:rPr>
          <w:color w:val="000000" w:themeColor="text1"/>
          <w:sz w:val="24"/>
          <w:szCs w:val="24"/>
        </w:rPr>
        <w:br/>
      </w:r>
      <w:r w:rsidRPr="000C2185">
        <w:rPr>
          <w:color w:val="000000" w:themeColor="text1"/>
          <w:sz w:val="24"/>
          <w:szCs w:val="24"/>
        </w:rPr>
        <w:t>o finansach publicznych.</w:t>
      </w:r>
    </w:p>
    <w:p w14:paraId="60CE0B43" w14:textId="77777777" w:rsidR="006A0094" w:rsidRPr="004239B8" w:rsidRDefault="006A0094" w:rsidP="00C8001E">
      <w:pPr>
        <w:pStyle w:val="Akapitzlist"/>
        <w:numPr>
          <w:ilvl w:val="0"/>
          <w:numId w:val="82"/>
        </w:numPr>
        <w:shd w:val="clear" w:color="auto" w:fill="FFFFFF"/>
        <w:spacing w:before="120" w:after="120" w:line="276" w:lineRule="auto"/>
        <w:ind w:left="425" w:hanging="425"/>
        <w:contextualSpacing w:val="0"/>
        <w:rPr>
          <w:color w:val="000000" w:themeColor="text1"/>
          <w:sz w:val="24"/>
          <w:szCs w:val="24"/>
        </w:rPr>
      </w:pPr>
      <w:r w:rsidRPr="004239B8">
        <w:rPr>
          <w:color w:val="000000" w:themeColor="text1"/>
          <w:sz w:val="24"/>
          <w:szCs w:val="24"/>
        </w:rPr>
        <w:t>Zwrot dokumentu stanowiącego zabezpieczenie umowy następuje po upływie okresu trwałości</w:t>
      </w:r>
      <w:r>
        <w:rPr>
          <w:rStyle w:val="Odwoanieprzypisudolnego"/>
          <w:color w:val="000000" w:themeColor="text1"/>
          <w:sz w:val="24"/>
          <w:szCs w:val="24"/>
        </w:rPr>
        <w:footnoteReference w:id="15"/>
      </w:r>
      <w:r w:rsidRPr="004239B8">
        <w:rPr>
          <w:color w:val="000000" w:themeColor="text1"/>
          <w:sz w:val="24"/>
          <w:szCs w:val="24"/>
        </w:rPr>
        <w:t xml:space="preserve"> albo po ostatecznym rozliczeniu umowy o dofinansowanie projektu, tj.:</w:t>
      </w:r>
    </w:p>
    <w:p w14:paraId="5B92FD67" w14:textId="77777777" w:rsidR="006A0094" w:rsidRDefault="006A0094" w:rsidP="00C8001E">
      <w:pPr>
        <w:pStyle w:val="Akapitzlist"/>
        <w:numPr>
          <w:ilvl w:val="1"/>
          <w:numId w:val="79"/>
        </w:numPr>
        <w:shd w:val="clear" w:color="auto" w:fill="FFFFFF"/>
        <w:spacing w:before="120" w:after="120" w:line="276" w:lineRule="auto"/>
        <w:ind w:left="426" w:firstLine="0"/>
        <w:contextualSpacing w:val="0"/>
        <w:rPr>
          <w:color w:val="000000" w:themeColor="text1"/>
          <w:sz w:val="24"/>
          <w:szCs w:val="24"/>
        </w:rPr>
      </w:pPr>
      <w:r w:rsidRPr="000C2185">
        <w:rPr>
          <w:color w:val="000000" w:themeColor="text1"/>
          <w:sz w:val="24"/>
          <w:szCs w:val="24"/>
        </w:rPr>
        <w:t>zatwierdzeniu końcowego wniosku o płatność;</w:t>
      </w:r>
    </w:p>
    <w:p w14:paraId="3110401F" w14:textId="77777777" w:rsidR="006A0094" w:rsidRDefault="006A0094" w:rsidP="00C8001E">
      <w:pPr>
        <w:pStyle w:val="Akapitzlist"/>
        <w:numPr>
          <w:ilvl w:val="1"/>
          <w:numId w:val="79"/>
        </w:numPr>
        <w:shd w:val="clear" w:color="auto" w:fill="FFFFFF"/>
        <w:spacing w:before="120" w:after="120" w:line="276" w:lineRule="auto"/>
        <w:ind w:left="426" w:firstLine="0"/>
        <w:contextualSpacing w:val="0"/>
        <w:rPr>
          <w:color w:val="000000" w:themeColor="text1"/>
          <w:sz w:val="24"/>
          <w:szCs w:val="24"/>
        </w:rPr>
      </w:pPr>
      <w:r w:rsidRPr="004239B8">
        <w:rPr>
          <w:color w:val="000000" w:themeColor="text1"/>
          <w:sz w:val="24"/>
          <w:szCs w:val="24"/>
        </w:rPr>
        <w:t>zwrocie środków niewykorzystanych przez beneficjenta</w:t>
      </w:r>
      <w:r>
        <w:rPr>
          <w:rStyle w:val="Odwoanieprzypisudolnego"/>
          <w:color w:val="000000" w:themeColor="text1"/>
          <w:sz w:val="24"/>
          <w:szCs w:val="24"/>
        </w:rPr>
        <w:footnoteReference w:id="16"/>
      </w:r>
      <w:r w:rsidRPr="004239B8">
        <w:rPr>
          <w:color w:val="000000" w:themeColor="text1"/>
          <w:sz w:val="24"/>
          <w:szCs w:val="24"/>
        </w:rPr>
        <w:t>;</w:t>
      </w:r>
    </w:p>
    <w:p w14:paraId="5778A7B9" w14:textId="77777777" w:rsidR="006A0094" w:rsidRPr="004239B8" w:rsidRDefault="006A0094" w:rsidP="00C8001E">
      <w:pPr>
        <w:pStyle w:val="Akapitzlist"/>
        <w:numPr>
          <w:ilvl w:val="1"/>
          <w:numId w:val="79"/>
        </w:numPr>
        <w:shd w:val="clear" w:color="auto" w:fill="FFFFFF"/>
        <w:tabs>
          <w:tab w:val="left" w:pos="709"/>
        </w:tabs>
        <w:spacing w:before="120" w:after="120" w:line="276" w:lineRule="auto"/>
        <w:ind w:left="709" w:hanging="283"/>
        <w:contextualSpacing w:val="0"/>
        <w:rPr>
          <w:color w:val="000000" w:themeColor="text1"/>
          <w:sz w:val="24"/>
          <w:szCs w:val="24"/>
        </w:rPr>
      </w:pPr>
      <w:r w:rsidRPr="004239B8">
        <w:rPr>
          <w:color w:val="000000" w:themeColor="text1"/>
          <w:sz w:val="24"/>
          <w:szCs w:val="24"/>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w:t>
      </w:r>
      <w:r>
        <w:rPr>
          <w:color w:val="000000" w:themeColor="text1"/>
          <w:sz w:val="24"/>
          <w:szCs w:val="24"/>
        </w:rPr>
        <w:br/>
      </w:r>
      <w:r w:rsidRPr="004239B8">
        <w:rPr>
          <w:color w:val="000000" w:themeColor="text1"/>
          <w:sz w:val="24"/>
          <w:szCs w:val="24"/>
        </w:rPr>
        <w:t>i wykonalnej decyzji o zwrocie) zwrot zabezpieczenia może nastąpić</w:t>
      </w:r>
      <w:r>
        <w:rPr>
          <w:color w:val="000000" w:themeColor="text1"/>
          <w:sz w:val="24"/>
          <w:szCs w:val="24"/>
        </w:rPr>
        <w:br/>
      </w:r>
      <w:r w:rsidRPr="004239B8">
        <w:rPr>
          <w:color w:val="000000" w:themeColor="text1"/>
          <w:sz w:val="24"/>
          <w:szCs w:val="24"/>
        </w:rPr>
        <w:t>po zakończeniu postępowania i odzyskaniu środków.</w:t>
      </w:r>
    </w:p>
    <w:p w14:paraId="4AC74277" w14:textId="77777777" w:rsidR="006A0094" w:rsidRDefault="006A0094" w:rsidP="006A0094">
      <w:pPr>
        <w:shd w:val="clear" w:color="auto" w:fill="FFFFFF"/>
        <w:spacing w:before="120" w:after="120" w:line="276" w:lineRule="auto"/>
        <w:ind w:left="426"/>
        <w:rPr>
          <w:color w:val="000000" w:themeColor="text1"/>
          <w:sz w:val="24"/>
          <w:szCs w:val="24"/>
        </w:rPr>
      </w:pPr>
      <w:r w:rsidRPr="000C2185">
        <w:rPr>
          <w:color w:val="000000" w:themeColor="text1"/>
          <w:sz w:val="24"/>
          <w:szCs w:val="24"/>
        </w:rPr>
        <w:t>W przypadku uzasadnionego podejrzenia wystąpienia nieprawidłowości zwrot zabezpieczenia może nastąpić po ostatecznym wyjaśnieniu wszelkich okoliczności związanych ze sprawą.</w:t>
      </w:r>
    </w:p>
    <w:p w14:paraId="594DBC66" w14:textId="77777777" w:rsidR="006A0094" w:rsidRDefault="006A0094" w:rsidP="00C8001E">
      <w:pPr>
        <w:pStyle w:val="Akapitzlist"/>
        <w:numPr>
          <w:ilvl w:val="0"/>
          <w:numId w:val="83"/>
        </w:numPr>
        <w:shd w:val="clear" w:color="auto" w:fill="FFFFFF"/>
        <w:tabs>
          <w:tab w:val="num" w:pos="2340"/>
        </w:tabs>
        <w:spacing w:before="120" w:after="120" w:line="276" w:lineRule="auto"/>
        <w:ind w:left="425" w:hanging="425"/>
        <w:contextualSpacing w:val="0"/>
        <w:rPr>
          <w:color w:val="000000" w:themeColor="text1"/>
          <w:sz w:val="24"/>
          <w:szCs w:val="24"/>
        </w:rPr>
      </w:pPr>
      <w:r w:rsidRPr="004239B8">
        <w:rPr>
          <w:color w:val="000000" w:themeColor="text1"/>
          <w:sz w:val="24"/>
          <w:szCs w:val="24"/>
        </w:rPr>
        <w:t xml:space="preserve">IP informuje </w:t>
      </w:r>
      <w:r>
        <w:rPr>
          <w:color w:val="000000" w:themeColor="text1"/>
          <w:sz w:val="24"/>
          <w:szCs w:val="24"/>
        </w:rPr>
        <w:t>b</w:t>
      </w:r>
      <w:r w:rsidRPr="004239B8">
        <w:rPr>
          <w:color w:val="000000" w:themeColor="text1"/>
          <w:sz w:val="24"/>
          <w:szCs w:val="24"/>
        </w:rPr>
        <w:t xml:space="preserve">eneficjenta pisemnie o możliwości odbioru dokumentu stanowiącego zabezpieczenie umowy. W przypadku nieodebrania przez </w:t>
      </w:r>
      <w:r>
        <w:rPr>
          <w:color w:val="000000" w:themeColor="text1"/>
          <w:sz w:val="24"/>
          <w:szCs w:val="24"/>
        </w:rPr>
        <w:t>b</w:t>
      </w:r>
      <w:r w:rsidRPr="004239B8">
        <w:rPr>
          <w:color w:val="000000" w:themeColor="text1"/>
          <w:sz w:val="24"/>
          <w:szCs w:val="24"/>
        </w:rPr>
        <w:t xml:space="preserve">eneficjenta zabezpieczenia w terminie 14 dni od dnia otrzymania wezwania do odbioru lub złożenia pisemnego wniosku o zniszczenie, zabezpieczenie zostanie komisyjnie zniszczone. Komisyjne niszczenie dokumentu dotyczy wyłączenie weksla in blanco wraz z deklaracją wekslową. W pozostałych sytuacjach </w:t>
      </w:r>
      <w:r w:rsidRPr="004239B8">
        <w:rPr>
          <w:color w:val="000000" w:themeColor="text1"/>
          <w:sz w:val="24"/>
          <w:szCs w:val="24"/>
        </w:rPr>
        <w:lastRenderedPageBreak/>
        <w:t xml:space="preserve">zabezpieczenie podlega archiwizacji razem z pozostałą dokumentacją </w:t>
      </w:r>
      <w:r>
        <w:rPr>
          <w:color w:val="000000" w:themeColor="text1"/>
          <w:sz w:val="24"/>
          <w:szCs w:val="24"/>
        </w:rPr>
        <w:t>p</w:t>
      </w:r>
      <w:r w:rsidRPr="004239B8">
        <w:rPr>
          <w:color w:val="000000" w:themeColor="text1"/>
          <w:sz w:val="24"/>
          <w:szCs w:val="24"/>
        </w:rPr>
        <w:t>rojektu.</w:t>
      </w:r>
    </w:p>
    <w:p w14:paraId="164187D9" w14:textId="77777777" w:rsidR="006A0094" w:rsidRPr="004239B8" w:rsidRDefault="006A0094" w:rsidP="00C8001E">
      <w:pPr>
        <w:pStyle w:val="Akapitzlist"/>
        <w:numPr>
          <w:ilvl w:val="0"/>
          <w:numId w:val="83"/>
        </w:numPr>
        <w:shd w:val="clear" w:color="auto" w:fill="FFFFFF"/>
        <w:tabs>
          <w:tab w:val="num" w:pos="2340"/>
        </w:tabs>
        <w:spacing w:before="120" w:after="120" w:line="276" w:lineRule="auto"/>
        <w:ind w:left="426" w:hanging="426"/>
        <w:rPr>
          <w:color w:val="000000" w:themeColor="text1"/>
          <w:sz w:val="24"/>
          <w:szCs w:val="24"/>
        </w:rPr>
      </w:pPr>
      <w:r w:rsidRPr="004239B8">
        <w:rPr>
          <w:color w:val="000000" w:themeColor="text1"/>
          <w:sz w:val="24"/>
          <w:szCs w:val="24"/>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IP współfinansowanych ze środków EFS+ przekracza limit 10 milionów złotych, wówczas zabezpieczenie ustanawiane jest w jednej lub kilku z następujących form (zgodnie z  rozporządzeniem Ministra Funduszy i Polityki Regionalnej z dnia 21 września 2022 r. w sprawie zaliczek w ramach programów finansowanych z udziałem środków europejskich):</w:t>
      </w:r>
    </w:p>
    <w:p w14:paraId="6B054DCC"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pieni</w:t>
      </w:r>
      <w:r w:rsidRPr="006B62A3">
        <w:rPr>
          <w:rFonts w:hint="eastAsia"/>
          <w:color w:val="000000" w:themeColor="text1"/>
          <w:sz w:val="24"/>
          <w:szCs w:val="24"/>
        </w:rPr>
        <w:t>ęż</w:t>
      </w:r>
      <w:r w:rsidRPr="006B62A3">
        <w:rPr>
          <w:color w:val="000000" w:themeColor="text1"/>
          <w:sz w:val="24"/>
          <w:szCs w:val="24"/>
        </w:rPr>
        <w:t>nej;</w:t>
      </w:r>
    </w:p>
    <w:p w14:paraId="45866D44"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bankowego lub por</w:t>
      </w:r>
      <w:r w:rsidRPr="006B62A3">
        <w:rPr>
          <w:rFonts w:hint="eastAsia"/>
          <w:color w:val="000000" w:themeColor="text1"/>
          <w:sz w:val="24"/>
          <w:szCs w:val="24"/>
        </w:rPr>
        <w:t>ę</w:t>
      </w:r>
      <w:r w:rsidRPr="006B62A3">
        <w:rPr>
          <w:color w:val="000000" w:themeColor="text1"/>
          <w:sz w:val="24"/>
          <w:szCs w:val="24"/>
        </w:rPr>
        <w:t>czenia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 xml:space="preserve">ciowo-kredytowej, z tym </w:t>
      </w:r>
      <w:r w:rsidRPr="006B62A3">
        <w:rPr>
          <w:rFonts w:hint="eastAsia"/>
          <w:color w:val="000000" w:themeColor="text1"/>
          <w:sz w:val="24"/>
          <w:szCs w:val="24"/>
        </w:rPr>
        <w:t>ż</w:t>
      </w:r>
      <w:r w:rsidRPr="006B62A3">
        <w:rPr>
          <w:color w:val="000000" w:themeColor="text1"/>
          <w:sz w:val="24"/>
          <w:szCs w:val="24"/>
        </w:rPr>
        <w:t>e zobowi</w:t>
      </w:r>
      <w:r w:rsidRPr="006B62A3">
        <w:rPr>
          <w:rFonts w:hint="eastAsia"/>
          <w:color w:val="000000" w:themeColor="text1"/>
          <w:sz w:val="24"/>
          <w:szCs w:val="24"/>
        </w:rPr>
        <w:t>ą</w:t>
      </w:r>
      <w:r w:rsidRPr="006B62A3">
        <w:rPr>
          <w:color w:val="000000" w:themeColor="text1"/>
          <w:sz w:val="24"/>
          <w:szCs w:val="24"/>
        </w:rPr>
        <w:t>zanie kasy jest zawsze zobowi</w:t>
      </w:r>
      <w:r w:rsidRPr="006B62A3">
        <w:rPr>
          <w:rFonts w:hint="eastAsia"/>
          <w:color w:val="000000" w:themeColor="text1"/>
          <w:sz w:val="24"/>
          <w:szCs w:val="24"/>
        </w:rPr>
        <w:t>ą</w:t>
      </w:r>
      <w:r w:rsidRPr="006B62A3">
        <w:rPr>
          <w:color w:val="000000" w:themeColor="text1"/>
          <w:sz w:val="24"/>
          <w:szCs w:val="24"/>
        </w:rPr>
        <w:t>zaniem pieni</w:t>
      </w:r>
      <w:r w:rsidRPr="006B62A3">
        <w:rPr>
          <w:rFonts w:hint="eastAsia"/>
          <w:color w:val="000000" w:themeColor="text1"/>
          <w:sz w:val="24"/>
          <w:szCs w:val="24"/>
        </w:rPr>
        <w:t>ęż</w:t>
      </w:r>
      <w:r w:rsidRPr="006B62A3">
        <w:rPr>
          <w:color w:val="000000" w:themeColor="text1"/>
          <w:sz w:val="24"/>
          <w:szCs w:val="24"/>
        </w:rPr>
        <w:t>nym;</w:t>
      </w:r>
    </w:p>
    <w:p w14:paraId="511AA1BE"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bankowej;</w:t>
      </w:r>
    </w:p>
    <w:p w14:paraId="05BBE047"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gwarancji ubezpieczeniowej;</w:t>
      </w:r>
    </w:p>
    <w:p w14:paraId="1397A6A3"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o kt</w:t>
      </w:r>
      <w:r w:rsidRPr="006B62A3">
        <w:rPr>
          <w:rFonts w:hint="eastAsia"/>
          <w:color w:val="000000" w:themeColor="text1"/>
          <w:sz w:val="24"/>
          <w:szCs w:val="24"/>
        </w:rPr>
        <w:t>ó</w:t>
      </w:r>
      <w:r w:rsidRPr="006B62A3">
        <w:rPr>
          <w:color w:val="000000" w:themeColor="text1"/>
          <w:sz w:val="24"/>
          <w:szCs w:val="24"/>
        </w:rPr>
        <w:t>rym mowa w art. 6b ust. 5 pkt 2 ustawy z dnia 9 listopada 2000 r. o utworzeniu Polskiej Agencji Rozwoju Przedsi</w:t>
      </w:r>
      <w:r w:rsidRPr="006B62A3">
        <w:rPr>
          <w:rFonts w:hint="eastAsia"/>
          <w:color w:val="000000" w:themeColor="text1"/>
          <w:sz w:val="24"/>
          <w:szCs w:val="24"/>
        </w:rPr>
        <w:t>ę</w:t>
      </w:r>
      <w:r w:rsidRPr="006B62A3">
        <w:rPr>
          <w:color w:val="000000" w:themeColor="text1"/>
          <w:sz w:val="24"/>
          <w:szCs w:val="24"/>
        </w:rPr>
        <w:t>biorczo</w:t>
      </w:r>
      <w:r w:rsidRPr="006B62A3">
        <w:rPr>
          <w:rFonts w:hint="eastAsia"/>
          <w:color w:val="000000" w:themeColor="text1"/>
          <w:sz w:val="24"/>
          <w:szCs w:val="24"/>
        </w:rPr>
        <w:t>ś</w:t>
      </w:r>
      <w:r w:rsidRPr="006B62A3">
        <w:rPr>
          <w:color w:val="000000" w:themeColor="text1"/>
          <w:sz w:val="24"/>
          <w:szCs w:val="24"/>
        </w:rPr>
        <w:t>ci (Dz. U.</w:t>
      </w:r>
      <w:r>
        <w:rPr>
          <w:color w:val="000000" w:themeColor="text1"/>
          <w:sz w:val="24"/>
          <w:szCs w:val="24"/>
        </w:rPr>
        <w:t> </w:t>
      </w:r>
      <w:r w:rsidRPr="006B62A3">
        <w:rPr>
          <w:color w:val="000000" w:themeColor="text1"/>
          <w:sz w:val="24"/>
          <w:szCs w:val="24"/>
        </w:rPr>
        <w:t>z</w:t>
      </w:r>
      <w:r>
        <w:rPr>
          <w:color w:val="000000" w:themeColor="text1"/>
          <w:sz w:val="24"/>
          <w:szCs w:val="24"/>
        </w:rPr>
        <w:t> </w:t>
      </w:r>
      <w:r w:rsidRPr="006B62A3">
        <w:rPr>
          <w:color w:val="000000" w:themeColor="text1"/>
          <w:sz w:val="24"/>
          <w:szCs w:val="24"/>
        </w:rPr>
        <w:t>2020 r. poz. 299 oraz z 2022 r. poz. 807 i 1079);</w:t>
      </w:r>
    </w:p>
    <w:p w14:paraId="3BE08073"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weksla z por</w:t>
      </w:r>
      <w:r w:rsidRPr="006B62A3">
        <w:rPr>
          <w:rFonts w:hint="eastAsia"/>
          <w:color w:val="000000" w:themeColor="text1"/>
          <w:sz w:val="24"/>
          <w:szCs w:val="24"/>
        </w:rPr>
        <w:t>ę</w:t>
      </w:r>
      <w:r w:rsidRPr="006B62A3">
        <w:rPr>
          <w:color w:val="000000" w:themeColor="text1"/>
          <w:sz w:val="24"/>
          <w:szCs w:val="24"/>
        </w:rPr>
        <w:t>czeniem wekslowym banku lub sp</w:t>
      </w:r>
      <w:r w:rsidRPr="006B62A3">
        <w:rPr>
          <w:rFonts w:hint="eastAsia"/>
          <w:color w:val="000000" w:themeColor="text1"/>
          <w:sz w:val="24"/>
          <w:szCs w:val="24"/>
        </w:rPr>
        <w:t>ół</w:t>
      </w:r>
      <w:r w:rsidRPr="006B62A3">
        <w:rPr>
          <w:color w:val="000000" w:themeColor="text1"/>
          <w:sz w:val="24"/>
          <w:szCs w:val="24"/>
        </w:rPr>
        <w:t>dzielczej kasy oszcz</w:t>
      </w:r>
      <w:r w:rsidRPr="006B62A3">
        <w:rPr>
          <w:rFonts w:hint="eastAsia"/>
          <w:color w:val="000000" w:themeColor="text1"/>
          <w:sz w:val="24"/>
          <w:szCs w:val="24"/>
        </w:rPr>
        <w:t>ę</w:t>
      </w:r>
      <w:r w:rsidRPr="006B62A3">
        <w:rPr>
          <w:color w:val="000000" w:themeColor="text1"/>
          <w:sz w:val="24"/>
          <w:szCs w:val="24"/>
        </w:rPr>
        <w:t>dno</w:t>
      </w:r>
      <w:r w:rsidRPr="006B62A3">
        <w:rPr>
          <w:rFonts w:hint="eastAsia"/>
          <w:color w:val="000000" w:themeColor="text1"/>
          <w:sz w:val="24"/>
          <w:szCs w:val="24"/>
        </w:rPr>
        <w:t>ś</w:t>
      </w:r>
      <w:r w:rsidRPr="006B62A3">
        <w:rPr>
          <w:color w:val="000000" w:themeColor="text1"/>
          <w:sz w:val="24"/>
          <w:szCs w:val="24"/>
        </w:rPr>
        <w:t>ciowo-kredytowej;</w:t>
      </w:r>
    </w:p>
    <w:p w14:paraId="2EAC8F53"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na papierach warto</w:t>
      </w:r>
      <w:r w:rsidRPr="006B62A3">
        <w:rPr>
          <w:rFonts w:hint="eastAsia"/>
          <w:color w:val="000000" w:themeColor="text1"/>
          <w:sz w:val="24"/>
          <w:szCs w:val="24"/>
        </w:rPr>
        <w:t>ś</w:t>
      </w:r>
      <w:r w:rsidRPr="006B62A3">
        <w:rPr>
          <w:color w:val="000000" w:themeColor="text1"/>
          <w:sz w:val="24"/>
          <w:szCs w:val="24"/>
        </w:rPr>
        <w:t>ciowych emitowanych przez Skarb Pa</w:t>
      </w:r>
      <w:r w:rsidRPr="006B62A3">
        <w:rPr>
          <w:rFonts w:hint="eastAsia"/>
          <w:color w:val="000000" w:themeColor="text1"/>
          <w:sz w:val="24"/>
          <w:szCs w:val="24"/>
        </w:rPr>
        <w:t>ń</w:t>
      </w:r>
      <w:r w:rsidRPr="006B62A3">
        <w:rPr>
          <w:color w:val="000000" w:themeColor="text1"/>
          <w:sz w:val="24"/>
          <w:szCs w:val="24"/>
        </w:rPr>
        <w:t>stwa lub jednostk</w:t>
      </w:r>
      <w:r w:rsidRPr="006B62A3">
        <w:rPr>
          <w:rFonts w:hint="eastAsia"/>
          <w:color w:val="000000" w:themeColor="text1"/>
          <w:sz w:val="24"/>
          <w:szCs w:val="24"/>
        </w:rPr>
        <w:t>ę</w:t>
      </w:r>
      <w:r w:rsidRPr="006B62A3">
        <w:rPr>
          <w:color w:val="000000" w:themeColor="text1"/>
          <w:sz w:val="24"/>
          <w:szCs w:val="24"/>
        </w:rPr>
        <w:t xml:space="preserve"> samorz</w:t>
      </w:r>
      <w:r w:rsidRPr="006B62A3">
        <w:rPr>
          <w:rFonts w:hint="eastAsia"/>
          <w:color w:val="000000" w:themeColor="text1"/>
          <w:sz w:val="24"/>
          <w:szCs w:val="24"/>
        </w:rPr>
        <w:t>ą</w:t>
      </w:r>
      <w:r w:rsidRPr="006B62A3">
        <w:rPr>
          <w:color w:val="000000" w:themeColor="text1"/>
          <w:sz w:val="24"/>
          <w:szCs w:val="24"/>
        </w:rPr>
        <w:t>du terytorialnego;</w:t>
      </w:r>
    </w:p>
    <w:p w14:paraId="2D032AEF"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zastawu rejestrowego na zasadach okre</w:t>
      </w:r>
      <w:r w:rsidRPr="006B62A3">
        <w:rPr>
          <w:rFonts w:hint="eastAsia"/>
          <w:color w:val="000000" w:themeColor="text1"/>
          <w:sz w:val="24"/>
          <w:szCs w:val="24"/>
        </w:rPr>
        <w:t>ś</w:t>
      </w:r>
      <w:r w:rsidRPr="006B62A3">
        <w:rPr>
          <w:color w:val="000000" w:themeColor="text1"/>
          <w:sz w:val="24"/>
          <w:szCs w:val="24"/>
        </w:rPr>
        <w:t>lonych w przepisach o zastawie rejestrowym i rejestrze zastaw</w:t>
      </w:r>
      <w:r w:rsidRPr="006B62A3">
        <w:rPr>
          <w:rFonts w:hint="eastAsia"/>
          <w:color w:val="000000" w:themeColor="text1"/>
          <w:sz w:val="24"/>
          <w:szCs w:val="24"/>
        </w:rPr>
        <w:t>ó</w:t>
      </w:r>
      <w:r w:rsidRPr="006B62A3">
        <w:rPr>
          <w:color w:val="000000" w:themeColor="text1"/>
          <w:sz w:val="24"/>
          <w:szCs w:val="24"/>
        </w:rPr>
        <w:t>w; w przypadku gdy mienie obj</w:t>
      </w:r>
      <w:r w:rsidRPr="006B62A3">
        <w:rPr>
          <w:rFonts w:hint="eastAsia"/>
          <w:color w:val="000000" w:themeColor="text1"/>
          <w:sz w:val="24"/>
          <w:szCs w:val="24"/>
        </w:rPr>
        <w:t>ę</w:t>
      </w:r>
      <w:r w:rsidRPr="006B62A3">
        <w:rPr>
          <w:color w:val="000000" w:themeColor="text1"/>
          <w:sz w:val="24"/>
          <w:szCs w:val="24"/>
        </w:rPr>
        <w:t>te zastawem mo</w:t>
      </w:r>
      <w:r w:rsidRPr="006B62A3">
        <w:rPr>
          <w:rFonts w:hint="eastAsia"/>
          <w:color w:val="000000" w:themeColor="text1"/>
          <w:sz w:val="24"/>
          <w:szCs w:val="24"/>
        </w:rPr>
        <w:t>ż</w:t>
      </w:r>
      <w:r w:rsidRPr="006B62A3">
        <w:rPr>
          <w:color w:val="000000" w:themeColor="text1"/>
          <w:sz w:val="24"/>
          <w:szCs w:val="24"/>
        </w:rPr>
        <w:t>e stanowi</w:t>
      </w:r>
      <w:r w:rsidRPr="006B62A3">
        <w:rPr>
          <w:rFonts w:hint="eastAsia"/>
          <w:color w:val="000000" w:themeColor="text1"/>
          <w:sz w:val="24"/>
          <w:szCs w:val="24"/>
        </w:rPr>
        <w:t>ć</w:t>
      </w:r>
      <w:r w:rsidRPr="006B62A3">
        <w:rPr>
          <w:color w:val="000000" w:themeColor="text1"/>
          <w:sz w:val="24"/>
          <w:szCs w:val="24"/>
        </w:rPr>
        <w:t xml:space="preserve"> przedmiot ubezpieczenia, zastaw jest ustanawiany wraz</w:t>
      </w:r>
      <w:r>
        <w:rPr>
          <w:color w:val="000000" w:themeColor="text1"/>
          <w:sz w:val="24"/>
          <w:szCs w:val="24"/>
        </w:rPr>
        <w:t xml:space="preserve"> </w:t>
      </w:r>
      <w:r w:rsidRPr="006B62A3">
        <w:rPr>
          <w:color w:val="000000" w:themeColor="text1"/>
          <w:sz w:val="24"/>
          <w:szCs w:val="24"/>
        </w:rPr>
        <w:t>z</w:t>
      </w:r>
      <w:r>
        <w:rPr>
          <w:color w:val="000000" w:themeColor="text1"/>
          <w:sz w:val="24"/>
          <w:szCs w:val="24"/>
        </w:rPr>
        <w:t> </w:t>
      </w:r>
      <w:r w:rsidRPr="006B62A3">
        <w:rPr>
          <w:color w:val="000000" w:themeColor="text1"/>
          <w:sz w:val="24"/>
          <w:szCs w:val="24"/>
        </w:rPr>
        <w:t>cesj</w:t>
      </w:r>
      <w:r w:rsidRPr="006B62A3">
        <w:rPr>
          <w:rFonts w:hint="eastAsia"/>
          <w:color w:val="000000" w:themeColor="text1"/>
          <w:sz w:val="24"/>
          <w:szCs w:val="24"/>
        </w:rPr>
        <w:t>ą</w:t>
      </w:r>
      <w:r w:rsidRPr="006B62A3">
        <w:rPr>
          <w:color w:val="000000" w:themeColor="text1"/>
          <w:sz w:val="24"/>
          <w:szCs w:val="24"/>
        </w:rPr>
        <w:t xml:space="preserve"> praw z polisy ubezpieczenia mienia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cego przedmiotem zastawu;</w:t>
      </w:r>
    </w:p>
    <w:p w14:paraId="6D92ED1C"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przew</w:t>
      </w:r>
      <w:r w:rsidRPr="006B62A3">
        <w:rPr>
          <w:rFonts w:hint="eastAsia"/>
          <w:color w:val="000000" w:themeColor="text1"/>
          <w:sz w:val="24"/>
          <w:szCs w:val="24"/>
        </w:rPr>
        <w:t>ł</w:t>
      </w:r>
      <w:r w:rsidRPr="006B62A3">
        <w:rPr>
          <w:color w:val="000000" w:themeColor="text1"/>
          <w:sz w:val="24"/>
          <w:szCs w:val="24"/>
        </w:rPr>
        <w:t>aszczenia rzeczy ruchomych beneficjenta na zabezpieczenie;</w:t>
      </w:r>
    </w:p>
    <w:p w14:paraId="389F46A8"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hipoteki; w przypadku gdy instytucja udzielaj</w:t>
      </w:r>
      <w:r w:rsidRPr="006B62A3">
        <w:rPr>
          <w:rFonts w:hint="eastAsia"/>
          <w:color w:val="000000" w:themeColor="text1"/>
          <w:sz w:val="24"/>
          <w:szCs w:val="24"/>
        </w:rPr>
        <w:t>ą</w:t>
      </w:r>
      <w:r w:rsidRPr="006B62A3">
        <w:rPr>
          <w:color w:val="000000" w:themeColor="text1"/>
          <w:sz w:val="24"/>
          <w:szCs w:val="24"/>
        </w:rPr>
        <w:t>ca dofinansowania uzna to</w:t>
      </w:r>
      <w:r>
        <w:rPr>
          <w:color w:val="000000" w:themeColor="text1"/>
          <w:sz w:val="24"/>
          <w:szCs w:val="24"/>
        </w:rPr>
        <w:br/>
      </w:r>
      <w:r w:rsidRPr="006B62A3">
        <w:rPr>
          <w:color w:val="000000" w:themeColor="text1"/>
          <w:sz w:val="24"/>
          <w:szCs w:val="24"/>
        </w:rPr>
        <w:t>za konieczne, hipoteka jest ustanawiana wraz z cesj</w:t>
      </w:r>
      <w:r w:rsidRPr="006B62A3">
        <w:rPr>
          <w:rFonts w:hint="eastAsia"/>
          <w:color w:val="000000" w:themeColor="text1"/>
          <w:sz w:val="24"/>
          <w:szCs w:val="24"/>
        </w:rPr>
        <w:t>ą</w:t>
      </w:r>
      <w:r w:rsidRPr="006B62A3">
        <w:rPr>
          <w:color w:val="000000" w:themeColor="text1"/>
          <w:sz w:val="24"/>
          <w:szCs w:val="24"/>
        </w:rPr>
        <w:t xml:space="preserve"> praw z polisy ubezpieczenia nieruchomo</w:t>
      </w:r>
      <w:r w:rsidRPr="006B62A3">
        <w:rPr>
          <w:rFonts w:hint="eastAsia"/>
          <w:color w:val="000000" w:themeColor="text1"/>
          <w:sz w:val="24"/>
          <w:szCs w:val="24"/>
        </w:rPr>
        <w:t>ś</w:t>
      </w:r>
      <w:r w:rsidRPr="006B62A3">
        <w:rPr>
          <w:color w:val="000000" w:themeColor="text1"/>
          <w:sz w:val="24"/>
          <w:szCs w:val="24"/>
        </w:rPr>
        <w:t>ci b</w:t>
      </w:r>
      <w:r w:rsidRPr="006B62A3">
        <w:rPr>
          <w:rFonts w:hint="eastAsia"/>
          <w:color w:val="000000" w:themeColor="text1"/>
          <w:sz w:val="24"/>
          <w:szCs w:val="24"/>
        </w:rPr>
        <w:t>ę</w:t>
      </w:r>
      <w:r w:rsidRPr="006B62A3">
        <w:rPr>
          <w:color w:val="000000" w:themeColor="text1"/>
          <w:sz w:val="24"/>
          <w:szCs w:val="24"/>
        </w:rPr>
        <w:t>d</w:t>
      </w:r>
      <w:r w:rsidRPr="006B62A3">
        <w:rPr>
          <w:rFonts w:hint="eastAsia"/>
          <w:color w:val="000000" w:themeColor="text1"/>
          <w:sz w:val="24"/>
          <w:szCs w:val="24"/>
        </w:rPr>
        <w:t>ą</w:t>
      </w:r>
      <w:r w:rsidRPr="006B62A3">
        <w:rPr>
          <w:color w:val="000000" w:themeColor="text1"/>
          <w:sz w:val="24"/>
          <w:szCs w:val="24"/>
        </w:rPr>
        <w:t>cej przedmiotem hipoteki;</w:t>
      </w:r>
    </w:p>
    <w:p w14:paraId="51665BB2" w14:textId="77777777" w:rsidR="006A0094" w:rsidRPr="006B62A3" w:rsidRDefault="006A0094" w:rsidP="00C8001E">
      <w:pPr>
        <w:numPr>
          <w:ilvl w:val="0"/>
          <w:numId w:val="80"/>
        </w:numPr>
        <w:shd w:val="clear" w:color="auto" w:fill="FFFFFF"/>
        <w:spacing w:before="120" w:after="120" w:line="276" w:lineRule="auto"/>
        <w:ind w:left="851"/>
        <w:rPr>
          <w:color w:val="000000" w:themeColor="text1"/>
          <w:sz w:val="24"/>
          <w:szCs w:val="24"/>
        </w:rPr>
      </w:pPr>
      <w:r w:rsidRPr="006B62A3">
        <w:rPr>
          <w:color w:val="000000" w:themeColor="text1"/>
          <w:sz w:val="24"/>
          <w:szCs w:val="24"/>
        </w:rPr>
        <w:t>por</w:t>
      </w:r>
      <w:r w:rsidRPr="006B62A3">
        <w:rPr>
          <w:rFonts w:hint="eastAsia"/>
          <w:color w:val="000000" w:themeColor="text1"/>
          <w:sz w:val="24"/>
          <w:szCs w:val="24"/>
        </w:rPr>
        <w:t>ę</w:t>
      </w:r>
      <w:r w:rsidRPr="006B62A3">
        <w:rPr>
          <w:color w:val="000000" w:themeColor="text1"/>
          <w:sz w:val="24"/>
          <w:szCs w:val="24"/>
        </w:rPr>
        <w:t>czenia wed</w:t>
      </w:r>
      <w:r w:rsidRPr="006B62A3">
        <w:rPr>
          <w:rFonts w:hint="eastAsia"/>
          <w:color w:val="000000" w:themeColor="text1"/>
          <w:sz w:val="24"/>
          <w:szCs w:val="24"/>
        </w:rPr>
        <w:t>ł</w:t>
      </w:r>
      <w:r w:rsidRPr="006B62A3">
        <w:rPr>
          <w:color w:val="000000" w:themeColor="text1"/>
          <w:sz w:val="24"/>
          <w:szCs w:val="24"/>
        </w:rPr>
        <w:t>ug prawa cywilnego.</w:t>
      </w:r>
    </w:p>
    <w:p w14:paraId="50F9D92B" w14:textId="460F8801" w:rsidR="00AE54CA" w:rsidRPr="00867ABB" w:rsidRDefault="006A0094" w:rsidP="00AE54CA">
      <w:pPr>
        <w:pStyle w:val="Akapitzlist"/>
        <w:numPr>
          <w:ilvl w:val="0"/>
          <w:numId w:val="84"/>
        </w:numPr>
        <w:shd w:val="clear" w:color="auto" w:fill="FFFFFF"/>
        <w:spacing w:before="120" w:after="120" w:line="276" w:lineRule="auto"/>
        <w:ind w:left="426" w:hanging="426"/>
        <w:rPr>
          <w:color w:val="000000" w:themeColor="text1"/>
          <w:sz w:val="24"/>
          <w:szCs w:val="24"/>
        </w:rPr>
      </w:pPr>
      <w:r w:rsidRPr="004239B8">
        <w:rPr>
          <w:color w:val="000000" w:themeColor="text1"/>
          <w:sz w:val="24"/>
          <w:szCs w:val="24"/>
        </w:rPr>
        <w:t>Szczegółowe informacje na temat wniesienia zabezpieczenia należytego wykonania zobowiązań wynikających z umowy o dofinansowanie projektu określa rozporządzenie Ministra Rozwoju i Finansów w sprawie zaliczek</w:t>
      </w:r>
      <w:r>
        <w:rPr>
          <w:color w:val="000000" w:themeColor="text1"/>
          <w:sz w:val="24"/>
          <w:szCs w:val="24"/>
        </w:rPr>
        <w:br/>
      </w:r>
      <w:r w:rsidRPr="004239B8">
        <w:rPr>
          <w:color w:val="000000" w:themeColor="text1"/>
          <w:sz w:val="24"/>
          <w:szCs w:val="24"/>
        </w:rPr>
        <w:t>w ramach programów finansowych z udziałem środków europejskich.</w:t>
      </w:r>
    </w:p>
    <w:p w14:paraId="32D0F106" w14:textId="376B8D13" w:rsidR="00DB0EB4" w:rsidRPr="009577D2" w:rsidRDefault="00623535" w:rsidP="009577D2">
      <w:pPr>
        <w:pStyle w:val="Nagwek1"/>
        <w:spacing w:before="360" w:after="120"/>
        <w:ind w:left="431" w:hanging="431"/>
      </w:pPr>
      <w:bookmarkStart w:id="105" w:name="_Toc201053949"/>
      <w:r w:rsidRPr="009577D2">
        <w:lastRenderedPageBreak/>
        <w:t>Załączniki</w:t>
      </w:r>
      <w:r w:rsidR="005F22B4" w:rsidRPr="009577D2">
        <w:t>:</w:t>
      </w:r>
      <w:bookmarkEnd w:id="105"/>
    </w:p>
    <w:p w14:paraId="365A5E72" w14:textId="51F0B44E" w:rsidR="000208BF" w:rsidRPr="00F26680" w:rsidRDefault="00CC24E6" w:rsidP="00F26680">
      <w:pPr>
        <w:pStyle w:val="Akapitzlist"/>
        <w:numPr>
          <w:ilvl w:val="0"/>
          <w:numId w:val="7"/>
        </w:numPr>
        <w:spacing w:after="120" w:line="276" w:lineRule="auto"/>
        <w:ind w:left="426" w:hanging="425"/>
        <w:contextualSpacing w:val="0"/>
        <w:rPr>
          <w:sz w:val="24"/>
          <w:szCs w:val="24"/>
        </w:rPr>
      </w:pPr>
      <w:r w:rsidRPr="00995381">
        <w:rPr>
          <w:sz w:val="24"/>
          <w:szCs w:val="24"/>
        </w:rPr>
        <w:t>Wzór wniosku o dofinansowanie projektu</w:t>
      </w:r>
      <w:r w:rsidR="0017579E" w:rsidRPr="00995381">
        <w:rPr>
          <w:sz w:val="24"/>
          <w:szCs w:val="24"/>
        </w:rPr>
        <w:t xml:space="preserve"> w </w:t>
      </w:r>
      <w:r w:rsidRPr="00995381">
        <w:rPr>
          <w:sz w:val="24"/>
          <w:szCs w:val="24"/>
        </w:rPr>
        <w:t>ramach Programu Fundusze</w:t>
      </w:r>
      <w:r w:rsidR="00AE1213" w:rsidRPr="00995381">
        <w:rPr>
          <w:sz w:val="24"/>
          <w:szCs w:val="24"/>
        </w:rPr>
        <w:t xml:space="preserve"> </w:t>
      </w:r>
      <w:r w:rsidRPr="00995381">
        <w:rPr>
          <w:sz w:val="24"/>
          <w:szCs w:val="24"/>
        </w:rPr>
        <w:t>Europejskie dla Podlaskiego 2021-2027</w:t>
      </w:r>
      <w:r w:rsidR="00352712" w:rsidRPr="00995381">
        <w:rPr>
          <w:sz w:val="24"/>
          <w:szCs w:val="24"/>
        </w:rPr>
        <w:t>.</w:t>
      </w:r>
    </w:p>
    <w:p w14:paraId="3E048D59" w14:textId="77777777" w:rsidR="00F26680" w:rsidRPr="00F26680" w:rsidRDefault="00F26680" w:rsidP="003C7A3F">
      <w:pPr>
        <w:pStyle w:val="Akapitzlist"/>
        <w:numPr>
          <w:ilvl w:val="0"/>
          <w:numId w:val="7"/>
        </w:numPr>
        <w:spacing w:after="120" w:line="276" w:lineRule="auto"/>
        <w:ind w:left="425" w:hanging="425"/>
        <w:contextualSpacing w:val="0"/>
        <w:rPr>
          <w:b/>
          <w:sz w:val="24"/>
          <w:szCs w:val="24"/>
        </w:rPr>
      </w:pPr>
      <w:r w:rsidRPr="00F26680">
        <w:rPr>
          <w:sz w:val="24"/>
          <w:szCs w:val="24"/>
        </w:rPr>
        <w:t>Instrukcj</w:t>
      </w:r>
      <w:r>
        <w:rPr>
          <w:sz w:val="24"/>
          <w:szCs w:val="24"/>
        </w:rPr>
        <w:t>a</w:t>
      </w:r>
      <w:r w:rsidRPr="00F26680">
        <w:rPr>
          <w:sz w:val="24"/>
          <w:szCs w:val="24"/>
        </w:rPr>
        <w:t xml:space="preserve"> wypełniania wniosków o dofinansowanie w ramach programu Fundusze Europejskie dla Podlaskiego  2021-2027 w zakresie EFS+</w:t>
      </w:r>
    </w:p>
    <w:p w14:paraId="35C529CE" w14:textId="0E11054A" w:rsidR="00915309" w:rsidRPr="00915309" w:rsidRDefault="000208BF" w:rsidP="003C7A3F">
      <w:pPr>
        <w:pStyle w:val="Akapitzlist"/>
        <w:numPr>
          <w:ilvl w:val="0"/>
          <w:numId w:val="7"/>
        </w:numPr>
        <w:spacing w:after="120" w:line="276" w:lineRule="auto"/>
        <w:ind w:left="425" w:hanging="425"/>
        <w:contextualSpacing w:val="0"/>
        <w:rPr>
          <w:b/>
          <w:sz w:val="24"/>
          <w:szCs w:val="24"/>
        </w:rPr>
      </w:pPr>
      <w:r w:rsidRPr="000208BF">
        <w:rPr>
          <w:sz w:val="24"/>
          <w:szCs w:val="24"/>
        </w:rPr>
        <w:t>Wzór minimalnego zakresu umowy o dofinansowanie projektu ze środków EFS Plus (do umów innych niż rozliczane kwotami ryczałtowymi)</w:t>
      </w:r>
      <w:r w:rsidR="00352A1A" w:rsidRPr="00915309">
        <w:rPr>
          <w:sz w:val="24"/>
          <w:szCs w:val="24"/>
        </w:rPr>
        <w:t>Instrukcja wypełniania wniosków o dofinansowanie</w:t>
      </w:r>
      <w:r w:rsidR="0017579E" w:rsidRPr="00915309">
        <w:rPr>
          <w:sz w:val="24"/>
          <w:szCs w:val="24"/>
        </w:rPr>
        <w:t xml:space="preserve"> w </w:t>
      </w:r>
      <w:r w:rsidR="00352A1A" w:rsidRPr="00915309">
        <w:rPr>
          <w:sz w:val="24"/>
          <w:szCs w:val="24"/>
        </w:rPr>
        <w:t>ramach programu Fundusze Europejskie dla Podlaskiego  2021-2027</w:t>
      </w:r>
      <w:r w:rsidR="0017579E" w:rsidRPr="00915309">
        <w:rPr>
          <w:sz w:val="24"/>
          <w:szCs w:val="24"/>
        </w:rPr>
        <w:t xml:space="preserve"> w </w:t>
      </w:r>
      <w:r w:rsidR="00352A1A" w:rsidRPr="00915309">
        <w:rPr>
          <w:sz w:val="24"/>
          <w:szCs w:val="24"/>
        </w:rPr>
        <w:t>zakresie EFS +</w:t>
      </w:r>
      <w:r w:rsidR="00352712" w:rsidRPr="00915309">
        <w:rPr>
          <w:bCs/>
          <w:sz w:val="24"/>
          <w:szCs w:val="24"/>
        </w:rPr>
        <w:t>.</w:t>
      </w:r>
    </w:p>
    <w:p w14:paraId="61DF4742" w14:textId="0ADB5A8A" w:rsidR="006F5267" w:rsidRPr="00915309" w:rsidRDefault="00F134A5" w:rsidP="003C7A3F">
      <w:pPr>
        <w:pStyle w:val="Akapitzlist"/>
        <w:numPr>
          <w:ilvl w:val="0"/>
          <w:numId w:val="7"/>
        </w:numPr>
        <w:spacing w:after="120" w:line="276" w:lineRule="auto"/>
        <w:ind w:left="425" w:hanging="425"/>
        <w:contextualSpacing w:val="0"/>
        <w:rPr>
          <w:b/>
          <w:sz w:val="24"/>
          <w:szCs w:val="24"/>
        </w:rPr>
      </w:pPr>
      <w:r w:rsidRPr="00915309">
        <w:rPr>
          <w:rFonts w:eastAsia="Calibri"/>
          <w:bCs/>
          <w:sz w:val="24"/>
          <w:szCs w:val="24"/>
        </w:rPr>
        <w:t>Systematyk</w:t>
      </w:r>
      <w:r w:rsidR="00516542" w:rsidRPr="00915309">
        <w:rPr>
          <w:rFonts w:eastAsia="Calibri"/>
          <w:bCs/>
          <w:sz w:val="24"/>
          <w:szCs w:val="24"/>
        </w:rPr>
        <w:t xml:space="preserve">a kryteriów wyboru projektów współfinansowanych z Europejskiego Funduszu Społecznego+ w ramach programu Fundusze Europejskie dla Podlaskiego na lata 2021-2027 </w:t>
      </w:r>
      <w:r w:rsidR="00915309">
        <w:rPr>
          <w:rFonts w:eastAsia="Calibri"/>
          <w:bCs/>
          <w:sz w:val="24"/>
          <w:szCs w:val="24"/>
        </w:rPr>
        <w:t>(</w:t>
      </w:r>
      <w:r w:rsidR="00516542" w:rsidRPr="00915309">
        <w:rPr>
          <w:rFonts w:eastAsia="Calibri"/>
          <w:bCs/>
          <w:sz w:val="24"/>
          <w:szCs w:val="24"/>
        </w:rPr>
        <w:t>do wszystkich projektów współfinansowanych</w:t>
      </w:r>
      <w:r w:rsidR="00AE1213" w:rsidRPr="00915309">
        <w:rPr>
          <w:rFonts w:eastAsia="Calibri"/>
          <w:bCs/>
          <w:sz w:val="24"/>
          <w:szCs w:val="24"/>
        </w:rPr>
        <w:t xml:space="preserve"> </w:t>
      </w:r>
      <w:r w:rsidR="00516542" w:rsidRPr="00915309">
        <w:rPr>
          <w:rFonts w:eastAsia="Calibri"/>
          <w:bCs/>
          <w:sz w:val="24"/>
          <w:szCs w:val="24"/>
        </w:rPr>
        <w:t>z</w:t>
      </w:r>
      <w:r w:rsidR="00AE1213" w:rsidRPr="00915309">
        <w:rPr>
          <w:rFonts w:eastAsia="Calibri"/>
          <w:bCs/>
          <w:sz w:val="24"/>
          <w:szCs w:val="24"/>
        </w:rPr>
        <w:t> </w:t>
      </w:r>
      <w:r w:rsidR="00516542" w:rsidRPr="00915309">
        <w:rPr>
          <w:rFonts w:eastAsia="Calibri"/>
          <w:bCs/>
          <w:sz w:val="24"/>
          <w:szCs w:val="24"/>
        </w:rPr>
        <w:t>EFS+ wybieranych w trybie konkurencyjnym w ramach FEdP 2021-2027</w:t>
      </w:r>
      <w:r w:rsidR="00915309">
        <w:rPr>
          <w:rFonts w:eastAsia="Calibri"/>
          <w:bCs/>
          <w:sz w:val="24"/>
          <w:szCs w:val="24"/>
        </w:rPr>
        <w:t>)</w:t>
      </w:r>
      <w:r w:rsidR="00352712" w:rsidRPr="00915309">
        <w:rPr>
          <w:rFonts w:eastAsia="Calibri"/>
          <w:bCs/>
          <w:sz w:val="24"/>
          <w:szCs w:val="24"/>
        </w:rPr>
        <w:t>.</w:t>
      </w:r>
    </w:p>
    <w:p w14:paraId="3E352C66" w14:textId="12BE4068" w:rsidR="005667C2" w:rsidRPr="0014481D" w:rsidRDefault="005667C2" w:rsidP="003C7A3F">
      <w:pPr>
        <w:pStyle w:val="Akapitzlist"/>
        <w:numPr>
          <w:ilvl w:val="0"/>
          <w:numId w:val="7"/>
        </w:numPr>
        <w:spacing w:after="120" w:line="276" w:lineRule="auto"/>
        <w:ind w:left="426" w:hanging="425"/>
        <w:contextualSpacing w:val="0"/>
        <w:rPr>
          <w:sz w:val="24"/>
          <w:szCs w:val="24"/>
        </w:rPr>
      </w:pPr>
      <w:r w:rsidRPr="0014481D">
        <w:rPr>
          <w:rFonts w:eastAsia="Calibri"/>
          <w:bCs/>
          <w:sz w:val="24"/>
          <w:szCs w:val="24"/>
        </w:rPr>
        <w:t>Systematyka kryteriów wyboru projekt</w:t>
      </w:r>
      <w:r w:rsidR="00915309">
        <w:rPr>
          <w:rFonts w:eastAsia="Calibri"/>
          <w:bCs/>
          <w:sz w:val="24"/>
          <w:szCs w:val="24"/>
        </w:rPr>
        <w:t>ów</w:t>
      </w:r>
      <w:r w:rsidRPr="0014481D">
        <w:rPr>
          <w:rFonts w:eastAsia="Calibri"/>
          <w:bCs/>
          <w:sz w:val="24"/>
          <w:szCs w:val="24"/>
        </w:rPr>
        <w:t xml:space="preserve"> współfinansowa</w:t>
      </w:r>
      <w:r w:rsidR="00915309">
        <w:rPr>
          <w:rFonts w:eastAsia="Calibri"/>
          <w:bCs/>
          <w:sz w:val="24"/>
          <w:szCs w:val="24"/>
        </w:rPr>
        <w:t>nych</w:t>
      </w:r>
      <w:r w:rsidRPr="0014481D">
        <w:rPr>
          <w:rFonts w:eastAsia="Calibri"/>
          <w:bCs/>
          <w:sz w:val="24"/>
          <w:szCs w:val="24"/>
        </w:rPr>
        <w:t xml:space="preserve"> z Europejskiego Funduszu Społecznego Plus wybieran</w:t>
      </w:r>
      <w:r w:rsidR="00915309">
        <w:rPr>
          <w:rFonts w:eastAsia="Calibri"/>
          <w:bCs/>
          <w:sz w:val="24"/>
          <w:szCs w:val="24"/>
        </w:rPr>
        <w:t>ych</w:t>
      </w:r>
      <w:r w:rsidRPr="0014481D">
        <w:rPr>
          <w:rFonts w:eastAsia="Calibri"/>
          <w:bCs/>
          <w:sz w:val="24"/>
          <w:szCs w:val="24"/>
        </w:rPr>
        <w:t xml:space="preserve"> w sposób konkurencyjny</w:t>
      </w:r>
      <w:r w:rsidR="00915309">
        <w:rPr>
          <w:rFonts w:eastAsia="Calibri"/>
          <w:bCs/>
          <w:sz w:val="24"/>
          <w:szCs w:val="24"/>
        </w:rPr>
        <w:t>,</w:t>
      </w:r>
      <w:r w:rsidRPr="0014481D">
        <w:rPr>
          <w:rFonts w:eastAsia="Calibri"/>
          <w:bCs/>
          <w:sz w:val="24"/>
          <w:szCs w:val="24"/>
        </w:rPr>
        <w:t xml:space="preserve"> w ramach</w:t>
      </w:r>
      <w:r w:rsidR="006F5267" w:rsidRPr="0014481D">
        <w:rPr>
          <w:rFonts w:eastAsia="Calibri"/>
          <w:bCs/>
          <w:sz w:val="24"/>
          <w:szCs w:val="24"/>
        </w:rPr>
        <w:t xml:space="preserve"> </w:t>
      </w:r>
      <w:r w:rsidRPr="0014481D">
        <w:rPr>
          <w:rFonts w:eastAsia="Calibri"/>
          <w:bCs/>
          <w:sz w:val="24"/>
          <w:szCs w:val="24"/>
        </w:rPr>
        <w:t xml:space="preserve">Priorytetu </w:t>
      </w:r>
      <w:r w:rsidR="006F5267" w:rsidRPr="0014481D">
        <w:rPr>
          <w:rFonts w:eastAsia="Calibri"/>
          <w:bCs/>
          <w:sz w:val="24"/>
          <w:szCs w:val="24"/>
        </w:rPr>
        <w:t>VII: Fundusze na rzecz zatrudnienia i kształcenia osób dorosłych</w:t>
      </w:r>
      <w:r w:rsidR="006F5267" w:rsidRPr="0014481D">
        <w:rPr>
          <w:spacing w:val="-2"/>
          <w:sz w:val="24"/>
          <w:szCs w:val="24"/>
        </w:rPr>
        <w:t>, Dzia</w:t>
      </w:r>
      <w:r w:rsidR="006F5267" w:rsidRPr="0014481D">
        <w:rPr>
          <w:rFonts w:cs="Times New Roman"/>
          <w:spacing w:val="-2"/>
          <w:sz w:val="24"/>
          <w:szCs w:val="24"/>
        </w:rPr>
        <w:t>ł</w:t>
      </w:r>
      <w:r w:rsidR="006F5267" w:rsidRPr="0014481D">
        <w:rPr>
          <w:spacing w:val="-2"/>
          <w:sz w:val="24"/>
          <w:szCs w:val="24"/>
        </w:rPr>
        <w:t>ania 7.</w:t>
      </w:r>
      <w:r w:rsidR="00D059E2">
        <w:rPr>
          <w:spacing w:val="-2"/>
          <w:sz w:val="24"/>
          <w:szCs w:val="24"/>
        </w:rPr>
        <w:t>3</w:t>
      </w:r>
      <w:r w:rsidR="006F5267" w:rsidRPr="0014481D">
        <w:rPr>
          <w:spacing w:val="-2"/>
          <w:sz w:val="24"/>
          <w:szCs w:val="24"/>
        </w:rPr>
        <w:t xml:space="preserve"> </w:t>
      </w:r>
      <w:r w:rsidR="00D059E2" w:rsidRPr="00D059E2">
        <w:rPr>
          <w:spacing w:val="-2"/>
          <w:sz w:val="24"/>
          <w:szCs w:val="24"/>
        </w:rPr>
        <w:t>Rozwój kadr regionalnej gospodarki</w:t>
      </w:r>
      <w:r w:rsidR="00D059E2">
        <w:rPr>
          <w:spacing w:val="-2"/>
          <w:sz w:val="24"/>
          <w:szCs w:val="24"/>
        </w:rPr>
        <w:t>.</w:t>
      </w:r>
    </w:p>
    <w:p w14:paraId="18228F5D" w14:textId="7A1903F4" w:rsidR="00617443" w:rsidRPr="003A3246" w:rsidRDefault="001F21F0" w:rsidP="003C7A3F">
      <w:pPr>
        <w:pStyle w:val="Akapitzlist"/>
        <w:numPr>
          <w:ilvl w:val="0"/>
          <w:numId w:val="7"/>
        </w:numPr>
        <w:spacing w:after="120" w:line="276" w:lineRule="auto"/>
        <w:ind w:left="425" w:hanging="425"/>
        <w:contextualSpacing w:val="0"/>
        <w:rPr>
          <w:b/>
          <w:sz w:val="24"/>
          <w:szCs w:val="24"/>
        </w:rPr>
      </w:pPr>
      <w:r w:rsidRPr="003A3246">
        <w:rPr>
          <w:sz w:val="24"/>
          <w:szCs w:val="24"/>
        </w:rPr>
        <w:t>Klauzula informacyjna</w:t>
      </w:r>
      <w:r w:rsidR="00A45EB5" w:rsidRPr="003A3246">
        <w:rPr>
          <w:sz w:val="24"/>
          <w:szCs w:val="24"/>
        </w:rPr>
        <w:t xml:space="preserve"> IP</w:t>
      </w:r>
      <w:r w:rsidR="00352712" w:rsidRPr="003A3246">
        <w:rPr>
          <w:sz w:val="24"/>
          <w:szCs w:val="24"/>
        </w:rPr>
        <w:t>.</w:t>
      </w:r>
    </w:p>
    <w:p w14:paraId="447C5A7B" w14:textId="382DAA4A" w:rsidR="00F26680" w:rsidRDefault="009E0717" w:rsidP="00F26680">
      <w:pPr>
        <w:pStyle w:val="Akapitzlist"/>
        <w:numPr>
          <w:ilvl w:val="0"/>
          <w:numId w:val="7"/>
        </w:numPr>
        <w:spacing w:after="120" w:line="276" w:lineRule="auto"/>
        <w:contextualSpacing w:val="0"/>
        <w:rPr>
          <w:sz w:val="24"/>
          <w:szCs w:val="24"/>
        </w:rPr>
      </w:pPr>
      <w:r w:rsidRPr="009E0717">
        <w:rPr>
          <w:sz w:val="24"/>
          <w:szCs w:val="24"/>
        </w:rPr>
        <w:t xml:space="preserve">Oświadczenie dotyczące </w:t>
      </w:r>
      <w:r>
        <w:rPr>
          <w:sz w:val="24"/>
          <w:szCs w:val="24"/>
        </w:rPr>
        <w:t>spełnienia kryterium formalnego nr 2</w:t>
      </w:r>
      <w:r w:rsidR="00EB7C9D">
        <w:rPr>
          <w:sz w:val="24"/>
          <w:szCs w:val="24"/>
        </w:rPr>
        <w:t>.</w:t>
      </w:r>
    </w:p>
    <w:p w14:paraId="5E214C68" w14:textId="4AEA9F17" w:rsidR="009044A5" w:rsidRPr="00F26680" w:rsidRDefault="006130D8" w:rsidP="00F26680">
      <w:pPr>
        <w:pStyle w:val="Akapitzlist"/>
        <w:numPr>
          <w:ilvl w:val="0"/>
          <w:numId w:val="7"/>
        </w:numPr>
        <w:spacing w:after="120" w:line="276" w:lineRule="auto"/>
        <w:contextualSpacing w:val="0"/>
        <w:rPr>
          <w:sz w:val="24"/>
          <w:szCs w:val="24"/>
        </w:rPr>
      </w:pPr>
      <w:r w:rsidRPr="00F26680">
        <w:rPr>
          <w:sz w:val="24"/>
          <w:szCs w:val="24"/>
        </w:rPr>
        <w:t>Oświadczenie dotyczące spełnienia kryterium horyzontalnego</w:t>
      </w:r>
      <w:r w:rsidR="00AE1213" w:rsidRPr="00F26680">
        <w:rPr>
          <w:sz w:val="24"/>
          <w:szCs w:val="24"/>
        </w:rPr>
        <w:t xml:space="preserve"> </w:t>
      </w:r>
      <w:r w:rsidRPr="00F26680">
        <w:rPr>
          <w:sz w:val="24"/>
          <w:szCs w:val="24"/>
        </w:rPr>
        <w:t>nr</w:t>
      </w:r>
      <w:r w:rsidR="00915309" w:rsidRPr="00F26680">
        <w:rPr>
          <w:sz w:val="24"/>
          <w:szCs w:val="24"/>
        </w:rPr>
        <w:t> </w:t>
      </w:r>
      <w:r w:rsidRPr="00F26680">
        <w:rPr>
          <w:sz w:val="24"/>
          <w:szCs w:val="24"/>
        </w:rPr>
        <w:t>4</w:t>
      </w:r>
      <w:r w:rsidR="00D228F1" w:rsidRPr="00F26680">
        <w:rPr>
          <w:sz w:val="24"/>
          <w:szCs w:val="24"/>
        </w:rPr>
        <w:t>.</w:t>
      </w:r>
      <w:r w:rsidR="009A099D" w:rsidRPr="00F26680">
        <w:rPr>
          <w:sz w:val="24"/>
          <w:szCs w:val="24"/>
        </w:rPr>
        <w:t xml:space="preserve"> </w:t>
      </w:r>
    </w:p>
    <w:p w14:paraId="28B10F66" w14:textId="77777777" w:rsidR="00F26680" w:rsidRDefault="007D1E4D" w:rsidP="00F26680">
      <w:pPr>
        <w:pStyle w:val="Akapitzlist"/>
        <w:numPr>
          <w:ilvl w:val="0"/>
          <w:numId w:val="7"/>
        </w:numPr>
        <w:spacing w:after="120" w:line="276" w:lineRule="auto"/>
        <w:contextualSpacing w:val="0"/>
        <w:rPr>
          <w:sz w:val="24"/>
          <w:szCs w:val="24"/>
        </w:rPr>
      </w:pPr>
      <w:r w:rsidRPr="009044A5">
        <w:rPr>
          <w:sz w:val="24"/>
          <w:szCs w:val="24"/>
        </w:rPr>
        <w:t>Regulamin pracy Komisji Oceny Projektów programu Fundusze Europejskie dla Podlaskiego 2021 – 2027 w ramach EFS+</w:t>
      </w:r>
      <w:r w:rsidR="0014481D" w:rsidRPr="009044A5">
        <w:rPr>
          <w:sz w:val="24"/>
          <w:szCs w:val="24"/>
        </w:rPr>
        <w:t>.</w:t>
      </w:r>
    </w:p>
    <w:p w14:paraId="56C828C7" w14:textId="77777777" w:rsidR="00F26680" w:rsidRDefault="00F26680" w:rsidP="00F26680">
      <w:pPr>
        <w:pStyle w:val="Akapitzlist"/>
        <w:numPr>
          <w:ilvl w:val="0"/>
          <w:numId w:val="7"/>
        </w:numPr>
        <w:spacing w:after="120" w:line="276" w:lineRule="auto"/>
        <w:contextualSpacing w:val="0"/>
        <w:rPr>
          <w:sz w:val="24"/>
          <w:szCs w:val="24"/>
        </w:rPr>
      </w:pPr>
      <w:r>
        <w:rPr>
          <w:sz w:val="24"/>
          <w:szCs w:val="24"/>
        </w:rPr>
        <w:t>Wz</w:t>
      </w:r>
      <w:r w:rsidR="002E3AEB" w:rsidRPr="00F26680">
        <w:rPr>
          <w:sz w:val="24"/>
          <w:szCs w:val="24"/>
        </w:rPr>
        <w:t>ór umowy o partnerstwie na rzecz realizacji Projektu w ramach programu Fundusze Europejskie dla Podlaskiego 2021-2027 w ramach środków EFS Plus.</w:t>
      </w:r>
    </w:p>
    <w:p w14:paraId="1149475D" w14:textId="588DE647" w:rsidR="00D059E2" w:rsidRPr="00F26680" w:rsidRDefault="00D059E2" w:rsidP="00F26680">
      <w:pPr>
        <w:pStyle w:val="Akapitzlist"/>
        <w:numPr>
          <w:ilvl w:val="0"/>
          <w:numId w:val="7"/>
        </w:numPr>
        <w:spacing w:after="120" w:line="276" w:lineRule="auto"/>
        <w:contextualSpacing w:val="0"/>
        <w:rPr>
          <w:sz w:val="24"/>
          <w:szCs w:val="24"/>
        </w:rPr>
      </w:pPr>
      <w:r w:rsidRPr="00F26680">
        <w:rPr>
          <w:sz w:val="24"/>
          <w:szCs w:val="24"/>
        </w:rPr>
        <w:t>Wzór Diagnozy czynników ryzyka dla zdrowia pracowników występujących w miejscu pracy.</w:t>
      </w:r>
    </w:p>
    <w:sectPr w:rsidR="00D059E2" w:rsidRPr="00F26680" w:rsidSect="00B5054C">
      <w:footerReference w:type="default" r:id="rId20"/>
      <w:headerReference w:type="first" r:id="rId2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FA68" w14:textId="77777777" w:rsidR="00DB2A99" w:rsidRDefault="00DB2A99" w:rsidP="004B6FA1">
      <w:r>
        <w:separator/>
      </w:r>
    </w:p>
  </w:endnote>
  <w:endnote w:type="continuationSeparator" w:id="0">
    <w:p w14:paraId="1374073D" w14:textId="77777777" w:rsidR="00DB2A99" w:rsidRDefault="00DB2A99"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81282"/>
      <w:docPartObj>
        <w:docPartGallery w:val="Page Numbers (Bottom of Page)"/>
        <w:docPartUnique/>
      </w:docPartObj>
    </w:sdtPr>
    <w:sdtContent>
      <w:p w14:paraId="42A56916" w14:textId="3C22D713" w:rsidR="00C41CC7" w:rsidRDefault="00C41CC7">
        <w:pPr>
          <w:pStyle w:val="Stopka"/>
          <w:jc w:val="right"/>
        </w:pPr>
        <w:r>
          <w:fldChar w:fldCharType="begin"/>
        </w:r>
        <w:r>
          <w:instrText>PAGE   \* MERGEFORMAT</w:instrText>
        </w:r>
        <w:r>
          <w:fldChar w:fldCharType="separate"/>
        </w:r>
        <w:r w:rsidR="00C603C2">
          <w:rPr>
            <w:noProof/>
          </w:rPr>
          <w:t>42</w:t>
        </w:r>
        <w:r>
          <w:fldChar w:fldCharType="end"/>
        </w:r>
      </w:p>
    </w:sdtContent>
  </w:sdt>
  <w:p w14:paraId="712C1D43" w14:textId="77777777" w:rsidR="00C41CC7" w:rsidRDefault="00C41C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AEC1" w14:textId="77777777" w:rsidR="00DB2A99" w:rsidRDefault="00DB2A99" w:rsidP="004B6FA1">
      <w:r>
        <w:separator/>
      </w:r>
    </w:p>
  </w:footnote>
  <w:footnote w:type="continuationSeparator" w:id="0">
    <w:p w14:paraId="7A5A62D4" w14:textId="77777777" w:rsidR="00DB2A99" w:rsidRDefault="00DB2A99" w:rsidP="004B6FA1">
      <w:r>
        <w:continuationSeparator/>
      </w:r>
    </w:p>
  </w:footnote>
  <w:footnote w:id="1">
    <w:p w14:paraId="6A08D6D2" w14:textId="63541623" w:rsidR="001D69F9" w:rsidRDefault="001D69F9">
      <w:pPr>
        <w:pStyle w:val="Tekstprzypisudolnego"/>
      </w:pPr>
      <w:r>
        <w:rPr>
          <w:rStyle w:val="Odwoanieprzypisudolnego"/>
        </w:rPr>
        <w:footnoteRef/>
      </w:r>
      <w:r>
        <w:t xml:space="preserve"> </w:t>
      </w:r>
      <w:r w:rsidRPr="001D69F9">
        <w:t>Zgodnie z art. 2 ustawy z dnia 26 czerwca 1974 r. Kodeks pracy (Dz. U. z 2023 r. poz. 1465).</w:t>
      </w:r>
    </w:p>
  </w:footnote>
  <w:footnote w:id="2">
    <w:p w14:paraId="22570875" w14:textId="77777777" w:rsidR="00583233" w:rsidRPr="001531D1" w:rsidRDefault="00583233" w:rsidP="00583233">
      <w:pPr>
        <w:pStyle w:val="Tekstprzypisudolnego"/>
        <w:rPr>
          <w:rFonts w:ascii="Calibri" w:hAnsi="Calibri" w:cs="Calibri"/>
        </w:rPr>
      </w:pPr>
      <w:r w:rsidRPr="001531D1">
        <w:rPr>
          <w:rStyle w:val="Odwoanieprzypisudolnego"/>
          <w:rFonts w:ascii="Calibri" w:hAnsi="Calibri" w:cs="Calibri"/>
        </w:rPr>
        <w:footnoteRef/>
      </w:r>
      <w:r w:rsidRPr="001531D1">
        <w:rPr>
          <w:rFonts w:ascii="Calibri" w:hAnsi="Calibri" w:cs="Calibri"/>
        </w:rPr>
        <w:t xml:space="preserve"> </w:t>
      </w:r>
      <w:r w:rsidRPr="00867ABB">
        <w:t>Zgodnie z art. 2 ust. 1 ustawy z dnia 27 czerwca 1997 r. o służbie medycyny pracy (Dz. U. z 2022 r., poz. 437).</w:t>
      </w:r>
    </w:p>
  </w:footnote>
  <w:footnote w:id="3">
    <w:p w14:paraId="2A342EE7" w14:textId="5F0152C0" w:rsidR="0005480F" w:rsidRPr="00C4179D" w:rsidRDefault="0005480F" w:rsidP="0005480F">
      <w:pPr>
        <w:pStyle w:val="Tekstprzypisudolnego"/>
      </w:pPr>
      <w:r w:rsidRPr="00C4179D">
        <w:rPr>
          <w:rStyle w:val="Odwoanieprzypisudolnego"/>
        </w:rPr>
        <w:footnoteRef/>
      </w:r>
      <w:r w:rsidRPr="00C4179D">
        <w:t xml:space="preserve"> Wydatki na dostępność należą do kategorii limitowanych, jednak nie wiążą się z limitem rozumianym jako górny pułap, którego nie można przekroczyć. Kategoria ta służy jako narzędzie do oznaczania danego wydatku jako związanego z dostępnością.</w:t>
      </w:r>
    </w:p>
  </w:footnote>
  <w:footnote w:id="4">
    <w:p w14:paraId="196DDB48" w14:textId="249E10CA" w:rsidR="005B508A" w:rsidRPr="00B82981" w:rsidRDefault="005B508A" w:rsidP="005B508A">
      <w:pPr>
        <w:pStyle w:val="Tekstprzypisudolnego"/>
        <w:spacing w:line="276" w:lineRule="auto"/>
      </w:pPr>
      <w:r w:rsidRPr="00B82981">
        <w:rPr>
          <w:rStyle w:val="Odwoanieprzypisudolnego"/>
        </w:rPr>
        <w:footnoteRef/>
      </w:r>
      <w:r w:rsidRPr="00B82981">
        <w:t xml:space="preserve"> Z pomniejszeniem kosztu mechanizmu racjonalnych usprawnień, o którym mowa</w:t>
      </w:r>
      <w:r w:rsidR="00627D15">
        <w:t xml:space="preserve"> </w:t>
      </w:r>
      <w:r w:rsidRPr="00B82981">
        <w:t>w Wytycznych dotyczących realizacji zasad równościowych w ramach funduszy unijnych na lata 2021-2027.</w:t>
      </w:r>
    </w:p>
  </w:footnote>
  <w:footnote w:id="5">
    <w:p w14:paraId="268218EC"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6">
    <w:p w14:paraId="6802DF50"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7">
    <w:p w14:paraId="513DE823" w14:textId="77777777" w:rsidR="005B508A" w:rsidRPr="00B82981" w:rsidRDefault="005B508A" w:rsidP="005B508A">
      <w:pPr>
        <w:pStyle w:val="Tekstprzypisudolnego"/>
      </w:pPr>
      <w:r w:rsidRPr="00B82981">
        <w:rPr>
          <w:rStyle w:val="Odwoanieprzypisudolnego"/>
        </w:rPr>
        <w:footnoteRef/>
      </w:r>
      <w:r w:rsidRPr="00B82981">
        <w:t xml:space="preserve"> Tamże.</w:t>
      </w:r>
    </w:p>
  </w:footnote>
  <w:footnote w:id="8">
    <w:p w14:paraId="11ADC918" w14:textId="477873B4" w:rsidR="00F04006" w:rsidRPr="00F70884" w:rsidRDefault="00F04006" w:rsidP="00F70884">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w:t>
      </w:r>
      <w:r w:rsidRPr="00F70884">
        <w:t>Niekwalifikowalność zakupu nieruchomości i podatku VAT, o której mowa w art. 64 ust. 1 lit. b</w:t>
      </w:r>
      <w:r w:rsidR="00A43ECC">
        <w:t> </w:t>
      </w:r>
      <w:r w:rsidRPr="00F70884">
        <w:t>i</w:t>
      </w:r>
      <w:r w:rsidR="00A43ECC">
        <w:t> </w:t>
      </w:r>
      <w:r w:rsidRPr="00F70884">
        <w:t>c</w:t>
      </w:r>
      <w:r w:rsidR="00A43ECC">
        <w:t> </w:t>
      </w:r>
      <w:r w:rsidRPr="00F70884">
        <w:t xml:space="preserve">rozporządzenia ogólnego została opisana odpowiednio w podrozdziale 3.4 i 3.5 </w:t>
      </w:r>
      <w:r>
        <w:t>W</w:t>
      </w:r>
      <w:r w:rsidRPr="00F70884">
        <w:t>ytycznych kwalifikowalności</w:t>
      </w:r>
      <w:r>
        <w:t>.</w:t>
      </w:r>
    </w:p>
  </w:footnote>
  <w:footnote w:id="9">
    <w:p w14:paraId="63268D5C" w14:textId="77777777" w:rsidR="00C41CC7" w:rsidRPr="00BB57F7" w:rsidRDefault="00C41CC7" w:rsidP="00D66D6C">
      <w:pPr>
        <w:pStyle w:val="Tekstprzypisudolnego"/>
      </w:pPr>
      <w:r>
        <w:rPr>
          <w:rStyle w:val="Odwoanieprzypisudolnego"/>
        </w:rPr>
        <w:footnoteRef/>
      </w:r>
      <w:r>
        <w:t xml:space="preserve"> </w:t>
      </w:r>
      <w:r w:rsidRPr="00BB57F7">
        <w:t xml:space="preserve">Koszt nabycia innych niż własność praw do nieruchomości (np. dzierżawa, </w:t>
      </w:r>
      <w:r w:rsidRPr="00351D3A">
        <w:t>najem) może być kwalifikowalny w ramach EFS+ poza cross-financingiem, o</w:t>
      </w:r>
      <w:r w:rsidRPr="00BB57F7">
        <w:t xml:space="preserve"> </w:t>
      </w:r>
      <w:r w:rsidRPr="00351D3A">
        <w:t xml:space="preserve">ile spełnione zostały warunki z sekcji 3.4.3 Wytycznych </w:t>
      </w:r>
      <w:r w:rsidRPr="00BB57F7">
        <w:t>kwalifikowalności.</w:t>
      </w:r>
    </w:p>
  </w:footnote>
  <w:footnote w:id="10">
    <w:p w14:paraId="6F307003" w14:textId="00EB9BDD" w:rsidR="00C41CC7" w:rsidRPr="00BB57F7" w:rsidRDefault="00C41CC7" w:rsidP="00AA4423">
      <w:pPr>
        <w:widowControl/>
      </w:pPr>
      <w:r w:rsidRPr="00BB57F7">
        <w:rPr>
          <w:rStyle w:val="Odwoanieprzypisudolnego"/>
        </w:rPr>
        <w:footnoteRef/>
      </w:r>
      <w:r w:rsidRPr="00BB57F7">
        <w:t xml:space="preserve"> </w:t>
      </w:r>
      <w:r w:rsidRPr="00BB57F7">
        <w:rPr>
          <w:rFonts w:eastAsiaTheme="minorHAnsi"/>
          <w:lang w:eastAsia="en-US"/>
        </w:rPr>
        <w:t>Koszt nabycia innych niż własność praw do infrastruktury (np. dzierżawa, najem) może być</w:t>
      </w:r>
      <w:r w:rsidR="0010652A">
        <w:rPr>
          <w:rFonts w:eastAsiaTheme="minorHAnsi"/>
          <w:lang w:eastAsia="en-US"/>
        </w:rPr>
        <w:t xml:space="preserve"> </w:t>
      </w:r>
      <w:r w:rsidRPr="00BB57F7">
        <w:rPr>
          <w:rFonts w:eastAsiaTheme="minorHAnsi"/>
          <w:lang w:eastAsia="en-US"/>
        </w:rPr>
        <w:t>kwalifikowalny w ramach EFS+ poza cross-financingiem.</w:t>
      </w:r>
    </w:p>
  </w:footnote>
  <w:footnote w:id="11">
    <w:p w14:paraId="0ABF88DC" w14:textId="4059498F" w:rsidR="00C41CC7" w:rsidRDefault="00C41CC7" w:rsidP="00D66D6C">
      <w:pPr>
        <w:pStyle w:val="Tekstprzypisudolnego"/>
      </w:pPr>
      <w:r>
        <w:rPr>
          <w:rStyle w:val="Odwoanieprzypisudolnego"/>
        </w:rPr>
        <w:footnoteRef/>
      </w:r>
      <w:r>
        <w:t xml:space="preserve"> </w:t>
      </w:r>
      <w:r w:rsidRPr="00EE671A">
        <w:t>Koszt nabycia innych niż własność praw do mebli, sprzętu i pojazdów (np. dzierżawa, najem) może</w:t>
      </w:r>
      <w:r w:rsidR="0010652A">
        <w:t xml:space="preserve"> </w:t>
      </w:r>
      <w:r w:rsidRPr="00EE671A">
        <w:t>być kwalifikowalny w ramach EFS+ poza cross-financingiem.</w:t>
      </w:r>
    </w:p>
  </w:footnote>
  <w:footnote w:id="12">
    <w:p w14:paraId="3ED605ED" w14:textId="25B24E38" w:rsidR="00C81D89" w:rsidRPr="00D54CFE" w:rsidRDefault="00C81D89" w:rsidP="00C81D89">
      <w:pPr>
        <w:widowControl/>
      </w:pPr>
      <w:r>
        <w:rPr>
          <w:rStyle w:val="Odwoanieprzypisudolnego"/>
        </w:rPr>
        <w:footnoteRef/>
      </w:r>
      <w:r>
        <w:t xml:space="preserve"> </w:t>
      </w:r>
      <w:hyperlink r:id="rId1" w:history="1">
        <w:r w:rsidR="00B50B3F" w:rsidRPr="00B50B3F">
          <w:rPr>
            <w:rStyle w:val="Hipercze"/>
          </w:rPr>
          <w:t>https://commission.europa.eu/funding-tenders/procedures-guidelines-tenders/information-contractors-and-beneficiaries/exchange-rate-inforeuro_en</w:t>
        </w:r>
      </w:hyperlink>
    </w:p>
  </w:footnote>
  <w:footnote w:id="13">
    <w:p w14:paraId="03C6840C" w14:textId="77777777" w:rsidR="00386E0F" w:rsidRDefault="00386E0F" w:rsidP="00386E0F">
      <w:pPr>
        <w:pStyle w:val="Tekstprzypisudolnego"/>
      </w:pPr>
      <w:r>
        <w:rPr>
          <w:rStyle w:val="Odwoanieprzypisudolnego"/>
        </w:rPr>
        <w:footnoteRef/>
      </w:r>
      <w:r>
        <w:t xml:space="preserve"> </w:t>
      </w:r>
      <w:r w:rsidRPr="007E7417">
        <w:t>W szczególnych sytuacjach wynik oceny projektów, o którym mowa w art. 56 ust. 1 ustawy wdrożeniowej zatwierdzany jest przez Zarząd Województwa Podlaskiego.</w:t>
      </w:r>
    </w:p>
  </w:footnote>
  <w:footnote w:id="14">
    <w:p w14:paraId="3484F7B4" w14:textId="77777777" w:rsidR="006A0094" w:rsidRDefault="006A0094" w:rsidP="006A0094">
      <w:pPr>
        <w:pStyle w:val="Tekstprzypisudolnego"/>
      </w:pPr>
      <w:r>
        <w:rPr>
          <w:rStyle w:val="Odwoanieprzypisudolnego"/>
        </w:rPr>
        <w:footnoteRef/>
      </w:r>
      <w:r>
        <w:t xml:space="preserve"> </w:t>
      </w:r>
      <w:r w:rsidRPr="000C2185">
        <w:t xml:space="preserve">Nie dotyczy </w:t>
      </w:r>
      <w:r w:rsidRPr="008173AD">
        <w:t>beneficjenta będącego jednostką sektora finansów publicznych albo fundacją, której jedynym fundatorem jest Skarb Państwa, a także Banku Gospodarstwa Krajowego.</w:t>
      </w:r>
    </w:p>
  </w:footnote>
  <w:footnote w:id="15">
    <w:p w14:paraId="6C1F77D3" w14:textId="77777777" w:rsidR="006A0094" w:rsidRDefault="006A0094" w:rsidP="006A0094">
      <w:pPr>
        <w:pStyle w:val="Tekstprzypisudolnego"/>
      </w:pPr>
      <w:r>
        <w:rPr>
          <w:rStyle w:val="Odwoanieprzypisudolnego"/>
        </w:rPr>
        <w:footnoteRef/>
      </w:r>
      <w:r>
        <w:t xml:space="preserve"> Jeśli dotyczy</w:t>
      </w:r>
    </w:p>
  </w:footnote>
  <w:footnote w:id="16">
    <w:p w14:paraId="0E44C5C7" w14:textId="77777777" w:rsidR="006A0094" w:rsidRDefault="006A0094" w:rsidP="006A0094">
      <w:pPr>
        <w:pStyle w:val="Tekstprzypisudolnego"/>
      </w:pPr>
      <w:r>
        <w:rPr>
          <w:rStyle w:val="Odwoanieprzypisudolnego"/>
        </w:rPr>
        <w:footnoteRef/>
      </w:r>
      <w:r>
        <w:t xml:space="preserve"> </w:t>
      </w:r>
      <w:r w:rsidRPr="000C2185">
        <w:t>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E38B" w14:textId="2899BE6E" w:rsidR="00B5054C" w:rsidRDefault="00B5054C">
    <w:pPr>
      <w:pStyle w:val="Nagwek"/>
    </w:pPr>
    <w:r w:rsidRPr="00211FC2">
      <w:rPr>
        <w:noProof/>
      </w:rPr>
      <w:drawing>
        <wp:anchor distT="0" distB="0" distL="114300" distR="114300" simplePos="0" relativeHeight="251659264" behindDoc="0" locked="0" layoutInCell="1" allowOverlap="1" wp14:anchorId="2D2B51CC" wp14:editId="6B868FEE">
          <wp:simplePos x="0" y="0"/>
          <wp:positionH relativeFrom="column">
            <wp:posOffset>0</wp:posOffset>
          </wp:positionH>
          <wp:positionV relativeFrom="paragraph">
            <wp:posOffset>146050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descr="Zestawienie czterech znaków. Pierwszy: na granatowym tle częściowo widoczne gwiazdki żółta, biała i czerwona obok napis Fundusze Europejskie Program dla Podlaskiego. Drugi: biało-czerwona flaga polski obok napis Rzeczpospolita Polska. Trzeci: z lewej strony napis Dofinansowane przez Unię Europejską, po prawej na granatowym tle 12 żółtych gwiazdek tworzących okrąg, flaga Unii Europejskiej. Czwarty po linii rozdzielającej: żubr złożony z różnobarwnych kwadratów z podpisem Podla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240" name="Obraz 1440035483" descr="Zestawienie czterech znaków. Pierwszy: na granatowym tle częściowo widoczne gwiazdki żółta, biała i czerwona obok napis Fundusze Europejskie Program dla Podlaskiego. Drugi: biało-czerwona flaga polski obok napis Rzeczpospolita Polska. Trzeci: z lewej strony napis Dofinansowane przez Unię Europejską, po prawej na granatowym tle 12 żółtych gwiazdek tworzących okrąg, flaga Unii Europejskiej. Czwarty po linii rozdzielającej: żubr złożony z różnobarwnych kwadratów z podpisem Podlask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085F56"/>
    <w:lvl w:ilvl="0">
      <w:start w:val="1"/>
      <w:numFmt w:val="bullet"/>
      <w:pStyle w:val="Listapunktowana2"/>
      <w:lvlText w:val=""/>
      <w:lvlJc w:val="left"/>
      <w:pPr>
        <w:tabs>
          <w:tab w:val="num" w:pos="283"/>
        </w:tabs>
        <w:ind w:left="283" w:hanging="360"/>
      </w:pPr>
      <w:rPr>
        <w:rFonts w:ascii="Symbol" w:hAnsi="Symbol" w:hint="default"/>
      </w:rPr>
    </w:lvl>
  </w:abstractNum>
  <w:abstractNum w:abstractNumId="1" w15:restartNumberingAfterBreak="0">
    <w:nsid w:val="00CF3B6E"/>
    <w:multiLevelType w:val="hybridMultilevel"/>
    <w:tmpl w:val="57E8EFEE"/>
    <w:lvl w:ilvl="0" w:tplc="FFFFFFFF">
      <w:numFmt w:val="bullet"/>
      <w:lvlText w:val="-"/>
      <w:lvlJc w:val="left"/>
      <w:pPr>
        <w:ind w:left="502" w:hanging="360"/>
      </w:pPr>
      <w:rPr>
        <w:rFonts w:ascii="Arial" w:hAnsi="Aria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 w15:restartNumberingAfterBreak="0">
    <w:nsid w:val="02E650D1"/>
    <w:multiLevelType w:val="hybridMultilevel"/>
    <w:tmpl w:val="5ADC1E28"/>
    <w:lvl w:ilvl="0" w:tplc="DB0C100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4B7D0C"/>
    <w:multiLevelType w:val="hybridMultilevel"/>
    <w:tmpl w:val="5BE24D5A"/>
    <w:lvl w:ilvl="0" w:tplc="BECE90E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962FD5"/>
    <w:multiLevelType w:val="hybridMultilevel"/>
    <w:tmpl w:val="5F0EF52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3FD371C"/>
    <w:multiLevelType w:val="hybridMultilevel"/>
    <w:tmpl w:val="FA401504"/>
    <w:lvl w:ilvl="0" w:tplc="04B6F866">
      <w:start w:val="14"/>
      <w:numFmt w:val="decimal"/>
      <w:lvlText w:val="%1."/>
      <w:lvlJc w:val="left"/>
      <w:pPr>
        <w:ind w:left="180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B63B1"/>
    <w:multiLevelType w:val="hybridMultilevel"/>
    <w:tmpl w:val="71207C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4795362"/>
    <w:multiLevelType w:val="hybridMultilevel"/>
    <w:tmpl w:val="2B2C85D2"/>
    <w:lvl w:ilvl="0" w:tplc="0415000F">
      <w:start w:val="1"/>
      <w:numFmt w:val="decimal"/>
      <w:lvlText w:val="%1."/>
      <w:lvlJc w:val="left"/>
      <w:pPr>
        <w:ind w:left="1287" w:hanging="360"/>
      </w:pPr>
      <w:rPr>
        <w:sz w:val="24"/>
        <w:szCs w:val="24"/>
      </w:rPr>
    </w:lvl>
    <w:lvl w:ilvl="1" w:tplc="27BEF35A">
      <w:start w:val="1"/>
      <w:numFmt w:val="lowerLetter"/>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5524359"/>
    <w:multiLevelType w:val="hybridMultilevel"/>
    <w:tmpl w:val="F4529774"/>
    <w:lvl w:ilvl="0" w:tplc="827C50D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 w15:restartNumberingAfterBreak="0">
    <w:nsid w:val="08821C03"/>
    <w:multiLevelType w:val="hybridMultilevel"/>
    <w:tmpl w:val="A9B86832"/>
    <w:lvl w:ilvl="0" w:tplc="802ED430">
      <w:numFmt w:val="bullet"/>
      <w:lvlText w:val="-"/>
      <w:lvlJc w:val="left"/>
      <w:pPr>
        <w:ind w:left="1440" w:hanging="360"/>
      </w:pPr>
      <w:rPr>
        <w:rFonts w:ascii="Calibri" w:eastAsia="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08C17B36"/>
    <w:multiLevelType w:val="hybridMultilevel"/>
    <w:tmpl w:val="5F7ECE12"/>
    <w:lvl w:ilvl="0" w:tplc="106A1E62">
      <w:start w:val="1"/>
      <w:numFmt w:val="upperLetter"/>
      <w:lvlText w:val="%1."/>
      <w:lvlJc w:val="left"/>
      <w:pPr>
        <w:ind w:left="774" w:hanging="360"/>
      </w:pPr>
      <w:rPr>
        <w:rFonts w:hint="default"/>
        <w:b/>
        <w:bCs/>
        <w:color w:val="2F5496" w:themeColor="accent1" w:themeShade="BF"/>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1" w15:restartNumberingAfterBreak="0">
    <w:nsid w:val="09970818"/>
    <w:multiLevelType w:val="multilevel"/>
    <w:tmpl w:val="A1B40A6C"/>
    <w:lvl w:ilvl="0">
      <w:start w:val="1"/>
      <w:numFmt w:val="decimal"/>
      <w:lvlText w:val="%1."/>
      <w:lvlJc w:val="left"/>
      <w:pPr>
        <w:ind w:left="720" w:hanging="360"/>
      </w:pPr>
      <w:rPr>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B80735"/>
    <w:multiLevelType w:val="hybridMultilevel"/>
    <w:tmpl w:val="6792DAC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0A58775D"/>
    <w:multiLevelType w:val="hybridMultilevel"/>
    <w:tmpl w:val="6982134E"/>
    <w:lvl w:ilvl="0" w:tplc="1A14CD5C">
      <w:start w:val="4"/>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35060D"/>
    <w:multiLevelType w:val="hybridMultilevel"/>
    <w:tmpl w:val="D9D8BC4E"/>
    <w:lvl w:ilvl="0" w:tplc="92B47F1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F2B24CC"/>
    <w:multiLevelType w:val="hybridMultilevel"/>
    <w:tmpl w:val="8DC2E946"/>
    <w:lvl w:ilvl="0" w:tplc="0415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F4215DD"/>
    <w:multiLevelType w:val="hybridMultilevel"/>
    <w:tmpl w:val="C2E4170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0705E66"/>
    <w:multiLevelType w:val="hybridMultilevel"/>
    <w:tmpl w:val="9D125ED2"/>
    <w:lvl w:ilvl="0" w:tplc="0415001B">
      <w:start w:val="1"/>
      <w:numFmt w:val="lowerRoman"/>
      <w:lvlText w:val="%1."/>
      <w:lvlJc w:val="righ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10A70015"/>
    <w:multiLevelType w:val="hybridMultilevel"/>
    <w:tmpl w:val="BBE601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0EC5F3C"/>
    <w:multiLevelType w:val="hybridMultilevel"/>
    <w:tmpl w:val="B8F899EC"/>
    <w:lvl w:ilvl="0" w:tplc="8BBE8B6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FE79B6"/>
    <w:multiLevelType w:val="hybridMultilevel"/>
    <w:tmpl w:val="F7CAB98C"/>
    <w:lvl w:ilvl="0" w:tplc="6C241D04">
      <w:start w:val="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B90494"/>
    <w:multiLevelType w:val="hybridMultilevel"/>
    <w:tmpl w:val="95E4F814"/>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137C2CCE"/>
    <w:multiLevelType w:val="multilevel"/>
    <w:tmpl w:val="BA1A30F6"/>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D6579E"/>
    <w:multiLevelType w:val="hybridMultilevel"/>
    <w:tmpl w:val="336C0812"/>
    <w:lvl w:ilvl="0" w:tplc="0415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190468EE"/>
    <w:multiLevelType w:val="hybridMultilevel"/>
    <w:tmpl w:val="61B0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96F7C60"/>
    <w:multiLevelType w:val="hybridMultilevel"/>
    <w:tmpl w:val="AA5E57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1BB5176D"/>
    <w:multiLevelType w:val="hybridMultilevel"/>
    <w:tmpl w:val="D34EED3E"/>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162A72"/>
    <w:multiLevelType w:val="hybridMultilevel"/>
    <w:tmpl w:val="8146C268"/>
    <w:lvl w:ilvl="0" w:tplc="9F7E2E74">
      <w:start w:val="1"/>
      <w:numFmt w:val="upperLetter"/>
      <w:lvlText w:val="%1."/>
      <w:lvlJc w:val="left"/>
      <w:pPr>
        <w:ind w:left="855" w:hanging="49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C7A3AFC"/>
    <w:multiLevelType w:val="hybridMultilevel"/>
    <w:tmpl w:val="0C1E1C6C"/>
    <w:lvl w:ilvl="0" w:tplc="650018C8">
      <w:start w:val="1"/>
      <w:numFmt w:val="decimal"/>
      <w:lvlText w:val="%1."/>
      <w:lvlJc w:val="left"/>
      <w:pPr>
        <w:ind w:left="5039"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A809B7"/>
    <w:multiLevelType w:val="hybridMultilevel"/>
    <w:tmpl w:val="5D5E57B8"/>
    <w:lvl w:ilvl="0" w:tplc="B6D81A8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7960E3"/>
    <w:multiLevelType w:val="hybridMultilevel"/>
    <w:tmpl w:val="BC6C2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40143F"/>
    <w:multiLevelType w:val="hybridMultilevel"/>
    <w:tmpl w:val="0466207E"/>
    <w:lvl w:ilvl="0" w:tplc="802ED430">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15321AB"/>
    <w:multiLevelType w:val="hybridMultilevel"/>
    <w:tmpl w:val="866E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236471FE"/>
    <w:multiLevelType w:val="multilevel"/>
    <w:tmpl w:val="6EBC9C58"/>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4A746AA"/>
    <w:multiLevelType w:val="multilevel"/>
    <w:tmpl w:val="06600C8E"/>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112DE3"/>
    <w:multiLevelType w:val="hybridMultilevel"/>
    <w:tmpl w:val="19542986"/>
    <w:lvl w:ilvl="0" w:tplc="40B4C70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765A18"/>
    <w:multiLevelType w:val="hybridMultilevel"/>
    <w:tmpl w:val="0804F782"/>
    <w:lvl w:ilvl="0" w:tplc="341EE5F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451228"/>
    <w:multiLevelType w:val="hybridMultilevel"/>
    <w:tmpl w:val="B94E74BE"/>
    <w:lvl w:ilvl="0" w:tplc="22AC7D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AC0E36"/>
    <w:multiLevelType w:val="hybridMultilevel"/>
    <w:tmpl w:val="C11E186C"/>
    <w:lvl w:ilvl="0" w:tplc="E2CAE59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8B74175"/>
    <w:multiLevelType w:val="multilevel"/>
    <w:tmpl w:val="E7FA2266"/>
    <w:lvl w:ilvl="0">
      <w:start w:val="1"/>
      <w:numFmt w:val="lowerLetter"/>
      <w:lvlText w:val="%1)"/>
      <w:lvlJc w:val="left"/>
      <w:pPr>
        <w:ind w:left="786" w:hanging="360"/>
      </w:pPr>
      <w:rPr>
        <w:rFonts w:ascii="Arial" w:eastAsia="Calibri" w:hAnsi="Arial" w:cs="Arial"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A9043D"/>
    <w:multiLevelType w:val="hybridMultilevel"/>
    <w:tmpl w:val="5AEECBC0"/>
    <w:lvl w:ilvl="0" w:tplc="AAF273F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F96DA1"/>
    <w:multiLevelType w:val="hybridMultilevel"/>
    <w:tmpl w:val="04186ABC"/>
    <w:lvl w:ilvl="0" w:tplc="827C50D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4"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DD50891"/>
    <w:multiLevelType w:val="hybridMultilevel"/>
    <w:tmpl w:val="8EE2D7C6"/>
    <w:lvl w:ilvl="0" w:tplc="8A767A0E">
      <w:start w:val="8"/>
      <w:numFmt w:val="decimal"/>
      <w:lvlText w:val="%1."/>
      <w:lvlJc w:val="left"/>
      <w:pPr>
        <w:ind w:left="5039"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766C4F"/>
    <w:multiLevelType w:val="hybridMultilevel"/>
    <w:tmpl w:val="6FC8DED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097FCB"/>
    <w:multiLevelType w:val="hybridMultilevel"/>
    <w:tmpl w:val="BBD6B10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8" w15:restartNumberingAfterBreak="0">
    <w:nsid w:val="3071287A"/>
    <w:multiLevelType w:val="hybridMultilevel"/>
    <w:tmpl w:val="D9A8B1AE"/>
    <w:lvl w:ilvl="0" w:tplc="096E42E2">
      <w:start w:val="1"/>
      <w:numFmt w:val="decimal"/>
      <w:lvlText w:val="%1."/>
      <w:lvlJc w:val="left"/>
      <w:pPr>
        <w:ind w:left="1145" w:hanging="360"/>
      </w:pPr>
      <w:rPr>
        <w:rFonts w:ascii="Arial" w:hAnsi="Arial" w:cs="Arial" w:hint="default"/>
        <w:b w:val="0"/>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30A4509E"/>
    <w:multiLevelType w:val="hybridMultilevel"/>
    <w:tmpl w:val="17E29456"/>
    <w:lvl w:ilvl="0" w:tplc="04150017">
      <w:start w:val="1"/>
      <w:numFmt w:val="lowerLetter"/>
      <w:lvlText w:val="%1)"/>
      <w:lvlJc w:val="left"/>
      <w:pPr>
        <w:ind w:left="1215" w:hanging="360"/>
      </w:pPr>
    </w:lvl>
    <w:lvl w:ilvl="1" w:tplc="04150019">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0" w15:restartNumberingAfterBreak="0">
    <w:nsid w:val="30B97155"/>
    <w:multiLevelType w:val="hybridMultilevel"/>
    <w:tmpl w:val="0B0E62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37440E"/>
    <w:multiLevelType w:val="hybridMultilevel"/>
    <w:tmpl w:val="25A81C42"/>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20F221D"/>
    <w:multiLevelType w:val="hybridMultilevel"/>
    <w:tmpl w:val="F00E09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321C2C5F"/>
    <w:multiLevelType w:val="hybridMultilevel"/>
    <w:tmpl w:val="A438A8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3E3455B"/>
    <w:multiLevelType w:val="hybridMultilevel"/>
    <w:tmpl w:val="99D632D6"/>
    <w:lvl w:ilvl="0" w:tplc="876261B0">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3F3294C"/>
    <w:multiLevelType w:val="hybridMultilevel"/>
    <w:tmpl w:val="C318FFE4"/>
    <w:lvl w:ilvl="0" w:tplc="827C50D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455567E"/>
    <w:multiLevelType w:val="hybridMultilevel"/>
    <w:tmpl w:val="D0C47CF0"/>
    <w:lvl w:ilvl="0" w:tplc="827C50D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349C00AD"/>
    <w:multiLevelType w:val="hybridMultilevel"/>
    <w:tmpl w:val="29CCFDB4"/>
    <w:lvl w:ilvl="0" w:tplc="A6F0B33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59" w15:restartNumberingAfterBreak="0">
    <w:nsid w:val="35D60890"/>
    <w:multiLevelType w:val="hybridMultilevel"/>
    <w:tmpl w:val="543616AA"/>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5F47EB6"/>
    <w:multiLevelType w:val="hybridMultilevel"/>
    <w:tmpl w:val="BC98C3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B20696C"/>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21294B"/>
    <w:multiLevelType w:val="hybridMultilevel"/>
    <w:tmpl w:val="DDFEF6A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3" w15:restartNumberingAfterBreak="0">
    <w:nsid w:val="3C3337A2"/>
    <w:multiLevelType w:val="hybridMultilevel"/>
    <w:tmpl w:val="C0425356"/>
    <w:lvl w:ilvl="0" w:tplc="BEFC4C4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CF3746E"/>
    <w:multiLevelType w:val="hybridMultilevel"/>
    <w:tmpl w:val="C714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D425A67"/>
    <w:multiLevelType w:val="hybridMultilevel"/>
    <w:tmpl w:val="BCFCB0C6"/>
    <w:lvl w:ilvl="0" w:tplc="EF04FD30">
      <w:start w:val="8"/>
      <w:numFmt w:val="decimal"/>
      <w:lvlText w:val="%1."/>
      <w:lvlJc w:val="left"/>
      <w:pPr>
        <w:ind w:left="36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E3120B1"/>
    <w:multiLevelType w:val="hybridMultilevel"/>
    <w:tmpl w:val="0874B736"/>
    <w:lvl w:ilvl="0" w:tplc="E4309AFE">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7" w15:restartNumberingAfterBreak="0">
    <w:nsid w:val="3E5A384B"/>
    <w:multiLevelType w:val="hybridMultilevel"/>
    <w:tmpl w:val="1BE22F60"/>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AB72CF"/>
    <w:multiLevelType w:val="hybridMultilevel"/>
    <w:tmpl w:val="726897E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9" w15:restartNumberingAfterBreak="0">
    <w:nsid w:val="40635761"/>
    <w:multiLevelType w:val="hybridMultilevel"/>
    <w:tmpl w:val="926CE78A"/>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33D4DF6"/>
    <w:multiLevelType w:val="hybridMultilevel"/>
    <w:tmpl w:val="28E2C0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43E4DB6"/>
    <w:multiLevelType w:val="hybridMultilevel"/>
    <w:tmpl w:val="0C765A18"/>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3" w15:restartNumberingAfterBreak="0">
    <w:nsid w:val="44AA7520"/>
    <w:multiLevelType w:val="hybridMultilevel"/>
    <w:tmpl w:val="36BE6A3E"/>
    <w:lvl w:ilvl="0" w:tplc="5A62E2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5580872"/>
    <w:multiLevelType w:val="hybridMultilevel"/>
    <w:tmpl w:val="FB5A4ACA"/>
    <w:lvl w:ilvl="0" w:tplc="E618EA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7E31A8C"/>
    <w:multiLevelType w:val="hybridMultilevel"/>
    <w:tmpl w:val="255226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77" w15:restartNumberingAfterBreak="0">
    <w:nsid w:val="4A0A18EA"/>
    <w:multiLevelType w:val="hybridMultilevel"/>
    <w:tmpl w:val="F0B4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C28639E"/>
    <w:multiLevelType w:val="hybridMultilevel"/>
    <w:tmpl w:val="C9D69F50"/>
    <w:lvl w:ilvl="0" w:tplc="FFFFFFFF">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E17822"/>
    <w:multiLevelType w:val="hybridMultilevel"/>
    <w:tmpl w:val="D04C743E"/>
    <w:lvl w:ilvl="0" w:tplc="5B02E4C0">
      <w:start w:val="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EBF29EF"/>
    <w:multiLevelType w:val="hybridMultilevel"/>
    <w:tmpl w:val="F1D2A21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50213D68"/>
    <w:multiLevelType w:val="hybridMultilevel"/>
    <w:tmpl w:val="2E586C82"/>
    <w:lvl w:ilvl="0" w:tplc="2DB84D68">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50AE6DE5"/>
    <w:multiLevelType w:val="hybridMultilevel"/>
    <w:tmpl w:val="DCDEBDF8"/>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46AA4B60">
      <w:start w:val="1"/>
      <w:numFmt w:val="decimal"/>
      <w:lvlText w:val="%3."/>
      <w:lvlJc w:val="left"/>
      <w:pPr>
        <w:ind w:left="2901" w:hanging="495"/>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3" w15:restartNumberingAfterBreak="0">
    <w:nsid w:val="525E2E5B"/>
    <w:multiLevelType w:val="hybridMultilevel"/>
    <w:tmpl w:val="D4265BAE"/>
    <w:lvl w:ilvl="0" w:tplc="2B5494EE">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2D33D08"/>
    <w:multiLevelType w:val="hybridMultilevel"/>
    <w:tmpl w:val="4C2C9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38F4A73"/>
    <w:multiLevelType w:val="hybridMultilevel"/>
    <w:tmpl w:val="77489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4185255"/>
    <w:multiLevelType w:val="hybridMultilevel"/>
    <w:tmpl w:val="D85821A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4F2030F"/>
    <w:multiLevelType w:val="hybridMultilevel"/>
    <w:tmpl w:val="92B811EA"/>
    <w:lvl w:ilvl="0" w:tplc="55564E9C">
      <w:start w:val="1"/>
      <w:numFmt w:val="decimal"/>
      <w:lvlText w:val="%1."/>
      <w:lvlJc w:val="left"/>
      <w:pPr>
        <w:ind w:left="360" w:hanging="360"/>
      </w:pPr>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5FC7A95"/>
    <w:multiLevelType w:val="hybridMultilevel"/>
    <w:tmpl w:val="F404C252"/>
    <w:lvl w:ilvl="0" w:tplc="5B02E4C0">
      <w:start w:val="1"/>
      <w:numFmt w:val="bullet"/>
      <w:lvlText w:val="-"/>
      <w:lvlJc w:val="left"/>
      <w:pPr>
        <w:ind w:left="1145" w:hanging="360"/>
      </w:pPr>
      <w:rPr>
        <w:rFonts w:ascii="Arial" w:eastAsia="Times New Roman" w:hAnsi="Arial" w:cs="Aria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9" w15:restartNumberingAfterBreak="0">
    <w:nsid w:val="575647B0"/>
    <w:multiLevelType w:val="hybridMultilevel"/>
    <w:tmpl w:val="C15095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85505CE"/>
    <w:multiLevelType w:val="hybridMultilevel"/>
    <w:tmpl w:val="6E4A9142"/>
    <w:lvl w:ilvl="0" w:tplc="BF849D42">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15:restartNumberingAfterBreak="0">
    <w:nsid w:val="58E9206D"/>
    <w:multiLevelType w:val="hybridMultilevel"/>
    <w:tmpl w:val="C22CA856"/>
    <w:lvl w:ilvl="0" w:tplc="8F5AD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9F300BC"/>
    <w:multiLevelType w:val="hybridMultilevel"/>
    <w:tmpl w:val="B64ADD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4" w15:restartNumberingAfterBreak="0">
    <w:nsid w:val="5A9436A5"/>
    <w:multiLevelType w:val="hybridMultilevel"/>
    <w:tmpl w:val="0EAEA08E"/>
    <w:lvl w:ilvl="0" w:tplc="FFFFFFFF">
      <w:start w:val="1"/>
      <w:numFmt w:val="lowerLetter"/>
      <w:lvlText w:val="%1)"/>
      <w:lvlJc w:val="left"/>
      <w:pPr>
        <w:ind w:left="1145"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95" w15:restartNumberingAfterBreak="0">
    <w:nsid w:val="5B6C0E93"/>
    <w:multiLevelType w:val="hybridMultilevel"/>
    <w:tmpl w:val="929A9378"/>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BB208A9"/>
    <w:multiLevelType w:val="hybridMultilevel"/>
    <w:tmpl w:val="780CE6F8"/>
    <w:lvl w:ilvl="0" w:tplc="827C50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BE9477E"/>
    <w:multiLevelType w:val="hybridMultilevel"/>
    <w:tmpl w:val="D3CA8AF4"/>
    <w:lvl w:ilvl="0" w:tplc="DACC3F16">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CD5144D"/>
    <w:multiLevelType w:val="hybridMultilevel"/>
    <w:tmpl w:val="F1ACF0CA"/>
    <w:lvl w:ilvl="0" w:tplc="FFFFFFF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EE949C5"/>
    <w:multiLevelType w:val="hybridMultilevel"/>
    <w:tmpl w:val="894E02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61123BED"/>
    <w:multiLevelType w:val="hybridMultilevel"/>
    <w:tmpl w:val="4224AD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18E425A"/>
    <w:multiLevelType w:val="hybridMultilevel"/>
    <w:tmpl w:val="15A83B20"/>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03" w15:restartNumberingAfterBreak="0">
    <w:nsid w:val="62800FB3"/>
    <w:multiLevelType w:val="hybridMultilevel"/>
    <w:tmpl w:val="5AB668B0"/>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4" w15:restartNumberingAfterBreak="0">
    <w:nsid w:val="64B36448"/>
    <w:multiLevelType w:val="hybridMultilevel"/>
    <w:tmpl w:val="F09C49E0"/>
    <w:lvl w:ilvl="0" w:tplc="81EA8C7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15:restartNumberingAfterBreak="0">
    <w:nsid w:val="64ED29D6"/>
    <w:multiLevelType w:val="hybridMultilevel"/>
    <w:tmpl w:val="52C82812"/>
    <w:lvl w:ilvl="0" w:tplc="1AEC1B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51D5031"/>
    <w:multiLevelType w:val="hybridMultilevel"/>
    <w:tmpl w:val="35D0F1F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657C1EB7"/>
    <w:multiLevelType w:val="hybridMultilevel"/>
    <w:tmpl w:val="F5C05604"/>
    <w:lvl w:ilvl="0" w:tplc="A2CE2B3E">
      <w:start w:val="7"/>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6412286"/>
    <w:multiLevelType w:val="hybridMultilevel"/>
    <w:tmpl w:val="86920DE4"/>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9" w15:restartNumberingAfterBreak="0">
    <w:nsid w:val="680C5A65"/>
    <w:multiLevelType w:val="hybridMultilevel"/>
    <w:tmpl w:val="3164290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8276983"/>
    <w:multiLevelType w:val="hybridMultilevel"/>
    <w:tmpl w:val="451E1F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1"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B7545CE"/>
    <w:multiLevelType w:val="hybridMultilevel"/>
    <w:tmpl w:val="5C269A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3" w15:restartNumberingAfterBreak="0">
    <w:nsid w:val="6BB717E9"/>
    <w:multiLevelType w:val="hybridMultilevel"/>
    <w:tmpl w:val="D15E7942"/>
    <w:lvl w:ilvl="0" w:tplc="3820888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DEF388E"/>
    <w:multiLevelType w:val="hybridMultilevel"/>
    <w:tmpl w:val="B64ADD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8" w15:restartNumberingAfterBreak="0">
    <w:nsid w:val="6EA331CE"/>
    <w:multiLevelType w:val="hybridMultilevel"/>
    <w:tmpl w:val="515ED2F2"/>
    <w:lvl w:ilvl="0" w:tplc="5B02E4C0">
      <w:start w:val="1"/>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9" w15:restartNumberingAfterBreak="0">
    <w:nsid w:val="7073308E"/>
    <w:multiLevelType w:val="hybridMultilevel"/>
    <w:tmpl w:val="E782EC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0" w15:restartNumberingAfterBreak="0">
    <w:nsid w:val="70E9633F"/>
    <w:multiLevelType w:val="multilevel"/>
    <w:tmpl w:val="D6DA2552"/>
    <w:lvl w:ilvl="0">
      <w:start w:val="1"/>
      <w:numFmt w:val="decimal"/>
      <w:pStyle w:val="Nagwek1"/>
      <w:lvlText w:val="%1"/>
      <w:lvlJc w:val="left"/>
      <w:pPr>
        <w:ind w:left="4118" w:hanging="432"/>
      </w:pPr>
    </w:lvl>
    <w:lvl w:ilvl="1">
      <w:start w:val="1"/>
      <w:numFmt w:val="decimal"/>
      <w:pStyle w:val="Nagwek2"/>
      <w:lvlText w:val="%1.%2"/>
      <w:lvlJc w:val="left"/>
      <w:pPr>
        <w:ind w:left="4404" w:hanging="576"/>
      </w:pPr>
    </w:lvl>
    <w:lvl w:ilvl="2">
      <w:start w:val="1"/>
      <w:numFmt w:val="decimal"/>
      <w:pStyle w:val="Nagwek3"/>
      <w:lvlText w:val="%1.%2.%3"/>
      <w:lvlJc w:val="left"/>
      <w:pPr>
        <w:ind w:left="720" w:hanging="720"/>
      </w:pPr>
      <w:rPr>
        <w:color w:val="4472C4" w:themeColor="accent1"/>
      </w:r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1" w15:restartNumberingAfterBreak="0">
    <w:nsid w:val="71342F1D"/>
    <w:multiLevelType w:val="hybridMultilevel"/>
    <w:tmpl w:val="6E9A9B4C"/>
    <w:lvl w:ilvl="0" w:tplc="6F16FE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2" w15:restartNumberingAfterBreak="0">
    <w:nsid w:val="74256E5C"/>
    <w:multiLevelType w:val="hybridMultilevel"/>
    <w:tmpl w:val="7EA28D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6480BA1"/>
    <w:multiLevelType w:val="hybridMultilevel"/>
    <w:tmpl w:val="47B8B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5" w15:restartNumberingAfterBreak="0">
    <w:nsid w:val="77AC548C"/>
    <w:multiLevelType w:val="hybridMultilevel"/>
    <w:tmpl w:val="76AAC8FA"/>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83E4526"/>
    <w:multiLevelType w:val="hybridMultilevel"/>
    <w:tmpl w:val="FDD22E0A"/>
    <w:lvl w:ilvl="0" w:tplc="6F16FE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7AF83F42"/>
    <w:multiLevelType w:val="hybridMultilevel"/>
    <w:tmpl w:val="FAE6F35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8" w15:restartNumberingAfterBreak="0">
    <w:nsid w:val="7BC32BA6"/>
    <w:multiLevelType w:val="hybridMultilevel"/>
    <w:tmpl w:val="3350F6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BCF7C2F"/>
    <w:multiLevelType w:val="multilevel"/>
    <w:tmpl w:val="EC702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7CDB3344"/>
    <w:multiLevelType w:val="hybridMultilevel"/>
    <w:tmpl w:val="76CAA664"/>
    <w:lvl w:ilvl="0" w:tplc="0415000F">
      <w:start w:val="1"/>
      <w:numFmt w:val="decimal"/>
      <w:lvlText w:val="%1."/>
      <w:lvlJc w:val="left"/>
      <w:pPr>
        <w:ind w:left="720" w:hanging="360"/>
      </w:pPr>
    </w:lvl>
    <w:lvl w:ilvl="1" w:tplc="1C3A3D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D906245"/>
    <w:multiLevelType w:val="hybridMultilevel"/>
    <w:tmpl w:val="77DA5FDE"/>
    <w:lvl w:ilvl="0" w:tplc="04150017">
      <w:start w:val="1"/>
      <w:numFmt w:val="lowerLetter"/>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133" w15:restartNumberingAfterBreak="0">
    <w:nsid w:val="7DC96927"/>
    <w:multiLevelType w:val="hybridMultilevel"/>
    <w:tmpl w:val="A65827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4"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5"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191904">
    <w:abstractNumId w:val="135"/>
  </w:num>
  <w:num w:numId="2" w16cid:durableId="90391645">
    <w:abstractNumId w:val="114"/>
  </w:num>
  <w:num w:numId="3" w16cid:durableId="1759909662">
    <w:abstractNumId w:val="1"/>
  </w:num>
  <w:num w:numId="4" w16cid:durableId="1341352307">
    <w:abstractNumId w:val="76"/>
  </w:num>
  <w:num w:numId="5" w16cid:durableId="1515457692">
    <w:abstractNumId w:val="58"/>
  </w:num>
  <w:num w:numId="6" w16cid:durableId="1139148350">
    <w:abstractNumId w:val="78"/>
  </w:num>
  <w:num w:numId="7" w16cid:durableId="199712008">
    <w:abstractNumId w:val="87"/>
  </w:num>
  <w:num w:numId="8" w16cid:durableId="456529169">
    <w:abstractNumId w:val="71"/>
  </w:num>
  <w:num w:numId="9" w16cid:durableId="1148403215">
    <w:abstractNumId w:val="56"/>
  </w:num>
  <w:num w:numId="10" w16cid:durableId="1151872981">
    <w:abstractNumId w:val="124"/>
  </w:num>
  <w:num w:numId="11" w16cid:durableId="1846551276">
    <w:abstractNumId w:val="98"/>
  </w:num>
  <w:num w:numId="12" w16cid:durableId="1739594691">
    <w:abstractNumId w:val="73"/>
  </w:num>
  <w:num w:numId="13" w16cid:durableId="1636636873">
    <w:abstractNumId w:val="27"/>
  </w:num>
  <w:num w:numId="14" w16cid:durableId="566493858">
    <w:abstractNumId w:val="91"/>
  </w:num>
  <w:num w:numId="15" w16cid:durableId="915557111">
    <w:abstractNumId w:val="3"/>
  </w:num>
  <w:num w:numId="16" w16cid:durableId="1752773420">
    <w:abstractNumId w:val="109"/>
  </w:num>
  <w:num w:numId="17" w16cid:durableId="1288507616">
    <w:abstractNumId w:val="75"/>
  </w:num>
  <w:num w:numId="18" w16cid:durableId="686099775">
    <w:abstractNumId w:val="66"/>
  </w:num>
  <w:num w:numId="19" w16cid:durableId="1263101905">
    <w:abstractNumId w:val="50"/>
  </w:num>
  <w:num w:numId="20" w16cid:durableId="900217334">
    <w:abstractNumId w:val="19"/>
  </w:num>
  <w:num w:numId="21" w16cid:durableId="1889222349">
    <w:abstractNumId w:val="67"/>
  </w:num>
  <w:num w:numId="22" w16cid:durableId="909465699">
    <w:abstractNumId w:val="69"/>
  </w:num>
  <w:num w:numId="23" w16cid:durableId="54015452">
    <w:abstractNumId w:val="42"/>
  </w:num>
  <w:num w:numId="24" w16cid:durableId="796752251">
    <w:abstractNumId w:val="14"/>
  </w:num>
  <w:num w:numId="25" w16cid:durableId="1610549098">
    <w:abstractNumId w:val="17"/>
  </w:num>
  <w:num w:numId="26" w16cid:durableId="1254361964">
    <w:abstractNumId w:val="32"/>
  </w:num>
  <w:num w:numId="27" w16cid:durableId="549925018">
    <w:abstractNumId w:val="97"/>
  </w:num>
  <w:num w:numId="28" w16cid:durableId="1419404632">
    <w:abstractNumId w:val="70"/>
  </w:num>
  <w:num w:numId="29" w16cid:durableId="1090009893">
    <w:abstractNumId w:val="28"/>
  </w:num>
  <w:num w:numId="30" w16cid:durableId="346368222">
    <w:abstractNumId w:val="113"/>
  </w:num>
  <w:num w:numId="31" w16cid:durableId="1470394206">
    <w:abstractNumId w:val="29"/>
  </w:num>
  <w:num w:numId="32" w16cid:durableId="550113886">
    <w:abstractNumId w:val="111"/>
  </w:num>
  <w:num w:numId="33" w16cid:durableId="2083597046">
    <w:abstractNumId w:val="121"/>
  </w:num>
  <w:num w:numId="34" w16cid:durableId="1714381384">
    <w:abstractNumId w:val="131"/>
  </w:num>
  <w:num w:numId="35" w16cid:durableId="5255652">
    <w:abstractNumId w:val="53"/>
  </w:num>
  <w:num w:numId="36" w16cid:durableId="2053528544">
    <w:abstractNumId w:val="18"/>
  </w:num>
  <w:num w:numId="37" w16cid:durableId="549538543">
    <w:abstractNumId w:val="48"/>
  </w:num>
  <w:num w:numId="38" w16cid:durableId="1746414435">
    <w:abstractNumId w:val="74"/>
  </w:num>
  <w:num w:numId="39" w16cid:durableId="1113748516">
    <w:abstractNumId w:val="108"/>
  </w:num>
  <w:num w:numId="40" w16cid:durableId="232739185">
    <w:abstractNumId w:val="127"/>
  </w:num>
  <w:num w:numId="41" w16cid:durableId="1971091633">
    <w:abstractNumId w:val="5"/>
  </w:num>
  <w:num w:numId="42" w16cid:durableId="1570068834">
    <w:abstractNumId w:val="106"/>
  </w:num>
  <w:num w:numId="43" w16cid:durableId="998966662">
    <w:abstractNumId w:val="132"/>
  </w:num>
  <w:num w:numId="44" w16cid:durableId="2090230452">
    <w:abstractNumId w:val="95"/>
  </w:num>
  <w:num w:numId="45" w16cid:durableId="273488253">
    <w:abstractNumId w:val="38"/>
  </w:num>
  <w:num w:numId="46" w16cid:durableId="1503664920">
    <w:abstractNumId w:val="61"/>
  </w:num>
  <w:num w:numId="47" w16cid:durableId="414714388">
    <w:abstractNumId w:val="0"/>
  </w:num>
  <w:num w:numId="48" w16cid:durableId="1429621844">
    <w:abstractNumId w:val="16"/>
  </w:num>
  <w:num w:numId="49" w16cid:durableId="381564582">
    <w:abstractNumId w:val="125"/>
  </w:num>
  <w:num w:numId="50" w16cid:durableId="1303652764">
    <w:abstractNumId w:val="117"/>
  </w:num>
  <w:num w:numId="51" w16cid:durableId="266350940">
    <w:abstractNumId w:val="102"/>
  </w:num>
  <w:num w:numId="52" w16cid:durableId="1568952111">
    <w:abstractNumId w:val="46"/>
  </w:num>
  <w:num w:numId="53" w16cid:durableId="1400060264">
    <w:abstractNumId w:val="20"/>
  </w:num>
  <w:num w:numId="54" w16cid:durableId="1534228787">
    <w:abstractNumId w:val="120"/>
  </w:num>
  <w:num w:numId="55" w16cid:durableId="825050196">
    <w:abstractNumId w:val="7"/>
  </w:num>
  <w:num w:numId="56" w16cid:durableId="1729717928">
    <w:abstractNumId w:val="13"/>
  </w:num>
  <w:num w:numId="57" w16cid:durableId="575087944">
    <w:abstractNumId w:val="107"/>
  </w:num>
  <w:num w:numId="58" w16cid:durableId="1889682351">
    <w:abstractNumId w:val="89"/>
  </w:num>
  <w:num w:numId="59" w16cid:durableId="451747714">
    <w:abstractNumId w:val="122"/>
  </w:num>
  <w:num w:numId="60" w16cid:durableId="132454369">
    <w:abstractNumId w:val="63"/>
  </w:num>
  <w:num w:numId="61" w16cid:durableId="1275476166">
    <w:abstractNumId w:val="128"/>
  </w:num>
  <w:num w:numId="62" w16cid:durableId="2122415365">
    <w:abstractNumId w:val="2"/>
  </w:num>
  <w:num w:numId="63" w16cid:durableId="1658530006">
    <w:abstractNumId w:val="77"/>
  </w:num>
  <w:num w:numId="64" w16cid:durableId="324286798">
    <w:abstractNumId w:val="39"/>
  </w:num>
  <w:num w:numId="65" w16cid:durableId="846555294">
    <w:abstractNumId w:val="64"/>
  </w:num>
  <w:num w:numId="66" w16cid:durableId="1055205260">
    <w:abstractNumId w:val="100"/>
  </w:num>
  <w:num w:numId="67" w16cid:durableId="1426609738">
    <w:abstractNumId w:val="93"/>
  </w:num>
  <w:num w:numId="68" w16cid:durableId="448860593">
    <w:abstractNumId w:val="33"/>
  </w:num>
  <w:num w:numId="69" w16cid:durableId="1812362979">
    <w:abstractNumId w:val="36"/>
  </w:num>
  <w:num w:numId="70" w16cid:durableId="2111195452">
    <w:abstractNumId w:val="85"/>
  </w:num>
  <w:num w:numId="71" w16cid:durableId="326858404">
    <w:abstractNumId w:val="57"/>
  </w:num>
  <w:num w:numId="72" w16cid:durableId="1898317405">
    <w:abstractNumId w:val="72"/>
  </w:num>
  <w:num w:numId="73" w16cid:durableId="922298634">
    <w:abstractNumId w:val="25"/>
  </w:num>
  <w:num w:numId="74" w16cid:durableId="236327616">
    <w:abstractNumId w:val="6"/>
  </w:num>
  <w:num w:numId="75" w16cid:durableId="1976985996">
    <w:abstractNumId w:val="112"/>
  </w:num>
  <w:num w:numId="76" w16cid:durableId="995452700">
    <w:abstractNumId w:val="110"/>
  </w:num>
  <w:num w:numId="77" w16cid:durableId="2116972827">
    <w:abstractNumId w:val="96"/>
  </w:num>
  <w:num w:numId="78" w16cid:durableId="1656300555">
    <w:abstractNumId w:val="123"/>
  </w:num>
  <w:num w:numId="79" w16cid:durableId="751005861">
    <w:abstractNumId w:val="49"/>
  </w:num>
  <w:num w:numId="80" w16cid:durableId="1640374644">
    <w:abstractNumId w:val="12"/>
  </w:num>
  <w:num w:numId="81" w16cid:durableId="1014310182">
    <w:abstractNumId w:val="99"/>
  </w:num>
  <w:num w:numId="82" w16cid:durableId="1584604666">
    <w:abstractNumId w:val="37"/>
  </w:num>
  <w:num w:numId="83" w16cid:durableId="1708413684">
    <w:abstractNumId w:val="40"/>
  </w:num>
  <w:num w:numId="84" w16cid:durableId="561062289">
    <w:abstractNumId w:val="105"/>
  </w:num>
  <w:num w:numId="85" w16cid:durableId="1921452115">
    <w:abstractNumId w:val="9"/>
  </w:num>
  <w:num w:numId="86" w16cid:durableId="498077873">
    <w:abstractNumId w:val="126"/>
  </w:num>
  <w:num w:numId="87" w16cid:durableId="835535202">
    <w:abstractNumId w:val="24"/>
  </w:num>
  <w:num w:numId="88" w16cid:durableId="91364830">
    <w:abstractNumId w:val="133"/>
  </w:num>
  <w:num w:numId="89" w16cid:durableId="137429454">
    <w:abstractNumId w:val="130"/>
  </w:num>
  <w:num w:numId="90" w16cid:durableId="236212030">
    <w:abstractNumId w:val="54"/>
  </w:num>
  <w:num w:numId="91" w16cid:durableId="1919442041">
    <w:abstractNumId w:val="60"/>
  </w:num>
  <w:num w:numId="92" w16cid:durableId="1179854461">
    <w:abstractNumId w:val="83"/>
  </w:num>
  <w:num w:numId="93" w16cid:durableId="890773698">
    <w:abstractNumId w:val="11"/>
  </w:num>
  <w:num w:numId="94" w16cid:durableId="1700618626">
    <w:abstractNumId w:val="34"/>
  </w:num>
  <w:num w:numId="95" w16cid:durableId="1972782181">
    <w:abstractNumId w:val="22"/>
  </w:num>
  <w:num w:numId="96" w16cid:durableId="329065759">
    <w:abstractNumId w:val="35"/>
  </w:num>
  <w:num w:numId="97" w16cid:durableId="1307468844">
    <w:abstractNumId w:val="44"/>
  </w:num>
  <w:num w:numId="98" w16cid:durableId="1100560908">
    <w:abstractNumId w:val="41"/>
  </w:num>
  <w:num w:numId="99" w16cid:durableId="1316952485">
    <w:abstractNumId w:val="30"/>
  </w:num>
  <w:num w:numId="100" w16cid:durableId="123502292">
    <w:abstractNumId w:val="55"/>
  </w:num>
  <w:num w:numId="101" w16cid:durableId="1960141119">
    <w:abstractNumId w:val="26"/>
  </w:num>
  <w:num w:numId="102" w16cid:durableId="1962223986">
    <w:abstractNumId w:val="45"/>
  </w:num>
  <w:num w:numId="103" w16cid:durableId="27949644">
    <w:abstractNumId w:val="80"/>
  </w:num>
  <w:num w:numId="104" w16cid:durableId="527913758">
    <w:abstractNumId w:val="92"/>
  </w:num>
  <w:num w:numId="105" w16cid:durableId="1400980736">
    <w:abstractNumId w:val="115"/>
  </w:num>
  <w:num w:numId="106" w16cid:durableId="2144807700">
    <w:abstractNumId w:val="79"/>
  </w:num>
  <w:num w:numId="107" w16cid:durableId="53312278">
    <w:abstractNumId w:val="88"/>
  </w:num>
  <w:num w:numId="108" w16cid:durableId="1932857388">
    <w:abstractNumId w:val="118"/>
  </w:num>
  <w:num w:numId="109" w16cid:durableId="1445270910">
    <w:abstractNumId w:val="65"/>
  </w:num>
  <w:num w:numId="110" w16cid:durableId="1450078333">
    <w:abstractNumId w:val="47"/>
  </w:num>
  <w:num w:numId="111" w16cid:durableId="279919085">
    <w:abstractNumId w:val="134"/>
  </w:num>
  <w:num w:numId="112" w16cid:durableId="3398198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35761196">
    <w:abstractNumId w:val="15"/>
    <w:lvlOverride w:ilvl="0">
      <w:startOverride w:val="1"/>
    </w:lvlOverride>
    <w:lvlOverride w:ilvl="1"/>
    <w:lvlOverride w:ilvl="2"/>
    <w:lvlOverride w:ilvl="3"/>
    <w:lvlOverride w:ilvl="4"/>
    <w:lvlOverride w:ilvl="5"/>
    <w:lvlOverride w:ilvl="6"/>
    <w:lvlOverride w:ilvl="7"/>
    <w:lvlOverride w:ilvl="8"/>
  </w:num>
  <w:num w:numId="114" w16cid:durableId="1980988544">
    <w:abstractNumId w:val="23"/>
    <w:lvlOverride w:ilvl="0">
      <w:startOverride w:val="1"/>
    </w:lvlOverride>
    <w:lvlOverride w:ilvl="1"/>
    <w:lvlOverride w:ilvl="2"/>
    <w:lvlOverride w:ilvl="3"/>
    <w:lvlOverride w:ilvl="4"/>
    <w:lvlOverride w:ilvl="5"/>
    <w:lvlOverride w:ilvl="6"/>
    <w:lvlOverride w:ilvl="7"/>
    <w:lvlOverride w:ilvl="8"/>
  </w:num>
  <w:num w:numId="115" w16cid:durableId="2094427353">
    <w:abstractNumId w:val="21"/>
    <w:lvlOverride w:ilvl="0">
      <w:startOverride w:val="1"/>
    </w:lvlOverride>
    <w:lvlOverride w:ilvl="1"/>
    <w:lvlOverride w:ilvl="2"/>
    <w:lvlOverride w:ilvl="3"/>
    <w:lvlOverride w:ilvl="4"/>
    <w:lvlOverride w:ilvl="5"/>
    <w:lvlOverride w:ilvl="6"/>
    <w:lvlOverride w:ilvl="7"/>
    <w:lvlOverride w:ilvl="8"/>
  </w:num>
  <w:num w:numId="116" w16cid:durableId="442581269">
    <w:abstractNumId w:val="43"/>
  </w:num>
  <w:num w:numId="117" w16cid:durableId="1125395117">
    <w:abstractNumId w:val="104"/>
  </w:num>
  <w:num w:numId="118" w16cid:durableId="243034335">
    <w:abstractNumId w:val="94"/>
  </w:num>
  <w:num w:numId="119" w16cid:durableId="1865902611">
    <w:abstractNumId w:val="103"/>
  </w:num>
  <w:num w:numId="120" w16cid:durableId="1009676626">
    <w:abstractNumId w:val="82"/>
  </w:num>
  <w:num w:numId="121" w16cid:durableId="1252734383">
    <w:abstractNumId w:val="62"/>
  </w:num>
  <w:num w:numId="122" w16cid:durableId="1379892514">
    <w:abstractNumId w:val="90"/>
  </w:num>
  <w:num w:numId="123" w16cid:durableId="1069376888">
    <w:abstractNumId w:val="119"/>
  </w:num>
  <w:num w:numId="124" w16cid:durableId="2001735723">
    <w:abstractNumId w:val="8"/>
  </w:num>
  <w:num w:numId="125" w16cid:durableId="464352355">
    <w:abstractNumId w:val="116"/>
  </w:num>
  <w:num w:numId="126" w16cid:durableId="212617173">
    <w:abstractNumId w:val="84"/>
  </w:num>
  <w:num w:numId="127" w16cid:durableId="1656370401">
    <w:abstractNumId w:val="10"/>
  </w:num>
  <w:num w:numId="128" w16cid:durableId="1988969647">
    <w:abstractNumId w:val="59"/>
  </w:num>
  <w:num w:numId="129" w16cid:durableId="1183007860">
    <w:abstractNumId w:val="81"/>
  </w:num>
  <w:num w:numId="130" w16cid:durableId="1772970353">
    <w:abstractNumId w:val="31"/>
  </w:num>
  <w:num w:numId="131" w16cid:durableId="461926045">
    <w:abstractNumId w:val="68"/>
  </w:num>
  <w:num w:numId="132" w16cid:durableId="1451515522">
    <w:abstractNumId w:val="101"/>
  </w:num>
  <w:num w:numId="133" w16cid:durableId="31080018">
    <w:abstractNumId w:val="51"/>
  </w:num>
  <w:num w:numId="134" w16cid:durableId="1346900565">
    <w:abstractNumId w:val="86"/>
  </w:num>
  <w:num w:numId="135" w16cid:durableId="1110973559">
    <w:abstractNumId w:val="52"/>
  </w:num>
  <w:num w:numId="136" w16cid:durableId="821430255">
    <w:abstractNumId w:val="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43"/>
    <w:rsid w:val="000008BA"/>
    <w:rsid w:val="0000271F"/>
    <w:rsid w:val="000029CB"/>
    <w:rsid w:val="00002B8E"/>
    <w:rsid w:val="000042DA"/>
    <w:rsid w:val="00005CD0"/>
    <w:rsid w:val="00006CCA"/>
    <w:rsid w:val="00011AAC"/>
    <w:rsid w:val="0001235D"/>
    <w:rsid w:val="00012634"/>
    <w:rsid w:val="00013D44"/>
    <w:rsid w:val="00014096"/>
    <w:rsid w:val="00016354"/>
    <w:rsid w:val="000164FF"/>
    <w:rsid w:val="000171B3"/>
    <w:rsid w:val="00020056"/>
    <w:rsid w:val="000208BF"/>
    <w:rsid w:val="000253D9"/>
    <w:rsid w:val="00026EBA"/>
    <w:rsid w:val="000302A9"/>
    <w:rsid w:val="00032B8C"/>
    <w:rsid w:val="00032D21"/>
    <w:rsid w:val="00034E57"/>
    <w:rsid w:val="00036B0F"/>
    <w:rsid w:val="00036DB6"/>
    <w:rsid w:val="00036FB0"/>
    <w:rsid w:val="00040E3F"/>
    <w:rsid w:val="00042041"/>
    <w:rsid w:val="00044D93"/>
    <w:rsid w:val="0004568F"/>
    <w:rsid w:val="0004595D"/>
    <w:rsid w:val="00047D00"/>
    <w:rsid w:val="000501D6"/>
    <w:rsid w:val="0005024F"/>
    <w:rsid w:val="0005241D"/>
    <w:rsid w:val="000526B1"/>
    <w:rsid w:val="0005294D"/>
    <w:rsid w:val="0005324B"/>
    <w:rsid w:val="00053635"/>
    <w:rsid w:val="0005480F"/>
    <w:rsid w:val="00056E8E"/>
    <w:rsid w:val="00057852"/>
    <w:rsid w:val="00057F3A"/>
    <w:rsid w:val="00060883"/>
    <w:rsid w:val="00060E6C"/>
    <w:rsid w:val="00063669"/>
    <w:rsid w:val="00063F35"/>
    <w:rsid w:val="00065182"/>
    <w:rsid w:val="00065CAC"/>
    <w:rsid w:val="0006694E"/>
    <w:rsid w:val="00067881"/>
    <w:rsid w:val="00067F48"/>
    <w:rsid w:val="0007068A"/>
    <w:rsid w:val="00070E4F"/>
    <w:rsid w:val="00071873"/>
    <w:rsid w:val="0007274C"/>
    <w:rsid w:val="00073EC3"/>
    <w:rsid w:val="00074E70"/>
    <w:rsid w:val="000757F5"/>
    <w:rsid w:val="000760DF"/>
    <w:rsid w:val="000768DC"/>
    <w:rsid w:val="00080A3A"/>
    <w:rsid w:val="00080CD2"/>
    <w:rsid w:val="00080E2A"/>
    <w:rsid w:val="000825AA"/>
    <w:rsid w:val="00084996"/>
    <w:rsid w:val="000859E5"/>
    <w:rsid w:val="00086339"/>
    <w:rsid w:val="000865C7"/>
    <w:rsid w:val="000867AA"/>
    <w:rsid w:val="0009056B"/>
    <w:rsid w:val="00090E38"/>
    <w:rsid w:val="00090F65"/>
    <w:rsid w:val="000932DB"/>
    <w:rsid w:val="0009536D"/>
    <w:rsid w:val="00096F59"/>
    <w:rsid w:val="00097A9C"/>
    <w:rsid w:val="000A1278"/>
    <w:rsid w:val="000A3801"/>
    <w:rsid w:val="000A6BC3"/>
    <w:rsid w:val="000A72C5"/>
    <w:rsid w:val="000A7651"/>
    <w:rsid w:val="000B0B87"/>
    <w:rsid w:val="000B0F39"/>
    <w:rsid w:val="000B1B42"/>
    <w:rsid w:val="000B307E"/>
    <w:rsid w:val="000B7E87"/>
    <w:rsid w:val="000C081D"/>
    <w:rsid w:val="000C229F"/>
    <w:rsid w:val="000C30DA"/>
    <w:rsid w:val="000C4A9A"/>
    <w:rsid w:val="000C505E"/>
    <w:rsid w:val="000C5E40"/>
    <w:rsid w:val="000C5FA5"/>
    <w:rsid w:val="000C6AD8"/>
    <w:rsid w:val="000C7D78"/>
    <w:rsid w:val="000D0CB7"/>
    <w:rsid w:val="000D241F"/>
    <w:rsid w:val="000D29F8"/>
    <w:rsid w:val="000D2D54"/>
    <w:rsid w:val="000D317E"/>
    <w:rsid w:val="000D37C9"/>
    <w:rsid w:val="000D4021"/>
    <w:rsid w:val="000D5F2F"/>
    <w:rsid w:val="000D69CE"/>
    <w:rsid w:val="000E0450"/>
    <w:rsid w:val="000E0DB7"/>
    <w:rsid w:val="000E0FA7"/>
    <w:rsid w:val="000E122B"/>
    <w:rsid w:val="000E28DE"/>
    <w:rsid w:val="000E370F"/>
    <w:rsid w:val="000E56F5"/>
    <w:rsid w:val="000E5991"/>
    <w:rsid w:val="000E61C2"/>
    <w:rsid w:val="000F195F"/>
    <w:rsid w:val="000F238C"/>
    <w:rsid w:val="000F291A"/>
    <w:rsid w:val="000F3A5C"/>
    <w:rsid w:val="000F41B2"/>
    <w:rsid w:val="000F51E3"/>
    <w:rsid w:val="000F60A4"/>
    <w:rsid w:val="000F60CD"/>
    <w:rsid w:val="000F67FF"/>
    <w:rsid w:val="0010069B"/>
    <w:rsid w:val="001017E7"/>
    <w:rsid w:val="001029B8"/>
    <w:rsid w:val="00106338"/>
    <w:rsid w:val="0010652A"/>
    <w:rsid w:val="00106F3D"/>
    <w:rsid w:val="00110496"/>
    <w:rsid w:val="001106BF"/>
    <w:rsid w:val="001106EC"/>
    <w:rsid w:val="00111A5B"/>
    <w:rsid w:val="00111E13"/>
    <w:rsid w:val="00112860"/>
    <w:rsid w:val="001132AD"/>
    <w:rsid w:val="00114139"/>
    <w:rsid w:val="0011506D"/>
    <w:rsid w:val="001157E0"/>
    <w:rsid w:val="00116048"/>
    <w:rsid w:val="00117A85"/>
    <w:rsid w:val="00117D27"/>
    <w:rsid w:val="00120A62"/>
    <w:rsid w:val="00123AC9"/>
    <w:rsid w:val="00124ED9"/>
    <w:rsid w:val="001252BD"/>
    <w:rsid w:val="0012614D"/>
    <w:rsid w:val="0012644A"/>
    <w:rsid w:val="00127A9B"/>
    <w:rsid w:val="00132304"/>
    <w:rsid w:val="001325D7"/>
    <w:rsid w:val="00132CDF"/>
    <w:rsid w:val="00132D2A"/>
    <w:rsid w:val="00132F57"/>
    <w:rsid w:val="00134E96"/>
    <w:rsid w:val="00135282"/>
    <w:rsid w:val="00135C23"/>
    <w:rsid w:val="00135F86"/>
    <w:rsid w:val="00136C76"/>
    <w:rsid w:val="00137EC6"/>
    <w:rsid w:val="00140AAA"/>
    <w:rsid w:val="001418DF"/>
    <w:rsid w:val="001419CF"/>
    <w:rsid w:val="001423A8"/>
    <w:rsid w:val="00142BAC"/>
    <w:rsid w:val="0014429E"/>
    <w:rsid w:val="0014447D"/>
    <w:rsid w:val="0014481D"/>
    <w:rsid w:val="0014642B"/>
    <w:rsid w:val="00147AC4"/>
    <w:rsid w:val="001508FB"/>
    <w:rsid w:val="00151648"/>
    <w:rsid w:val="00152818"/>
    <w:rsid w:val="00152BE9"/>
    <w:rsid w:val="00153423"/>
    <w:rsid w:val="00153A3B"/>
    <w:rsid w:val="00156071"/>
    <w:rsid w:val="001566BF"/>
    <w:rsid w:val="00157C22"/>
    <w:rsid w:val="00161C4E"/>
    <w:rsid w:val="001637A8"/>
    <w:rsid w:val="00163CAB"/>
    <w:rsid w:val="00163CFA"/>
    <w:rsid w:val="00164CC8"/>
    <w:rsid w:val="00165237"/>
    <w:rsid w:val="00165642"/>
    <w:rsid w:val="001659F3"/>
    <w:rsid w:val="001668C4"/>
    <w:rsid w:val="00167E76"/>
    <w:rsid w:val="00170DBB"/>
    <w:rsid w:val="0017216A"/>
    <w:rsid w:val="00172320"/>
    <w:rsid w:val="00173C84"/>
    <w:rsid w:val="0017579E"/>
    <w:rsid w:val="00175AA6"/>
    <w:rsid w:val="00176A5A"/>
    <w:rsid w:val="00176AF4"/>
    <w:rsid w:val="00176CFA"/>
    <w:rsid w:val="001805DC"/>
    <w:rsid w:val="00181174"/>
    <w:rsid w:val="00183B42"/>
    <w:rsid w:val="00183B87"/>
    <w:rsid w:val="00184B43"/>
    <w:rsid w:val="00184E1F"/>
    <w:rsid w:val="00185104"/>
    <w:rsid w:val="001867B3"/>
    <w:rsid w:val="001877CD"/>
    <w:rsid w:val="00187B26"/>
    <w:rsid w:val="00191D91"/>
    <w:rsid w:val="00192967"/>
    <w:rsid w:val="001940DA"/>
    <w:rsid w:val="00194AA2"/>
    <w:rsid w:val="00195585"/>
    <w:rsid w:val="00195DB2"/>
    <w:rsid w:val="001965CE"/>
    <w:rsid w:val="0019727D"/>
    <w:rsid w:val="001978A0"/>
    <w:rsid w:val="00197DD5"/>
    <w:rsid w:val="001A070B"/>
    <w:rsid w:val="001A0A62"/>
    <w:rsid w:val="001A1CE1"/>
    <w:rsid w:val="001A251F"/>
    <w:rsid w:val="001A4819"/>
    <w:rsid w:val="001B2E54"/>
    <w:rsid w:val="001B4748"/>
    <w:rsid w:val="001B56BE"/>
    <w:rsid w:val="001B601A"/>
    <w:rsid w:val="001B70F6"/>
    <w:rsid w:val="001C14C3"/>
    <w:rsid w:val="001C195C"/>
    <w:rsid w:val="001C1A95"/>
    <w:rsid w:val="001C3279"/>
    <w:rsid w:val="001C33BB"/>
    <w:rsid w:val="001C40BF"/>
    <w:rsid w:val="001C5FAB"/>
    <w:rsid w:val="001C7181"/>
    <w:rsid w:val="001C73C2"/>
    <w:rsid w:val="001C7502"/>
    <w:rsid w:val="001D230F"/>
    <w:rsid w:val="001D23FB"/>
    <w:rsid w:val="001D4558"/>
    <w:rsid w:val="001D48BF"/>
    <w:rsid w:val="001D4F2A"/>
    <w:rsid w:val="001D520E"/>
    <w:rsid w:val="001D5425"/>
    <w:rsid w:val="001D5D12"/>
    <w:rsid w:val="001D5F24"/>
    <w:rsid w:val="001D69F9"/>
    <w:rsid w:val="001D7CC5"/>
    <w:rsid w:val="001E081D"/>
    <w:rsid w:val="001E0CD7"/>
    <w:rsid w:val="001E158D"/>
    <w:rsid w:val="001E15EE"/>
    <w:rsid w:val="001E1F26"/>
    <w:rsid w:val="001E2AAA"/>
    <w:rsid w:val="001E3B5B"/>
    <w:rsid w:val="001E44B8"/>
    <w:rsid w:val="001E4CB7"/>
    <w:rsid w:val="001E5505"/>
    <w:rsid w:val="001E6350"/>
    <w:rsid w:val="001E7809"/>
    <w:rsid w:val="001F21F0"/>
    <w:rsid w:val="001F37D3"/>
    <w:rsid w:val="001F67EF"/>
    <w:rsid w:val="001F6D85"/>
    <w:rsid w:val="002002FD"/>
    <w:rsid w:val="0020087C"/>
    <w:rsid w:val="002009F7"/>
    <w:rsid w:val="002015FC"/>
    <w:rsid w:val="00201F64"/>
    <w:rsid w:val="00202541"/>
    <w:rsid w:val="00203D0C"/>
    <w:rsid w:val="00203F22"/>
    <w:rsid w:val="002042DE"/>
    <w:rsid w:val="00204B97"/>
    <w:rsid w:val="00205005"/>
    <w:rsid w:val="00205AF6"/>
    <w:rsid w:val="00205F63"/>
    <w:rsid w:val="00206ADC"/>
    <w:rsid w:val="00206AE8"/>
    <w:rsid w:val="00207163"/>
    <w:rsid w:val="0020718F"/>
    <w:rsid w:val="00207748"/>
    <w:rsid w:val="00211FC2"/>
    <w:rsid w:val="00212B01"/>
    <w:rsid w:val="00212C59"/>
    <w:rsid w:val="00213296"/>
    <w:rsid w:val="00214245"/>
    <w:rsid w:val="00214FDF"/>
    <w:rsid w:val="00215567"/>
    <w:rsid w:val="00215E16"/>
    <w:rsid w:val="0022007A"/>
    <w:rsid w:val="0022137F"/>
    <w:rsid w:val="00221F09"/>
    <w:rsid w:val="00221F8C"/>
    <w:rsid w:val="00222B8E"/>
    <w:rsid w:val="00222FE2"/>
    <w:rsid w:val="00223D53"/>
    <w:rsid w:val="00223EC9"/>
    <w:rsid w:val="002254CB"/>
    <w:rsid w:val="00226795"/>
    <w:rsid w:val="00227A7F"/>
    <w:rsid w:val="0023108A"/>
    <w:rsid w:val="00231908"/>
    <w:rsid w:val="00232D9A"/>
    <w:rsid w:val="0023395D"/>
    <w:rsid w:val="0023466A"/>
    <w:rsid w:val="00234FA0"/>
    <w:rsid w:val="00235C29"/>
    <w:rsid w:val="002361D7"/>
    <w:rsid w:val="002369EA"/>
    <w:rsid w:val="00237F90"/>
    <w:rsid w:val="002409C4"/>
    <w:rsid w:val="00242062"/>
    <w:rsid w:val="0024355D"/>
    <w:rsid w:val="00243877"/>
    <w:rsid w:val="0025042F"/>
    <w:rsid w:val="0025287D"/>
    <w:rsid w:val="00252B3A"/>
    <w:rsid w:val="0025575D"/>
    <w:rsid w:val="002562DB"/>
    <w:rsid w:val="00261E03"/>
    <w:rsid w:val="00263874"/>
    <w:rsid w:val="00263D86"/>
    <w:rsid w:val="002643E6"/>
    <w:rsid w:val="002645BD"/>
    <w:rsid w:val="002677FA"/>
    <w:rsid w:val="002721FB"/>
    <w:rsid w:val="00273215"/>
    <w:rsid w:val="00273C41"/>
    <w:rsid w:val="00276A45"/>
    <w:rsid w:val="00276C31"/>
    <w:rsid w:val="0027762F"/>
    <w:rsid w:val="00280EC6"/>
    <w:rsid w:val="0028219D"/>
    <w:rsid w:val="002826C0"/>
    <w:rsid w:val="002834A2"/>
    <w:rsid w:val="00285BBC"/>
    <w:rsid w:val="00285FEF"/>
    <w:rsid w:val="00286304"/>
    <w:rsid w:val="002863DC"/>
    <w:rsid w:val="00287B6D"/>
    <w:rsid w:val="00291063"/>
    <w:rsid w:val="002913EA"/>
    <w:rsid w:val="002915DC"/>
    <w:rsid w:val="002924C7"/>
    <w:rsid w:val="00292635"/>
    <w:rsid w:val="00293ABE"/>
    <w:rsid w:val="00293B48"/>
    <w:rsid w:val="00294286"/>
    <w:rsid w:val="00295040"/>
    <w:rsid w:val="00295A84"/>
    <w:rsid w:val="00295C62"/>
    <w:rsid w:val="00295CD7"/>
    <w:rsid w:val="00296334"/>
    <w:rsid w:val="00296C03"/>
    <w:rsid w:val="002A44F9"/>
    <w:rsid w:val="002A48A3"/>
    <w:rsid w:val="002A4DCA"/>
    <w:rsid w:val="002A4FA7"/>
    <w:rsid w:val="002A5D88"/>
    <w:rsid w:val="002A75CD"/>
    <w:rsid w:val="002B0949"/>
    <w:rsid w:val="002B19E0"/>
    <w:rsid w:val="002B39E6"/>
    <w:rsid w:val="002B3A42"/>
    <w:rsid w:val="002B4266"/>
    <w:rsid w:val="002B4AD3"/>
    <w:rsid w:val="002B50A1"/>
    <w:rsid w:val="002B70EA"/>
    <w:rsid w:val="002C19F0"/>
    <w:rsid w:val="002C20C0"/>
    <w:rsid w:val="002C3ECA"/>
    <w:rsid w:val="002C491C"/>
    <w:rsid w:val="002C4B18"/>
    <w:rsid w:val="002C4F1C"/>
    <w:rsid w:val="002C6254"/>
    <w:rsid w:val="002C7B9D"/>
    <w:rsid w:val="002D05F0"/>
    <w:rsid w:val="002D0A01"/>
    <w:rsid w:val="002D1CC3"/>
    <w:rsid w:val="002D2B41"/>
    <w:rsid w:val="002D307F"/>
    <w:rsid w:val="002D324E"/>
    <w:rsid w:val="002D456E"/>
    <w:rsid w:val="002D461A"/>
    <w:rsid w:val="002D56C6"/>
    <w:rsid w:val="002D5AA9"/>
    <w:rsid w:val="002D5FB5"/>
    <w:rsid w:val="002D626C"/>
    <w:rsid w:val="002E0FE7"/>
    <w:rsid w:val="002E1540"/>
    <w:rsid w:val="002E2B97"/>
    <w:rsid w:val="002E2D83"/>
    <w:rsid w:val="002E305F"/>
    <w:rsid w:val="002E3AEB"/>
    <w:rsid w:val="002E43E5"/>
    <w:rsid w:val="002E537C"/>
    <w:rsid w:val="002E775C"/>
    <w:rsid w:val="002F1D3C"/>
    <w:rsid w:val="002F1F3F"/>
    <w:rsid w:val="002F331A"/>
    <w:rsid w:val="002F43F5"/>
    <w:rsid w:val="002F44D6"/>
    <w:rsid w:val="002F4605"/>
    <w:rsid w:val="002F5008"/>
    <w:rsid w:val="002F5A4E"/>
    <w:rsid w:val="002F5CE9"/>
    <w:rsid w:val="002F610F"/>
    <w:rsid w:val="002F6A12"/>
    <w:rsid w:val="002F7FAD"/>
    <w:rsid w:val="00300F9C"/>
    <w:rsid w:val="00302996"/>
    <w:rsid w:val="00302A55"/>
    <w:rsid w:val="00303A05"/>
    <w:rsid w:val="00303BEB"/>
    <w:rsid w:val="00304117"/>
    <w:rsid w:val="00304971"/>
    <w:rsid w:val="00305D1B"/>
    <w:rsid w:val="003067EF"/>
    <w:rsid w:val="00306842"/>
    <w:rsid w:val="003072C3"/>
    <w:rsid w:val="00307DBF"/>
    <w:rsid w:val="00310612"/>
    <w:rsid w:val="00313331"/>
    <w:rsid w:val="00314F0D"/>
    <w:rsid w:val="003154B3"/>
    <w:rsid w:val="00316F22"/>
    <w:rsid w:val="003179BD"/>
    <w:rsid w:val="0032001E"/>
    <w:rsid w:val="00320395"/>
    <w:rsid w:val="003217BF"/>
    <w:rsid w:val="00322F04"/>
    <w:rsid w:val="00323B5B"/>
    <w:rsid w:val="003242E0"/>
    <w:rsid w:val="00325187"/>
    <w:rsid w:val="00325486"/>
    <w:rsid w:val="00326501"/>
    <w:rsid w:val="003273C8"/>
    <w:rsid w:val="00327441"/>
    <w:rsid w:val="003277C3"/>
    <w:rsid w:val="00330845"/>
    <w:rsid w:val="00330B69"/>
    <w:rsid w:val="00330E06"/>
    <w:rsid w:val="0033296C"/>
    <w:rsid w:val="00332E5A"/>
    <w:rsid w:val="00333866"/>
    <w:rsid w:val="0033668B"/>
    <w:rsid w:val="003373A3"/>
    <w:rsid w:val="00337420"/>
    <w:rsid w:val="00337931"/>
    <w:rsid w:val="00342856"/>
    <w:rsid w:val="00342AA2"/>
    <w:rsid w:val="00342F4A"/>
    <w:rsid w:val="003438BE"/>
    <w:rsid w:val="00343E85"/>
    <w:rsid w:val="00346C14"/>
    <w:rsid w:val="00347281"/>
    <w:rsid w:val="00347933"/>
    <w:rsid w:val="00350EF3"/>
    <w:rsid w:val="003519C7"/>
    <w:rsid w:val="003519D5"/>
    <w:rsid w:val="00351AC1"/>
    <w:rsid w:val="00352712"/>
    <w:rsid w:val="00352A1A"/>
    <w:rsid w:val="0035338D"/>
    <w:rsid w:val="00353397"/>
    <w:rsid w:val="00353BA2"/>
    <w:rsid w:val="00353EC1"/>
    <w:rsid w:val="00354A25"/>
    <w:rsid w:val="00357875"/>
    <w:rsid w:val="00357C1B"/>
    <w:rsid w:val="00361346"/>
    <w:rsid w:val="00366B3F"/>
    <w:rsid w:val="00366B8A"/>
    <w:rsid w:val="0036713E"/>
    <w:rsid w:val="0036793E"/>
    <w:rsid w:val="00367A61"/>
    <w:rsid w:val="00374235"/>
    <w:rsid w:val="00377F21"/>
    <w:rsid w:val="00380B04"/>
    <w:rsid w:val="003817CA"/>
    <w:rsid w:val="00381E21"/>
    <w:rsid w:val="003828A1"/>
    <w:rsid w:val="00382A44"/>
    <w:rsid w:val="00383013"/>
    <w:rsid w:val="00383881"/>
    <w:rsid w:val="0038394B"/>
    <w:rsid w:val="00383EB1"/>
    <w:rsid w:val="003842BC"/>
    <w:rsid w:val="00384CFA"/>
    <w:rsid w:val="00385DF4"/>
    <w:rsid w:val="00386462"/>
    <w:rsid w:val="00386CD7"/>
    <w:rsid w:val="00386E0F"/>
    <w:rsid w:val="00386E17"/>
    <w:rsid w:val="003871F0"/>
    <w:rsid w:val="00390092"/>
    <w:rsid w:val="00390A75"/>
    <w:rsid w:val="00391236"/>
    <w:rsid w:val="003912BF"/>
    <w:rsid w:val="003918CA"/>
    <w:rsid w:val="00392520"/>
    <w:rsid w:val="003927B2"/>
    <w:rsid w:val="00394379"/>
    <w:rsid w:val="00395F27"/>
    <w:rsid w:val="00396A96"/>
    <w:rsid w:val="003A0FE0"/>
    <w:rsid w:val="003A172B"/>
    <w:rsid w:val="003A3246"/>
    <w:rsid w:val="003A41F8"/>
    <w:rsid w:val="003A43FC"/>
    <w:rsid w:val="003A5329"/>
    <w:rsid w:val="003A5607"/>
    <w:rsid w:val="003A5626"/>
    <w:rsid w:val="003A57C2"/>
    <w:rsid w:val="003A70E8"/>
    <w:rsid w:val="003B0CB8"/>
    <w:rsid w:val="003B1BC1"/>
    <w:rsid w:val="003B1C38"/>
    <w:rsid w:val="003B2AEC"/>
    <w:rsid w:val="003B2EC9"/>
    <w:rsid w:val="003B3923"/>
    <w:rsid w:val="003B3F5C"/>
    <w:rsid w:val="003B6D06"/>
    <w:rsid w:val="003B728E"/>
    <w:rsid w:val="003C01A1"/>
    <w:rsid w:val="003C0BE2"/>
    <w:rsid w:val="003C1623"/>
    <w:rsid w:val="003C1C22"/>
    <w:rsid w:val="003C308A"/>
    <w:rsid w:val="003C3E3D"/>
    <w:rsid w:val="003C3F20"/>
    <w:rsid w:val="003C42A2"/>
    <w:rsid w:val="003C4369"/>
    <w:rsid w:val="003C5119"/>
    <w:rsid w:val="003C5CD2"/>
    <w:rsid w:val="003C60A1"/>
    <w:rsid w:val="003C6193"/>
    <w:rsid w:val="003C664A"/>
    <w:rsid w:val="003C6965"/>
    <w:rsid w:val="003C7A3F"/>
    <w:rsid w:val="003C7B44"/>
    <w:rsid w:val="003D1F7D"/>
    <w:rsid w:val="003D2042"/>
    <w:rsid w:val="003D3520"/>
    <w:rsid w:val="003D4497"/>
    <w:rsid w:val="003D5B06"/>
    <w:rsid w:val="003D6CB1"/>
    <w:rsid w:val="003D7673"/>
    <w:rsid w:val="003D7FE1"/>
    <w:rsid w:val="003E00D6"/>
    <w:rsid w:val="003E188D"/>
    <w:rsid w:val="003E1899"/>
    <w:rsid w:val="003E1911"/>
    <w:rsid w:val="003E1AC2"/>
    <w:rsid w:val="003E1DDA"/>
    <w:rsid w:val="003E2640"/>
    <w:rsid w:val="003E45EB"/>
    <w:rsid w:val="003E7484"/>
    <w:rsid w:val="003E7F0B"/>
    <w:rsid w:val="003F0A79"/>
    <w:rsid w:val="003F0CF7"/>
    <w:rsid w:val="003F21B2"/>
    <w:rsid w:val="003F3075"/>
    <w:rsid w:val="003F3B1A"/>
    <w:rsid w:val="003F416B"/>
    <w:rsid w:val="00400B4D"/>
    <w:rsid w:val="00402A20"/>
    <w:rsid w:val="00403A6B"/>
    <w:rsid w:val="0040449E"/>
    <w:rsid w:val="004045DA"/>
    <w:rsid w:val="00404741"/>
    <w:rsid w:val="00407898"/>
    <w:rsid w:val="00407CF3"/>
    <w:rsid w:val="00411149"/>
    <w:rsid w:val="00411424"/>
    <w:rsid w:val="00415169"/>
    <w:rsid w:val="004161CC"/>
    <w:rsid w:val="00416BDF"/>
    <w:rsid w:val="00416D83"/>
    <w:rsid w:val="00417FBC"/>
    <w:rsid w:val="0042026C"/>
    <w:rsid w:val="0042184F"/>
    <w:rsid w:val="00421E37"/>
    <w:rsid w:val="00422E0C"/>
    <w:rsid w:val="004233EA"/>
    <w:rsid w:val="0042359D"/>
    <w:rsid w:val="0042396F"/>
    <w:rsid w:val="00426B69"/>
    <w:rsid w:val="00431FE5"/>
    <w:rsid w:val="00432668"/>
    <w:rsid w:val="00432DF9"/>
    <w:rsid w:val="00434A95"/>
    <w:rsid w:val="00435646"/>
    <w:rsid w:val="00436110"/>
    <w:rsid w:val="00436D92"/>
    <w:rsid w:val="0043713E"/>
    <w:rsid w:val="004415AC"/>
    <w:rsid w:val="00442B30"/>
    <w:rsid w:val="004431D6"/>
    <w:rsid w:val="00443895"/>
    <w:rsid w:val="00443EA1"/>
    <w:rsid w:val="0044409B"/>
    <w:rsid w:val="00445DA8"/>
    <w:rsid w:val="00445E78"/>
    <w:rsid w:val="004464F7"/>
    <w:rsid w:val="00446952"/>
    <w:rsid w:val="00446CB0"/>
    <w:rsid w:val="00446F28"/>
    <w:rsid w:val="004505C3"/>
    <w:rsid w:val="004506B3"/>
    <w:rsid w:val="00454C60"/>
    <w:rsid w:val="00455FB4"/>
    <w:rsid w:val="004570C2"/>
    <w:rsid w:val="00457529"/>
    <w:rsid w:val="00461A4C"/>
    <w:rsid w:val="00462159"/>
    <w:rsid w:val="00467DC3"/>
    <w:rsid w:val="00467F49"/>
    <w:rsid w:val="004720BD"/>
    <w:rsid w:val="00473C15"/>
    <w:rsid w:val="0047402C"/>
    <w:rsid w:val="00475495"/>
    <w:rsid w:val="00475E61"/>
    <w:rsid w:val="00481C11"/>
    <w:rsid w:val="00481DB1"/>
    <w:rsid w:val="004827B1"/>
    <w:rsid w:val="00483B46"/>
    <w:rsid w:val="00483B8C"/>
    <w:rsid w:val="00483BFF"/>
    <w:rsid w:val="00483EBA"/>
    <w:rsid w:val="004843CC"/>
    <w:rsid w:val="00484B1F"/>
    <w:rsid w:val="004901EC"/>
    <w:rsid w:val="00491398"/>
    <w:rsid w:val="00491838"/>
    <w:rsid w:val="00491F97"/>
    <w:rsid w:val="0049258C"/>
    <w:rsid w:val="004933EF"/>
    <w:rsid w:val="00495E02"/>
    <w:rsid w:val="004974BB"/>
    <w:rsid w:val="00497D13"/>
    <w:rsid w:val="004A1A59"/>
    <w:rsid w:val="004A1B86"/>
    <w:rsid w:val="004A2922"/>
    <w:rsid w:val="004A3C5E"/>
    <w:rsid w:val="004A4FB2"/>
    <w:rsid w:val="004A5DD5"/>
    <w:rsid w:val="004A7429"/>
    <w:rsid w:val="004A78EE"/>
    <w:rsid w:val="004A79BB"/>
    <w:rsid w:val="004B046C"/>
    <w:rsid w:val="004B2B67"/>
    <w:rsid w:val="004B30E9"/>
    <w:rsid w:val="004B389C"/>
    <w:rsid w:val="004B3BA6"/>
    <w:rsid w:val="004B41C4"/>
    <w:rsid w:val="004B4683"/>
    <w:rsid w:val="004B4D49"/>
    <w:rsid w:val="004B4F32"/>
    <w:rsid w:val="004B55EE"/>
    <w:rsid w:val="004B6FA1"/>
    <w:rsid w:val="004B7BDD"/>
    <w:rsid w:val="004B7F09"/>
    <w:rsid w:val="004C0AAE"/>
    <w:rsid w:val="004C1E48"/>
    <w:rsid w:val="004C3803"/>
    <w:rsid w:val="004C5B78"/>
    <w:rsid w:val="004C7F47"/>
    <w:rsid w:val="004D07FE"/>
    <w:rsid w:val="004D1FAF"/>
    <w:rsid w:val="004D32C5"/>
    <w:rsid w:val="004D42A5"/>
    <w:rsid w:val="004D5ACF"/>
    <w:rsid w:val="004E03F4"/>
    <w:rsid w:val="004E157C"/>
    <w:rsid w:val="004E44D2"/>
    <w:rsid w:val="004E480A"/>
    <w:rsid w:val="004E4D67"/>
    <w:rsid w:val="004E53B8"/>
    <w:rsid w:val="004E56E3"/>
    <w:rsid w:val="004E617D"/>
    <w:rsid w:val="004E76E8"/>
    <w:rsid w:val="004F0A90"/>
    <w:rsid w:val="004F2181"/>
    <w:rsid w:val="004F3E94"/>
    <w:rsid w:val="004F52FF"/>
    <w:rsid w:val="004F635C"/>
    <w:rsid w:val="005005F9"/>
    <w:rsid w:val="00500918"/>
    <w:rsid w:val="00501AA5"/>
    <w:rsid w:val="00502DBC"/>
    <w:rsid w:val="0050317A"/>
    <w:rsid w:val="00504381"/>
    <w:rsid w:val="00504F0A"/>
    <w:rsid w:val="00505307"/>
    <w:rsid w:val="00505C07"/>
    <w:rsid w:val="00506556"/>
    <w:rsid w:val="00506F14"/>
    <w:rsid w:val="00511651"/>
    <w:rsid w:val="005120BB"/>
    <w:rsid w:val="00512318"/>
    <w:rsid w:val="00513098"/>
    <w:rsid w:val="00516186"/>
    <w:rsid w:val="00516542"/>
    <w:rsid w:val="00520195"/>
    <w:rsid w:val="00520336"/>
    <w:rsid w:val="005203B1"/>
    <w:rsid w:val="0052061B"/>
    <w:rsid w:val="005247F0"/>
    <w:rsid w:val="00524AC0"/>
    <w:rsid w:val="00524C1B"/>
    <w:rsid w:val="005254DA"/>
    <w:rsid w:val="00525C6D"/>
    <w:rsid w:val="005311EC"/>
    <w:rsid w:val="005325AC"/>
    <w:rsid w:val="00536FF2"/>
    <w:rsid w:val="00541066"/>
    <w:rsid w:val="005423AE"/>
    <w:rsid w:val="00543B1C"/>
    <w:rsid w:val="0054611B"/>
    <w:rsid w:val="00550269"/>
    <w:rsid w:val="00551527"/>
    <w:rsid w:val="00553D20"/>
    <w:rsid w:val="00554E6F"/>
    <w:rsid w:val="0055542C"/>
    <w:rsid w:val="00560E41"/>
    <w:rsid w:val="00563DD1"/>
    <w:rsid w:val="0056415E"/>
    <w:rsid w:val="00565528"/>
    <w:rsid w:val="0056606D"/>
    <w:rsid w:val="005667C2"/>
    <w:rsid w:val="00566FC4"/>
    <w:rsid w:val="005703F4"/>
    <w:rsid w:val="0057050F"/>
    <w:rsid w:val="00571BF3"/>
    <w:rsid w:val="00572F93"/>
    <w:rsid w:val="00573519"/>
    <w:rsid w:val="00574BBB"/>
    <w:rsid w:val="005752BB"/>
    <w:rsid w:val="00575B6D"/>
    <w:rsid w:val="00575F8E"/>
    <w:rsid w:val="00577966"/>
    <w:rsid w:val="00580503"/>
    <w:rsid w:val="00582A64"/>
    <w:rsid w:val="00583233"/>
    <w:rsid w:val="005832E2"/>
    <w:rsid w:val="0058567C"/>
    <w:rsid w:val="00585E42"/>
    <w:rsid w:val="00586792"/>
    <w:rsid w:val="00586B1C"/>
    <w:rsid w:val="00586DE3"/>
    <w:rsid w:val="00587239"/>
    <w:rsid w:val="00587BEF"/>
    <w:rsid w:val="00590399"/>
    <w:rsid w:val="00591947"/>
    <w:rsid w:val="00591A45"/>
    <w:rsid w:val="00592432"/>
    <w:rsid w:val="005925ED"/>
    <w:rsid w:val="00592F28"/>
    <w:rsid w:val="0059306E"/>
    <w:rsid w:val="00593162"/>
    <w:rsid w:val="00595311"/>
    <w:rsid w:val="00595E94"/>
    <w:rsid w:val="005966C2"/>
    <w:rsid w:val="00596833"/>
    <w:rsid w:val="00596A02"/>
    <w:rsid w:val="00597A90"/>
    <w:rsid w:val="005A06BA"/>
    <w:rsid w:val="005A3E29"/>
    <w:rsid w:val="005A68CD"/>
    <w:rsid w:val="005A7AD9"/>
    <w:rsid w:val="005B2D47"/>
    <w:rsid w:val="005B40C1"/>
    <w:rsid w:val="005B452B"/>
    <w:rsid w:val="005B4F1D"/>
    <w:rsid w:val="005B508A"/>
    <w:rsid w:val="005B510E"/>
    <w:rsid w:val="005B6478"/>
    <w:rsid w:val="005B69CE"/>
    <w:rsid w:val="005C1333"/>
    <w:rsid w:val="005C13C8"/>
    <w:rsid w:val="005C1631"/>
    <w:rsid w:val="005C1A1C"/>
    <w:rsid w:val="005C256C"/>
    <w:rsid w:val="005C2877"/>
    <w:rsid w:val="005C2F11"/>
    <w:rsid w:val="005C33BB"/>
    <w:rsid w:val="005C4C21"/>
    <w:rsid w:val="005C528A"/>
    <w:rsid w:val="005C6200"/>
    <w:rsid w:val="005C6B00"/>
    <w:rsid w:val="005C7F36"/>
    <w:rsid w:val="005D0F57"/>
    <w:rsid w:val="005D2EE5"/>
    <w:rsid w:val="005D451F"/>
    <w:rsid w:val="005E0BDE"/>
    <w:rsid w:val="005E2C2F"/>
    <w:rsid w:val="005E2EDA"/>
    <w:rsid w:val="005E332B"/>
    <w:rsid w:val="005E3606"/>
    <w:rsid w:val="005E3644"/>
    <w:rsid w:val="005E4620"/>
    <w:rsid w:val="005E5372"/>
    <w:rsid w:val="005E5693"/>
    <w:rsid w:val="005E7A33"/>
    <w:rsid w:val="005F013A"/>
    <w:rsid w:val="005F01DD"/>
    <w:rsid w:val="005F0249"/>
    <w:rsid w:val="005F0268"/>
    <w:rsid w:val="005F164E"/>
    <w:rsid w:val="005F228A"/>
    <w:rsid w:val="005F22B4"/>
    <w:rsid w:val="005F2611"/>
    <w:rsid w:val="005F3428"/>
    <w:rsid w:val="005F3BD4"/>
    <w:rsid w:val="005F3E22"/>
    <w:rsid w:val="005F53EA"/>
    <w:rsid w:val="005F776E"/>
    <w:rsid w:val="006004DD"/>
    <w:rsid w:val="006007F9"/>
    <w:rsid w:val="00603427"/>
    <w:rsid w:val="006047D3"/>
    <w:rsid w:val="006060C6"/>
    <w:rsid w:val="00610860"/>
    <w:rsid w:val="006110C8"/>
    <w:rsid w:val="00611BFC"/>
    <w:rsid w:val="00612216"/>
    <w:rsid w:val="006130D8"/>
    <w:rsid w:val="00613B1B"/>
    <w:rsid w:val="00614037"/>
    <w:rsid w:val="00614652"/>
    <w:rsid w:val="00614F6A"/>
    <w:rsid w:val="00615111"/>
    <w:rsid w:val="006155D0"/>
    <w:rsid w:val="00615654"/>
    <w:rsid w:val="00615A8E"/>
    <w:rsid w:val="006164FE"/>
    <w:rsid w:val="006169A2"/>
    <w:rsid w:val="00616AC5"/>
    <w:rsid w:val="00617443"/>
    <w:rsid w:val="006179D5"/>
    <w:rsid w:val="00620A10"/>
    <w:rsid w:val="00620B8B"/>
    <w:rsid w:val="00622757"/>
    <w:rsid w:val="00622FE0"/>
    <w:rsid w:val="006233DD"/>
    <w:rsid w:val="00623535"/>
    <w:rsid w:val="00623761"/>
    <w:rsid w:val="00626A8D"/>
    <w:rsid w:val="006272F8"/>
    <w:rsid w:val="00627618"/>
    <w:rsid w:val="0062787E"/>
    <w:rsid w:val="00627D15"/>
    <w:rsid w:val="00630DF0"/>
    <w:rsid w:val="006323E0"/>
    <w:rsid w:val="006325F5"/>
    <w:rsid w:val="006326F1"/>
    <w:rsid w:val="0063332F"/>
    <w:rsid w:val="00636229"/>
    <w:rsid w:val="00636EE9"/>
    <w:rsid w:val="00637686"/>
    <w:rsid w:val="0064309C"/>
    <w:rsid w:val="006430DA"/>
    <w:rsid w:val="0064376A"/>
    <w:rsid w:val="00643EFD"/>
    <w:rsid w:val="006457DC"/>
    <w:rsid w:val="00646C36"/>
    <w:rsid w:val="0065176D"/>
    <w:rsid w:val="00651C5B"/>
    <w:rsid w:val="00652E47"/>
    <w:rsid w:val="006568FC"/>
    <w:rsid w:val="0065740A"/>
    <w:rsid w:val="00657657"/>
    <w:rsid w:val="00661BA1"/>
    <w:rsid w:val="00662249"/>
    <w:rsid w:val="00662DBC"/>
    <w:rsid w:val="0066378F"/>
    <w:rsid w:val="00664E8D"/>
    <w:rsid w:val="0066626F"/>
    <w:rsid w:val="00670888"/>
    <w:rsid w:val="0067089D"/>
    <w:rsid w:val="006709A8"/>
    <w:rsid w:val="006715FA"/>
    <w:rsid w:val="0067181A"/>
    <w:rsid w:val="00671B32"/>
    <w:rsid w:val="00671BE1"/>
    <w:rsid w:val="00671CA1"/>
    <w:rsid w:val="00674481"/>
    <w:rsid w:val="006745A6"/>
    <w:rsid w:val="00674D54"/>
    <w:rsid w:val="0067509B"/>
    <w:rsid w:val="006758BA"/>
    <w:rsid w:val="00676C4F"/>
    <w:rsid w:val="00677715"/>
    <w:rsid w:val="00677964"/>
    <w:rsid w:val="00680A82"/>
    <w:rsid w:val="006819B3"/>
    <w:rsid w:val="006824E4"/>
    <w:rsid w:val="00682570"/>
    <w:rsid w:val="00683ADC"/>
    <w:rsid w:val="00684288"/>
    <w:rsid w:val="006849D1"/>
    <w:rsid w:val="00684E3A"/>
    <w:rsid w:val="006858C5"/>
    <w:rsid w:val="00687071"/>
    <w:rsid w:val="00691866"/>
    <w:rsid w:val="006937CE"/>
    <w:rsid w:val="00693A4E"/>
    <w:rsid w:val="00694BE8"/>
    <w:rsid w:val="00696430"/>
    <w:rsid w:val="00697146"/>
    <w:rsid w:val="006A0094"/>
    <w:rsid w:val="006A01BC"/>
    <w:rsid w:val="006A242C"/>
    <w:rsid w:val="006A4288"/>
    <w:rsid w:val="006A4525"/>
    <w:rsid w:val="006A51E2"/>
    <w:rsid w:val="006A7259"/>
    <w:rsid w:val="006A74AF"/>
    <w:rsid w:val="006A757C"/>
    <w:rsid w:val="006B23B0"/>
    <w:rsid w:val="006B26CB"/>
    <w:rsid w:val="006B2DE5"/>
    <w:rsid w:val="006B3B1D"/>
    <w:rsid w:val="006B5B69"/>
    <w:rsid w:val="006B6811"/>
    <w:rsid w:val="006C1F76"/>
    <w:rsid w:val="006C312C"/>
    <w:rsid w:val="006C31CB"/>
    <w:rsid w:val="006C32CA"/>
    <w:rsid w:val="006C42F6"/>
    <w:rsid w:val="006C5AB0"/>
    <w:rsid w:val="006D0A8D"/>
    <w:rsid w:val="006D191A"/>
    <w:rsid w:val="006D2D1A"/>
    <w:rsid w:val="006D32A6"/>
    <w:rsid w:val="006D382F"/>
    <w:rsid w:val="006D3997"/>
    <w:rsid w:val="006D39F9"/>
    <w:rsid w:val="006D3DAA"/>
    <w:rsid w:val="006D4539"/>
    <w:rsid w:val="006D4B5B"/>
    <w:rsid w:val="006D54B9"/>
    <w:rsid w:val="006D5D6D"/>
    <w:rsid w:val="006D7196"/>
    <w:rsid w:val="006D7C23"/>
    <w:rsid w:val="006E1B97"/>
    <w:rsid w:val="006E2729"/>
    <w:rsid w:val="006E3359"/>
    <w:rsid w:val="006E6FDE"/>
    <w:rsid w:val="006E7AB6"/>
    <w:rsid w:val="006F0AB5"/>
    <w:rsid w:val="006F0AD2"/>
    <w:rsid w:val="006F1915"/>
    <w:rsid w:val="006F1AD2"/>
    <w:rsid w:val="006F2002"/>
    <w:rsid w:val="006F26D6"/>
    <w:rsid w:val="006F3399"/>
    <w:rsid w:val="006F352F"/>
    <w:rsid w:val="006F4313"/>
    <w:rsid w:val="006F5267"/>
    <w:rsid w:val="006F52C5"/>
    <w:rsid w:val="006F5558"/>
    <w:rsid w:val="006F6574"/>
    <w:rsid w:val="006F6688"/>
    <w:rsid w:val="006F6891"/>
    <w:rsid w:val="006F6C8D"/>
    <w:rsid w:val="00700B0D"/>
    <w:rsid w:val="00701945"/>
    <w:rsid w:val="00703DD8"/>
    <w:rsid w:val="00704042"/>
    <w:rsid w:val="00704CB8"/>
    <w:rsid w:val="00705150"/>
    <w:rsid w:val="00705192"/>
    <w:rsid w:val="0070565F"/>
    <w:rsid w:val="00705D66"/>
    <w:rsid w:val="00706340"/>
    <w:rsid w:val="00711E49"/>
    <w:rsid w:val="0071298D"/>
    <w:rsid w:val="0071301D"/>
    <w:rsid w:val="007132C6"/>
    <w:rsid w:val="007136FA"/>
    <w:rsid w:val="0071530B"/>
    <w:rsid w:val="007161BE"/>
    <w:rsid w:val="007179BD"/>
    <w:rsid w:val="00720A82"/>
    <w:rsid w:val="007220C2"/>
    <w:rsid w:val="00722CDB"/>
    <w:rsid w:val="007237E0"/>
    <w:rsid w:val="00723E84"/>
    <w:rsid w:val="007249C1"/>
    <w:rsid w:val="00725C61"/>
    <w:rsid w:val="00727183"/>
    <w:rsid w:val="00727B4A"/>
    <w:rsid w:val="00727BF6"/>
    <w:rsid w:val="00730D4F"/>
    <w:rsid w:val="0073124D"/>
    <w:rsid w:val="007323C4"/>
    <w:rsid w:val="00732E14"/>
    <w:rsid w:val="0073351B"/>
    <w:rsid w:val="007338DE"/>
    <w:rsid w:val="00734135"/>
    <w:rsid w:val="00734660"/>
    <w:rsid w:val="00735B72"/>
    <w:rsid w:val="007366E5"/>
    <w:rsid w:val="00740F29"/>
    <w:rsid w:val="00741CD7"/>
    <w:rsid w:val="00742342"/>
    <w:rsid w:val="00750783"/>
    <w:rsid w:val="00752DE1"/>
    <w:rsid w:val="007536BD"/>
    <w:rsid w:val="00753830"/>
    <w:rsid w:val="007544B4"/>
    <w:rsid w:val="00755860"/>
    <w:rsid w:val="007564F5"/>
    <w:rsid w:val="00757DE1"/>
    <w:rsid w:val="00760F4E"/>
    <w:rsid w:val="00762172"/>
    <w:rsid w:val="00763E80"/>
    <w:rsid w:val="00764442"/>
    <w:rsid w:val="00765AD1"/>
    <w:rsid w:val="007660F2"/>
    <w:rsid w:val="00766B02"/>
    <w:rsid w:val="00766D39"/>
    <w:rsid w:val="007670E1"/>
    <w:rsid w:val="007674CE"/>
    <w:rsid w:val="007708BD"/>
    <w:rsid w:val="007708E7"/>
    <w:rsid w:val="007715AE"/>
    <w:rsid w:val="0077375A"/>
    <w:rsid w:val="0077403C"/>
    <w:rsid w:val="00774C23"/>
    <w:rsid w:val="00775CE3"/>
    <w:rsid w:val="00776F2E"/>
    <w:rsid w:val="00782B48"/>
    <w:rsid w:val="00782B94"/>
    <w:rsid w:val="0078366F"/>
    <w:rsid w:val="00784D88"/>
    <w:rsid w:val="00784ED8"/>
    <w:rsid w:val="00785066"/>
    <w:rsid w:val="00785DF5"/>
    <w:rsid w:val="00790DAC"/>
    <w:rsid w:val="007919C4"/>
    <w:rsid w:val="00791C49"/>
    <w:rsid w:val="00792214"/>
    <w:rsid w:val="007924AB"/>
    <w:rsid w:val="00792CA3"/>
    <w:rsid w:val="0079317F"/>
    <w:rsid w:val="00793DCE"/>
    <w:rsid w:val="007946E7"/>
    <w:rsid w:val="0079483F"/>
    <w:rsid w:val="007948B0"/>
    <w:rsid w:val="0079552B"/>
    <w:rsid w:val="00796F1B"/>
    <w:rsid w:val="007A0E33"/>
    <w:rsid w:val="007A204F"/>
    <w:rsid w:val="007A235C"/>
    <w:rsid w:val="007A2615"/>
    <w:rsid w:val="007A3929"/>
    <w:rsid w:val="007A3F8C"/>
    <w:rsid w:val="007A4852"/>
    <w:rsid w:val="007A53B3"/>
    <w:rsid w:val="007A679C"/>
    <w:rsid w:val="007A76D0"/>
    <w:rsid w:val="007B1907"/>
    <w:rsid w:val="007B2C4E"/>
    <w:rsid w:val="007B50F8"/>
    <w:rsid w:val="007B520E"/>
    <w:rsid w:val="007B556D"/>
    <w:rsid w:val="007B5975"/>
    <w:rsid w:val="007B6550"/>
    <w:rsid w:val="007B7F52"/>
    <w:rsid w:val="007C11E2"/>
    <w:rsid w:val="007C2725"/>
    <w:rsid w:val="007C2CB6"/>
    <w:rsid w:val="007C4E0D"/>
    <w:rsid w:val="007C504C"/>
    <w:rsid w:val="007C506E"/>
    <w:rsid w:val="007C6549"/>
    <w:rsid w:val="007C72F4"/>
    <w:rsid w:val="007D0398"/>
    <w:rsid w:val="007D0451"/>
    <w:rsid w:val="007D04DA"/>
    <w:rsid w:val="007D1110"/>
    <w:rsid w:val="007D1E4D"/>
    <w:rsid w:val="007D374D"/>
    <w:rsid w:val="007D3AA3"/>
    <w:rsid w:val="007D49C8"/>
    <w:rsid w:val="007D5BE3"/>
    <w:rsid w:val="007D73F7"/>
    <w:rsid w:val="007D78C7"/>
    <w:rsid w:val="007E0A99"/>
    <w:rsid w:val="007E1711"/>
    <w:rsid w:val="007E23E0"/>
    <w:rsid w:val="007E275A"/>
    <w:rsid w:val="007E2BBE"/>
    <w:rsid w:val="007E3013"/>
    <w:rsid w:val="007E35F4"/>
    <w:rsid w:val="007E4B2D"/>
    <w:rsid w:val="007E62C1"/>
    <w:rsid w:val="007E7417"/>
    <w:rsid w:val="007E7565"/>
    <w:rsid w:val="007F1C3E"/>
    <w:rsid w:val="007F2A95"/>
    <w:rsid w:val="007F2AA4"/>
    <w:rsid w:val="007F3E95"/>
    <w:rsid w:val="007F4449"/>
    <w:rsid w:val="007F4513"/>
    <w:rsid w:val="007F5619"/>
    <w:rsid w:val="007F63A3"/>
    <w:rsid w:val="007F6AF5"/>
    <w:rsid w:val="00800516"/>
    <w:rsid w:val="00800632"/>
    <w:rsid w:val="008025B3"/>
    <w:rsid w:val="00804225"/>
    <w:rsid w:val="00805DFF"/>
    <w:rsid w:val="00806BDF"/>
    <w:rsid w:val="00807928"/>
    <w:rsid w:val="00812415"/>
    <w:rsid w:val="00814E17"/>
    <w:rsid w:val="008159BB"/>
    <w:rsid w:val="00817607"/>
    <w:rsid w:val="00822A49"/>
    <w:rsid w:val="00823A58"/>
    <w:rsid w:val="00826969"/>
    <w:rsid w:val="008269BE"/>
    <w:rsid w:val="00827DE8"/>
    <w:rsid w:val="00830471"/>
    <w:rsid w:val="00830569"/>
    <w:rsid w:val="00830A89"/>
    <w:rsid w:val="00830E73"/>
    <w:rsid w:val="008317CD"/>
    <w:rsid w:val="0083196A"/>
    <w:rsid w:val="00832BD5"/>
    <w:rsid w:val="00832E32"/>
    <w:rsid w:val="008332DA"/>
    <w:rsid w:val="008337B9"/>
    <w:rsid w:val="00833CFB"/>
    <w:rsid w:val="00835B8B"/>
    <w:rsid w:val="00835FCE"/>
    <w:rsid w:val="008362C4"/>
    <w:rsid w:val="00837F28"/>
    <w:rsid w:val="00840029"/>
    <w:rsid w:val="008415E3"/>
    <w:rsid w:val="008424A0"/>
    <w:rsid w:val="00842E01"/>
    <w:rsid w:val="00843B7A"/>
    <w:rsid w:val="00844207"/>
    <w:rsid w:val="008461C6"/>
    <w:rsid w:val="00846AFF"/>
    <w:rsid w:val="008470EF"/>
    <w:rsid w:val="00847838"/>
    <w:rsid w:val="00847B1B"/>
    <w:rsid w:val="0085049C"/>
    <w:rsid w:val="0085096E"/>
    <w:rsid w:val="00850F33"/>
    <w:rsid w:val="00851F97"/>
    <w:rsid w:val="00852C11"/>
    <w:rsid w:val="008534EB"/>
    <w:rsid w:val="008538B0"/>
    <w:rsid w:val="00853AD2"/>
    <w:rsid w:val="00853F55"/>
    <w:rsid w:val="00854448"/>
    <w:rsid w:val="00854FFB"/>
    <w:rsid w:val="0085655E"/>
    <w:rsid w:val="00860D4A"/>
    <w:rsid w:val="00860F72"/>
    <w:rsid w:val="00862377"/>
    <w:rsid w:val="008626FC"/>
    <w:rsid w:val="008627A7"/>
    <w:rsid w:val="00862CFF"/>
    <w:rsid w:val="008630BB"/>
    <w:rsid w:val="00863562"/>
    <w:rsid w:val="0086393C"/>
    <w:rsid w:val="008647C1"/>
    <w:rsid w:val="00864A41"/>
    <w:rsid w:val="008650C0"/>
    <w:rsid w:val="00865594"/>
    <w:rsid w:val="00867ABB"/>
    <w:rsid w:val="00870936"/>
    <w:rsid w:val="0087158D"/>
    <w:rsid w:val="00872D42"/>
    <w:rsid w:val="00872ECB"/>
    <w:rsid w:val="00873082"/>
    <w:rsid w:val="008736CB"/>
    <w:rsid w:val="00873948"/>
    <w:rsid w:val="008749E6"/>
    <w:rsid w:val="008751CB"/>
    <w:rsid w:val="0087532A"/>
    <w:rsid w:val="00875364"/>
    <w:rsid w:val="00877DEF"/>
    <w:rsid w:val="008804A5"/>
    <w:rsid w:val="00881EEE"/>
    <w:rsid w:val="00883604"/>
    <w:rsid w:val="00884E06"/>
    <w:rsid w:val="00885C7F"/>
    <w:rsid w:val="0088617B"/>
    <w:rsid w:val="0088655D"/>
    <w:rsid w:val="00887CF5"/>
    <w:rsid w:val="00890981"/>
    <w:rsid w:val="00891267"/>
    <w:rsid w:val="00891380"/>
    <w:rsid w:val="00892299"/>
    <w:rsid w:val="0089330E"/>
    <w:rsid w:val="00894CC8"/>
    <w:rsid w:val="008972CD"/>
    <w:rsid w:val="0089737F"/>
    <w:rsid w:val="00897BA2"/>
    <w:rsid w:val="008A0999"/>
    <w:rsid w:val="008A126D"/>
    <w:rsid w:val="008A138C"/>
    <w:rsid w:val="008A24DB"/>
    <w:rsid w:val="008A2D22"/>
    <w:rsid w:val="008A309D"/>
    <w:rsid w:val="008A382E"/>
    <w:rsid w:val="008A4029"/>
    <w:rsid w:val="008A42C2"/>
    <w:rsid w:val="008A554A"/>
    <w:rsid w:val="008A5A1D"/>
    <w:rsid w:val="008A7D11"/>
    <w:rsid w:val="008B1A2A"/>
    <w:rsid w:val="008B2ABE"/>
    <w:rsid w:val="008B3384"/>
    <w:rsid w:val="008B355A"/>
    <w:rsid w:val="008B3567"/>
    <w:rsid w:val="008B3DB8"/>
    <w:rsid w:val="008B4CF3"/>
    <w:rsid w:val="008B646C"/>
    <w:rsid w:val="008C04DB"/>
    <w:rsid w:val="008C0575"/>
    <w:rsid w:val="008C06DE"/>
    <w:rsid w:val="008C10C0"/>
    <w:rsid w:val="008C1951"/>
    <w:rsid w:val="008C1F24"/>
    <w:rsid w:val="008C1F8E"/>
    <w:rsid w:val="008C3474"/>
    <w:rsid w:val="008C3BEA"/>
    <w:rsid w:val="008C4B4A"/>
    <w:rsid w:val="008C52C6"/>
    <w:rsid w:val="008D0714"/>
    <w:rsid w:val="008D33B3"/>
    <w:rsid w:val="008D4BAC"/>
    <w:rsid w:val="008D4F5A"/>
    <w:rsid w:val="008D591B"/>
    <w:rsid w:val="008D5E2F"/>
    <w:rsid w:val="008D6970"/>
    <w:rsid w:val="008D7B14"/>
    <w:rsid w:val="008E0914"/>
    <w:rsid w:val="008E1B60"/>
    <w:rsid w:val="008E2C4C"/>
    <w:rsid w:val="008E339C"/>
    <w:rsid w:val="008E3948"/>
    <w:rsid w:val="008E39E1"/>
    <w:rsid w:val="008E42C4"/>
    <w:rsid w:val="008E5584"/>
    <w:rsid w:val="008E5DD4"/>
    <w:rsid w:val="008E61C9"/>
    <w:rsid w:val="008E7836"/>
    <w:rsid w:val="008F2039"/>
    <w:rsid w:val="008F29FF"/>
    <w:rsid w:val="008F3895"/>
    <w:rsid w:val="008F4190"/>
    <w:rsid w:val="008F54F7"/>
    <w:rsid w:val="008F649E"/>
    <w:rsid w:val="008F787B"/>
    <w:rsid w:val="0090037C"/>
    <w:rsid w:val="00901C20"/>
    <w:rsid w:val="00903839"/>
    <w:rsid w:val="009044A5"/>
    <w:rsid w:val="00904AB6"/>
    <w:rsid w:val="00904C1F"/>
    <w:rsid w:val="00905EC7"/>
    <w:rsid w:val="009078E8"/>
    <w:rsid w:val="009108A0"/>
    <w:rsid w:val="00912EA7"/>
    <w:rsid w:val="0091380A"/>
    <w:rsid w:val="00913D8A"/>
    <w:rsid w:val="00914732"/>
    <w:rsid w:val="009150F9"/>
    <w:rsid w:val="00915309"/>
    <w:rsid w:val="009200D0"/>
    <w:rsid w:val="00920EFA"/>
    <w:rsid w:val="009227AC"/>
    <w:rsid w:val="0092280B"/>
    <w:rsid w:val="009232CB"/>
    <w:rsid w:val="00923F78"/>
    <w:rsid w:val="00924082"/>
    <w:rsid w:val="0092767C"/>
    <w:rsid w:val="009278AB"/>
    <w:rsid w:val="00927E31"/>
    <w:rsid w:val="009304CF"/>
    <w:rsid w:val="009328B7"/>
    <w:rsid w:val="00933086"/>
    <w:rsid w:val="00934011"/>
    <w:rsid w:val="00936064"/>
    <w:rsid w:val="00936F44"/>
    <w:rsid w:val="00936F93"/>
    <w:rsid w:val="009375C8"/>
    <w:rsid w:val="00940301"/>
    <w:rsid w:val="0094240D"/>
    <w:rsid w:val="009428F2"/>
    <w:rsid w:val="00943F6B"/>
    <w:rsid w:val="00944AA5"/>
    <w:rsid w:val="00945023"/>
    <w:rsid w:val="00945446"/>
    <w:rsid w:val="009465FB"/>
    <w:rsid w:val="00947041"/>
    <w:rsid w:val="00947E18"/>
    <w:rsid w:val="00947FA5"/>
    <w:rsid w:val="00950CA6"/>
    <w:rsid w:val="00950CEC"/>
    <w:rsid w:val="00950D93"/>
    <w:rsid w:val="009523B4"/>
    <w:rsid w:val="009532F4"/>
    <w:rsid w:val="00953773"/>
    <w:rsid w:val="00954C07"/>
    <w:rsid w:val="009577D2"/>
    <w:rsid w:val="009606BD"/>
    <w:rsid w:val="00960C69"/>
    <w:rsid w:val="00961B48"/>
    <w:rsid w:val="00966230"/>
    <w:rsid w:val="0097106D"/>
    <w:rsid w:val="00971613"/>
    <w:rsid w:val="00971B25"/>
    <w:rsid w:val="009746D9"/>
    <w:rsid w:val="009749D0"/>
    <w:rsid w:val="00975055"/>
    <w:rsid w:val="00975431"/>
    <w:rsid w:val="00976861"/>
    <w:rsid w:val="00980725"/>
    <w:rsid w:val="00981477"/>
    <w:rsid w:val="00981964"/>
    <w:rsid w:val="00982762"/>
    <w:rsid w:val="00982843"/>
    <w:rsid w:val="009836D6"/>
    <w:rsid w:val="00984F9F"/>
    <w:rsid w:val="009858E2"/>
    <w:rsid w:val="00985A66"/>
    <w:rsid w:val="0098621F"/>
    <w:rsid w:val="00986EF7"/>
    <w:rsid w:val="009871A7"/>
    <w:rsid w:val="00987587"/>
    <w:rsid w:val="00990579"/>
    <w:rsid w:val="00990B0D"/>
    <w:rsid w:val="0099260B"/>
    <w:rsid w:val="00993395"/>
    <w:rsid w:val="009936B8"/>
    <w:rsid w:val="00993E3D"/>
    <w:rsid w:val="0099455C"/>
    <w:rsid w:val="0099493E"/>
    <w:rsid w:val="00995381"/>
    <w:rsid w:val="00995606"/>
    <w:rsid w:val="009956DA"/>
    <w:rsid w:val="00996988"/>
    <w:rsid w:val="00996C4E"/>
    <w:rsid w:val="0099717F"/>
    <w:rsid w:val="009974A4"/>
    <w:rsid w:val="00997C55"/>
    <w:rsid w:val="00997CDA"/>
    <w:rsid w:val="009A0022"/>
    <w:rsid w:val="009A099D"/>
    <w:rsid w:val="009A1BE9"/>
    <w:rsid w:val="009A22C2"/>
    <w:rsid w:val="009A3626"/>
    <w:rsid w:val="009A3872"/>
    <w:rsid w:val="009A457D"/>
    <w:rsid w:val="009A4DEF"/>
    <w:rsid w:val="009A550D"/>
    <w:rsid w:val="009A5D13"/>
    <w:rsid w:val="009A684A"/>
    <w:rsid w:val="009A69A0"/>
    <w:rsid w:val="009B0F7E"/>
    <w:rsid w:val="009B15DD"/>
    <w:rsid w:val="009B4377"/>
    <w:rsid w:val="009B536A"/>
    <w:rsid w:val="009B7CD4"/>
    <w:rsid w:val="009C12E9"/>
    <w:rsid w:val="009C1559"/>
    <w:rsid w:val="009C2BE9"/>
    <w:rsid w:val="009C394A"/>
    <w:rsid w:val="009C42B3"/>
    <w:rsid w:val="009C51A4"/>
    <w:rsid w:val="009C5668"/>
    <w:rsid w:val="009C5893"/>
    <w:rsid w:val="009C5C47"/>
    <w:rsid w:val="009C5FCF"/>
    <w:rsid w:val="009C63B2"/>
    <w:rsid w:val="009C6D8B"/>
    <w:rsid w:val="009C755F"/>
    <w:rsid w:val="009D00F8"/>
    <w:rsid w:val="009D071F"/>
    <w:rsid w:val="009D143C"/>
    <w:rsid w:val="009D16F5"/>
    <w:rsid w:val="009D2CBC"/>
    <w:rsid w:val="009D39CB"/>
    <w:rsid w:val="009D3B2E"/>
    <w:rsid w:val="009D3E57"/>
    <w:rsid w:val="009D4431"/>
    <w:rsid w:val="009D46EA"/>
    <w:rsid w:val="009D5C97"/>
    <w:rsid w:val="009D5F11"/>
    <w:rsid w:val="009D6D83"/>
    <w:rsid w:val="009D73D9"/>
    <w:rsid w:val="009E0717"/>
    <w:rsid w:val="009E298B"/>
    <w:rsid w:val="009E2B12"/>
    <w:rsid w:val="009E3088"/>
    <w:rsid w:val="009E312D"/>
    <w:rsid w:val="009E41E2"/>
    <w:rsid w:val="009E45A0"/>
    <w:rsid w:val="009E49F1"/>
    <w:rsid w:val="009E5748"/>
    <w:rsid w:val="009E5AD3"/>
    <w:rsid w:val="009E7330"/>
    <w:rsid w:val="009F1289"/>
    <w:rsid w:val="009F14CD"/>
    <w:rsid w:val="009F329D"/>
    <w:rsid w:val="009F43F9"/>
    <w:rsid w:val="009F45B2"/>
    <w:rsid w:val="009F4DF8"/>
    <w:rsid w:val="009F5461"/>
    <w:rsid w:val="009F6E40"/>
    <w:rsid w:val="009F73E8"/>
    <w:rsid w:val="009F7876"/>
    <w:rsid w:val="00A01ED1"/>
    <w:rsid w:val="00A048E0"/>
    <w:rsid w:val="00A051D5"/>
    <w:rsid w:val="00A057EA"/>
    <w:rsid w:val="00A0636A"/>
    <w:rsid w:val="00A06F7E"/>
    <w:rsid w:val="00A1099A"/>
    <w:rsid w:val="00A10A2F"/>
    <w:rsid w:val="00A10D36"/>
    <w:rsid w:val="00A111E5"/>
    <w:rsid w:val="00A12C4F"/>
    <w:rsid w:val="00A1364D"/>
    <w:rsid w:val="00A13CD3"/>
    <w:rsid w:val="00A14D8E"/>
    <w:rsid w:val="00A16E39"/>
    <w:rsid w:val="00A17C22"/>
    <w:rsid w:val="00A20518"/>
    <w:rsid w:val="00A21CF4"/>
    <w:rsid w:val="00A224E1"/>
    <w:rsid w:val="00A244C8"/>
    <w:rsid w:val="00A25225"/>
    <w:rsid w:val="00A259B9"/>
    <w:rsid w:val="00A25B5F"/>
    <w:rsid w:val="00A26FAE"/>
    <w:rsid w:val="00A26FE9"/>
    <w:rsid w:val="00A27922"/>
    <w:rsid w:val="00A27FC7"/>
    <w:rsid w:val="00A32D7A"/>
    <w:rsid w:val="00A32E34"/>
    <w:rsid w:val="00A33C77"/>
    <w:rsid w:val="00A36F81"/>
    <w:rsid w:val="00A40357"/>
    <w:rsid w:val="00A40554"/>
    <w:rsid w:val="00A40F4B"/>
    <w:rsid w:val="00A41DE3"/>
    <w:rsid w:val="00A41EFE"/>
    <w:rsid w:val="00A4353A"/>
    <w:rsid w:val="00A43940"/>
    <w:rsid w:val="00A43ECC"/>
    <w:rsid w:val="00A4534E"/>
    <w:rsid w:val="00A45EB5"/>
    <w:rsid w:val="00A47F35"/>
    <w:rsid w:val="00A5097C"/>
    <w:rsid w:val="00A51913"/>
    <w:rsid w:val="00A53FC2"/>
    <w:rsid w:val="00A544F4"/>
    <w:rsid w:val="00A56D11"/>
    <w:rsid w:val="00A57652"/>
    <w:rsid w:val="00A60327"/>
    <w:rsid w:val="00A60BED"/>
    <w:rsid w:val="00A61482"/>
    <w:rsid w:val="00A63F60"/>
    <w:rsid w:val="00A65654"/>
    <w:rsid w:val="00A65BA2"/>
    <w:rsid w:val="00A66BA2"/>
    <w:rsid w:val="00A66E8F"/>
    <w:rsid w:val="00A67723"/>
    <w:rsid w:val="00A70156"/>
    <w:rsid w:val="00A72D82"/>
    <w:rsid w:val="00A73A6A"/>
    <w:rsid w:val="00A73E51"/>
    <w:rsid w:val="00A73F91"/>
    <w:rsid w:val="00A74010"/>
    <w:rsid w:val="00A74EF6"/>
    <w:rsid w:val="00A753B4"/>
    <w:rsid w:val="00A76928"/>
    <w:rsid w:val="00A77457"/>
    <w:rsid w:val="00A775E4"/>
    <w:rsid w:val="00A776A4"/>
    <w:rsid w:val="00A812A8"/>
    <w:rsid w:val="00A84E1A"/>
    <w:rsid w:val="00A8605D"/>
    <w:rsid w:val="00A87B12"/>
    <w:rsid w:val="00A908B6"/>
    <w:rsid w:val="00A91C5B"/>
    <w:rsid w:val="00A91E03"/>
    <w:rsid w:val="00A924A0"/>
    <w:rsid w:val="00A92B4A"/>
    <w:rsid w:val="00A93AFE"/>
    <w:rsid w:val="00A948D0"/>
    <w:rsid w:val="00A96B6A"/>
    <w:rsid w:val="00A97045"/>
    <w:rsid w:val="00A9726A"/>
    <w:rsid w:val="00A97F0C"/>
    <w:rsid w:val="00AA03F8"/>
    <w:rsid w:val="00AA32D6"/>
    <w:rsid w:val="00AA34AA"/>
    <w:rsid w:val="00AA4423"/>
    <w:rsid w:val="00AB32AF"/>
    <w:rsid w:val="00AB3AA0"/>
    <w:rsid w:val="00AB3BD5"/>
    <w:rsid w:val="00AB468E"/>
    <w:rsid w:val="00AB4AD1"/>
    <w:rsid w:val="00AB51DE"/>
    <w:rsid w:val="00AB584D"/>
    <w:rsid w:val="00AB7D08"/>
    <w:rsid w:val="00AC0068"/>
    <w:rsid w:val="00AC20DC"/>
    <w:rsid w:val="00AC22BE"/>
    <w:rsid w:val="00AC483A"/>
    <w:rsid w:val="00AC4C0C"/>
    <w:rsid w:val="00AC4EA7"/>
    <w:rsid w:val="00AC5477"/>
    <w:rsid w:val="00AC5C5F"/>
    <w:rsid w:val="00AC7D95"/>
    <w:rsid w:val="00AD0883"/>
    <w:rsid w:val="00AD43E9"/>
    <w:rsid w:val="00AD5679"/>
    <w:rsid w:val="00AE1213"/>
    <w:rsid w:val="00AE258D"/>
    <w:rsid w:val="00AE3CCC"/>
    <w:rsid w:val="00AE54CA"/>
    <w:rsid w:val="00AE61D3"/>
    <w:rsid w:val="00AE6C1C"/>
    <w:rsid w:val="00AE7E52"/>
    <w:rsid w:val="00AF0213"/>
    <w:rsid w:val="00AF10BD"/>
    <w:rsid w:val="00AF1776"/>
    <w:rsid w:val="00AF297B"/>
    <w:rsid w:val="00AF2CA7"/>
    <w:rsid w:val="00AF5507"/>
    <w:rsid w:val="00AF565C"/>
    <w:rsid w:val="00AF574D"/>
    <w:rsid w:val="00AF6A58"/>
    <w:rsid w:val="00AF6F3E"/>
    <w:rsid w:val="00AF717A"/>
    <w:rsid w:val="00B02C85"/>
    <w:rsid w:val="00B04D9F"/>
    <w:rsid w:val="00B05AB7"/>
    <w:rsid w:val="00B065E5"/>
    <w:rsid w:val="00B06914"/>
    <w:rsid w:val="00B0701A"/>
    <w:rsid w:val="00B0745A"/>
    <w:rsid w:val="00B07A15"/>
    <w:rsid w:val="00B10701"/>
    <w:rsid w:val="00B118C4"/>
    <w:rsid w:val="00B11AD1"/>
    <w:rsid w:val="00B11B3B"/>
    <w:rsid w:val="00B11DE9"/>
    <w:rsid w:val="00B12B12"/>
    <w:rsid w:val="00B130A0"/>
    <w:rsid w:val="00B150D7"/>
    <w:rsid w:val="00B16287"/>
    <w:rsid w:val="00B1663F"/>
    <w:rsid w:val="00B16896"/>
    <w:rsid w:val="00B16E67"/>
    <w:rsid w:val="00B17644"/>
    <w:rsid w:val="00B17B15"/>
    <w:rsid w:val="00B17D93"/>
    <w:rsid w:val="00B23629"/>
    <w:rsid w:val="00B23673"/>
    <w:rsid w:val="00B238ED"/>
    <w:rsid w:val="00B23D49"/>
    <w:rsid w:val="00B24134"/>
    <w:rsid w:val="00B24598"/>
    <w:rsid w:val="00B26552"/>
    <w:rsid w:val="00B26CCB"/>
    <w:rsid w:val="00B26FDA"/>
    <w:rsid w:val="00B303E0"/>
    <w:rsid w:val="00B33038"/>
    <w:rsid w:val="00B3396B"/>
    <w:rsid w:val="00B33BD1"/>
    <w:rsid w:val="00B3705A"/>
    <w:rsid w:val="00B41097"/>
    <w:rsid w:val="00B413DC"/>
    <w:rsid w:val="00B41E5E"/>
    <w:rsid w:val="00B41FEE"/>
    <w:rsid w:val="00B42094"/>
    <w:rsid w:val="00B43255"/>
    <w:rsid w:val="00B441CF"/>
    <w:rsid w:val="00B44A4E"/>
    <w:rsid w:val="00B44CD5"/>
    <w:rsid w:val="00B45BC8"/>
    <w:rsid w:val="00B46154"/>
    <w:rsid w:val="00B46878"/>
    <w:rsid w:val="00B5008E"/>
    <w:rsid w:val="00B502AF"/>
    <w:rsid w:val="00B504AA"/>
    <w:rsid w:val="00B5054C"/>
    <w:rsid w:val="00B50B3F"/>
    <w:rsid w:val="00B50BFC"/>
    <w:rsid w:val="00B51222"/>
    <w:rsid w:val="00B51C3B"/>
    <w:rsid w:val="00B5220B"/>
    <w:rsid w:val="00B53643"/>
    <w:rsid w:val="00B5368A"/>
    <w:rsid w:val="00B53857"/>
    <w:rsid w:val="00B55A51"/>
    <w:rsid w:val="00B55AAA"/>
    <w:rsid w:val="00B57748"/>
    <w:rsid w:val="00B57E94"/>
    <w:rsid w:val="00B60044"/>
    <w:rsid w:val="00B61285"/>
    <w:rsid w:val="00B6242E"/>
    <w:rsid w:val="00B631FE"/>
    <w:rsid w:val="00B63A29"/>
    <w:rsid w:val="00B665A4"/>
    <w:rsid w:val="00B674F9"/>
    <w:rsid w:val="00B67B4F"/>
    <w:rsid w:val="00B70A50"/>
    <w:rsid w:val="00B71658"/>
    <w:rsid w:val="00B71956"/>
    <w:rsid w:val="00B725FB"/>
    <w:rsid w:val="00B73EE1"/>
    <w:rsid w:val="00B75FFA"/>
    <w:rsid w:val="00B76029"/>
    <w:rsid w:val="00B7665C"/>
    <w:rsid w:val="00B7746D"/>
    <w:rsid w:val="00B800C5"/>
    <w:rsid w:val="00B8087E"/>
    <w:rsid w:val="00B838A1"/>
    <w:rsid w:val="00B838DC"/>
    <w:rsid w:val="00B83AA3"/>
    <w:rsid w:val="00B86510"/>
    <w:rsid w:val="00B90391"/>
    <w:rsid w:val="00B90907"/>
    <w:rsid w:val="00B91286"/>
    <w:rsid w:val="00B9187C"/>
    <w:rsid w:val="00B9336F"/>
    <w:rsid w:val="00B93ECE"/>
    <w:rsid w:val="00B94695"/>
    <w:rsid w:val="00B9560D"/>
    <w:rsid w:val="00B95864"/>
    <w:rsid w:val="00BA05E9"/>
    <w:rsid w:val="00BA13FD"/>
    <w:rsid w:val="00BA1739"/>
    <w:rsid w:val="00BA18B8"/>
    <w:rsid w:val="00BA18F5"/>
    <w:rsid w:val="00BA2837"/>
    <w:rsid w:val="00BA2E9E"/>
    <w:rsid w:val="00BA362D"/>
    <w:rsid w:val="00BA3894"/>
    <w:rsid w:val="00BA548F"/>
    <w:rsid w:val="00BA6B26"/>
    <w:rsid w:val="00BA7039"/>
    <w:rsid w:val="00BA7A2E"/>
    <w:rsid w:val="00BB0CA1"/>
    <w:rsid w:val="00BB19D0"/>
    <w:rsid w:val="00BB4BD1"/>
    <w:rsid w:val="00BB63D4"/>
    <w:rsid w:val="00BB6AF1"/>
    <w:rsid w:val="00BB6EB4"/>
    <w:rsid w:val="00BB7696"/>
    <w:rsid w:val="00BC0539"/>
    <w:rsid w:val="00BC0851"/>
    <w:rsid w:val="00BC14AB"/>
    <w:rsid w:val="00BC1BB8"/>
    <w:rsid w:val="00BC2B84"/>
    <w:rsid w:val="00BC2F14"/>
    <w:rsid w:val="00BC3B4B"/>
    <w:rsid w:val="00BC4024"/>
    <w:rsid w:val="00BC567B"/>
    <w:rsid w:val="00BC5F1C"/>
    <w:rsid w:val="00BC69CA"/>
    <w:rsid w:val="00BC6A9B"/>
    <w:rsid w:val="00BC7E34"/>
    <w:rsid w:val="00BD029A"/>
    <w:rsid w:val="00BD09D9"/>
    <w:rsid w:val="00BD1837"/>
    <w:rsid w:val="00BD2887"/>
    <w:rsid w:val="00BD2ACB"/>
    <w:rsid w:val="00BD3247"/>
    <w:rsid w:val="00BD3BD7"/>
    <w:rsid w:val="00BD4A71"/>
    <w:rsid w:val="00BD5CDA"/>
    <w:rsid w:val="00BD5E0A"/>
    <w:rsid w:val="00BD63E9"/>
    <w:rsid w:val="00BD74D4"/>
    <w:rsid w:val="00BD7AE1"/>
    <w:rsid w:val="00BD7C6C"/>
    <w:rsid w:val="00BE1700"/>
    <w:rsid w:val="00BE2335"/>
    <w:rsid w:val="00BE34CF"/>
    <w:rsid w:val="00BE3C79"/>
    <w:rsid w:val="00BE3ECD"/>
    <w:rsid w:val="00BE4FA9"/>
    <w:rsid w:val="00BE5B57"/>
    <w:rsid w:val="00BE5BCE"/>
    <w:rsid w:val="00BE74BB"/>
    <w:rsid w:val="00BF223E"/>
    <w:rsid w:val="00BF2ECB"/>
    <w:rsid w:val="00BF427D"/>
    <w:rsid w:val="00BF4307"/>
    <w:rsid w:val="00BF51FB"/>
    <w:rsid w:val="00BF58B4"/>
    <w:rsid w:val="00BF676F"/>
    <w:rsid w:val="00BF6855"/>
    <w:rsid w:val="00BF7A65"/>
    <w:rsid w:val="00C0090A"/>
    <w:rsid w:val="00C02BE4"/>
    <w:rsid w:val="00C037FB"/>
    <w:rsid w:val="00C04155"/>
    <w:rsid w:val="00C04A02"/>
    <w:rsid w:val="00C05B15"/>
    <w:rsid w:val="00C06071"/>
    <w:rsid w:val="00C060D7"/>
    <w:rsid w:val="00C06E5F"/>
    <w:rsid w:val="00C07371"/>
    <w:rsid w:val="00C07706"/>
    <w:rsid w:val="00C20E1D"/>
    <w:rsid w:val="00C232F3"/>
    <w:rsid w:val="00C25907"/>
    <w:rsid w:val="00C26640"/>
    <w:rsid w:val="00C26DD9"/>
    <w:rsid w:val="00C308E0"/>
    <w:rsid w:val="00C320E6"/>
    <w:rsid w:val="00C3332A"/>
    <w:rsid w:val="00C33DEC"/>
    <w:rsid w:val="00C34489"/>
    <w:rsid w:val="00C3463D"/>
    <w:rsid w:val="00C359B7"/>
    <w:rsid w:val="00C375EE"/>
    <w:rsid w:val="00C40597"/>
    <w:rsid w:val="00C41549"/>
    <w:rsid w:val="00C4179D"/>
    <w:rsid w:val="00C41894"/>
    <w:rsid w:val="00C41AE9"/>
    <w:rsid w:val="00C41CC7"/>
    <w:rsid w:val="00C41E28"/>
    <w:rsid w:val="00C42387"/>
    <w:rsid w:val="00C42467"/>
    <w:rsid w:val="00C424FE"/>
    <w:rsid w:val="00C43F58"/>
    <w:rsid w:val="00C444ED"/>
    <w:rsid w:val="00C4613A"/>
    <w:rsid w:val="00C466F0"/>
    <w:rsid w:val="00C46E71"/>
    <w:rsid w:val="00C47195"/>
    <w:rsid w:val="00C47648"/>
    <w:rsid w:val="00C47929"/>
    <w:rsid w:val="00C511E8"/>
    <w:rsid w:val="00C51E4E"/>
    <w:rsid w:val="00C5408F"/>
    <w:rsid w:val="00C54821"/>
    <w:rsid w:val="00C55EE6"/>
    <w:rsid w:val="00C56011"/>
    <w:rsid w:val="00C56732"/>
    <w:rsid w:val="00C57058"/>
    <w:rsid w:val="00C603C2"/>
    <w:rsid w:val="00C60694"/>
    <w:rsid w:val="00C60E44"/>
    <w:rsid w:val="00C61644"/>
    <w:rsid w:val="00C6212A"/>
    <w:rsid w:val="00C623C0"/>
    <w:rsid w:val="00C63B51"/>
    <w:rsid w:val="00C6449F"/>
    <w:rsid w:val="00C64CE5"/>
    <w:rsid w:val="00C6620F"/>
    <w:rsid w:val="00C6735E"/>
    <w:rsid w:val="00C7109E"/>
    <w:rsid w:val="00C71F74"/>
    <w:rsid w:val="00C74205"/>
    <w:rsid w:val="00C74B8F"/>
    <w:rsid w:val="00C74D43"/>
    <w:rsid w:val="00C75AE8"/>
    <w:rsid w:val="00C8001E"/>
    <w:rsid w:val="00C80DEB"/>
    <w:rsid w:val="00C8192C"/>
    <w:rsid w:val="00C81D84"/>
    <w:rsid w:val="00C81D89"/>
    <w:rsid w:val="00C842D7"/>
    <w:rsid w:val="00C843A1"/>
    <w:rsid w:val="00C84CE9"/>
    <w:rsid w:val="00C85AC3"/>
    <w:rsid w:val="00C86A2A"/>
    <w:rsid w:val="00C871BD"/>
    <w:rsid w:val="00C87BED"/>
    <w:rsid w:val="00C87F95"/>
    <w:rsid w:val="00C90487"/>
    <w:rsid w:val="00C90B6F"/>
    <w:rsid w:val="00C921C5"/>
    <w:rsid w:val="00C92BAD"/>
    <w:rsid w:val="00C9321E"/>
    <w:rsid w:val="00C94751"/>
    <w:rsid w:val="00C94B8D"/>
    <w:rsid w:val="00C951F3"/>
    <w:rsid w:val="00C95226"/>
    <w:rsid w:val="00C955E9"/>
    <w:rsid w:val="00C9721B"/>
    <w:rsid w:val="00C9736B"/>
    <w:rsid w:val="00CA059B"/>
    <w:rsid w:val="00CA09A4"/>
    <w:rsid w:val="00CA1B8D"/>
    <w:rsid w:val="00CA2C43"/>
    <w:rsid w:val="00CA31A0"/>
    <w:rsid w:val="00CA3B61"/>
    <w:rsid w:val="00CA5981"/>
    <w:rsid w:val="00CA5E5E"/>
    <w:rsid w:val="00CA72D4"/>
    <w:rsid w:val="00CB0E4C"/>
    <w:rsid w:val="00CB0F4B"/>
    <w:rsid w:val="00CB104C"/>
    <w:rsid w:val="00CB178F"/>
    <w:rsid w:val="00CB1975"/>
    <w:rsid w:val="00CB2182"/>
    <w:rsid w:val="00CB2F43"/>
    <w:rsid w:val="00CB3B38"/>
    <w:rsid w:val="00CB437F"/>
    <w:rsid w:val="00CB4625"/>
    <w:rsid w:val="00CB4B54"/>
    <w:rsid w:val="00CB68BF"/>
    <w:rsid w:val="00CC0185"/>
    <w:rsid w:val="00CC036D"/>
    <w:rsid w:val="00CC04D7"/>
    <w:rsid w:val="00CC0BAF"/>
    <w:rsid w:val="00CC0F47"/>
    <w:rsid w:val="00CC1F7E"/>
    <w:rsid w:val="00CC24E6"/>
    <w:rsid w:val="00CC2FB3"/>
    <w:rsid w:val="00CD1609"/>
    <w:rsid w:val="00CD4BC4"/>
    <w:rsid w:val="00CD50DB"/>
    <w:rsid w:val="00CD5197"/>
    <w:rsid w:val="00CD5351"/>
    <w:rsid w:val="00CD66EB"/>
    <w:rsid w:val="00CD692D"/>
    <w:rsid w:val="00CD791F"/>
    <w:rsid w:val="00CD7B5E"/>
    <w:rsid w:val="00CE0745"/>
    <w:rsid w:val="00CE3DB0"/>
    <w:rsid w:val="00CE3DB9"/>
    <w:rsid w:val="00CE6E5E"/>
    <w:rsid w:val="00CE7AD2"/>
    <w:rsid w:val="00CF05DC"/>
    <w:rsid w:val="00CF0676"/>
    <w:rsid w:val="00CF0C2D"/>
    <w:rsid w:val="00CF1770"/>
    <w:rsid w:val="00CF26C5"/>
    <w:rsid w:val="00CF36AC"/>
    <w:rsid w:val="00CF54D3"/>
    <w:rsid w:val="00CF6940"/>
    <w:rsid w:val="00CF6AA0"/>
    <w:rsid w:val="00CF727F"/>
    <w:rsid w:val="00D0034B"/>
    <w:rsid w:val="00D01210"/>
    <w:rsid w:val="00D014AA"/>
    <w:rsid w:val="00D028E9"/>
    <w:rsid w:val="00D03254"/>
    <w:rsid w:val="00D032BF"/>
    <w:rsid w:val="00D03776"/>
    <w:rsid w:val="00D04E06"/>
    <w:rsid w:val="00D051C9"/>
    <w:rsid w:val="00D059E2"/>
    <w:rsid w:val="00D07416"/>
    <w:rsid w:val="00D07652"/>
    <w:rsid w:val="00D1005D"/>
    <w:rsid w:val="00D11909"/>
    <w:rsid w:val="00D128BA"/>
    <w:rsid w:val="00D14F0E"/>
    <w:rsid w:val="00D1617A"/>
    <w:rsid w:val="00D1646D"/>
    <w:rsid w:val="00D16DBD"/>
    <w:rsid w:val="00D2090C"/>
    <w:rsid w:val="00D226F8"/>
    <w:rsid w:val="00D228F1"/>
    <w:rsid w:val="00D23914"/>
    <w:rsid w:val="00D23F85"/>
    <w:rsid w:val="00D25906"/>
    <w:rsid w:val="00D25CD0"/>
    <w:rsid w:val="00D26234"/>
    <w:rsid w:val="00D3072F"/>
    <w:rsid w:val="00D31FF5"/>
    <w:rsid w:val="00D3235B"/>
    <w:rsid w:val="00D33174"/>
    <w:rsid w:val="00D36209"/>
    <w:rsid w:val="00D362EE"/>
    <w:rsid w:val="00D3664A"/>
    <w:rsid w:val="00D36873"/>
    <w:rsid w:val="00D36EA6"/>
    <w:rsid w:val="00D407A1"/>
    <w:rsid w:val="00D40BAC"/>
    <w:rsid w:val="00D40D55"/>
    <w:rsid w:val="00D42CBD"/>
    <w:rsid w:val="00D42EC7"/>
    <w:rsid w:val="00D439E1"/>
    <w:rsid w:val="00D46CBB"/>
    <w:rsid w:val="00D50401"/>
    <w:rsid w:val="00D50D60"/>
    <w:rsid w:val="00D51171"/>
    <w:rsid w:val="00D54CFE"/>
    <w:rsid w:val="00D55EBF"/>
    <w:rsid w:val="00D56F89"/>
    <w:rsid w:val="00D5791C"/>
    <w:rsid w:val="00D6026F"/>
    <w:rsid w:val="00D602C3"/>
    <w:rsid w:val="00D60E1B"/>
    <w:rsid w:val="00D6231B"/>
    <w:rsid w:val="00D6295F"/>
    <w:rsid w:val="00D62CB5"/>
    <w:rsid w:val="00D6416F"/>
    <w:rsid w:val="00D64D0C"/>
    <w:rsid w:val="00D6612D"/>
    <w:rsid w:val="00D66D6C"/>
    <w:rsid w:val="00D66ED1"/>
    <w:rsid w:val="00D6761D"/>
    <w:rsid w:val="00D67ECD"/>
    <w:rsid w:val="00D70D41"/>
    <w:rsid w:val="00D7279D"/>
    <w:rsid w:val="00D75847"/>
    <w:rsid w:val="00D7739C"/>
    <w:rsid w:val="00D80A72"/>
    <w:rsid w:val="00D80E42"/>
    <w:rsid w:val="00D81378"/>
    <w:rsid w:val="00D81516"/>
    <w:rsid w:val="00D815E4"/>
    <w:rsid w:val="00D81C65"/>
    <w:rsid w:val="00D83367"/>
    <w:rsid w:val="00D83725"/>
    <w:rsid w:val="00D876D6"/>
    <w:rsid w:val="00D8774E"/>
    <w:rsid w:val="00D87B8F"/>
    <w:rsid w:val="00D905EA"/>
    <w:rsid w:val="00D91EB9"/>
    <w:rsid w:val="00D93349"/>
    <w:rsid w:val="00D93EC1"/>
    <w:rsid w:val="00D95227"/>
    <w:rsid w:val="00D9552A"/>
    <w:rsid w:val="00D9588F"/>
    <w:rsid w:val="00D97EF7"/>
    <w:rsid w:val="00DA0240"/>
    <w:rsid w:val="00DA0386"/>
    <w:rsid w:val="00DA0B23"/>
    <w:rsid w:val="00DA15C5"/>
    <w:rsid w:val="00DA15F9"/>
    <w:rsid w:val="00DA23A9"/>
    <w:rsid w:val="00DA3580"/>
    <w:rsid w:val="00DA3F81"/>
    <w:rsid w:val="00DA5E95"/>
    <w:rsid w:val="00DA60E9"/>
    <w:rsid w:val="00DA627C"/>
    <w:rsid w:val="00DA6426"/>
    <w:rsid w:val="00DB0130"/>
    <w:rsid w:val="00DB0A8F"/>
    <w:rsid w:val="00DB0EB4"/>
    <w:rsid w:val="00DB25CC"/>
    <w:rsid w:val="00DB2994"/>
    <w:rsid w:val="00DB2A99"/>
    <w:rsid w:val="00DB39AD"/>
    <w:rsid w:val="00DB616B"/>
    <w:rsid w:val="00DB6815"/>
    <w:rsid w:val="00DC30B6"/>
    <w:rsid w:val="00DC4337"/>
    <w:rsid w:val="00DC52C5"/>
    <w:rsid w:val="00DC5B4D"/>
    <w:rsid w:val="00DD21F2"/>
    <w:rsid w:val="00DD2B10"/>
    <w:rsid w:val="00DD3C75"/>
    <w:rsid w:val="00DD3EC5"/>
    <w:rsid w:val="00DD5209"/>
    <w:rsid w:val="00DD53C9"/>
    <w:rsid w:val="00DD5E8B"/>
    <w:rsid w:val="00DE0C50"/>
    <w:rsid w:val="00DE155F"/>
    <w:rsid w:val="00DE2511"/>
    <w:rsid w:val="00DE289A"/>
    <w:rsid w:val="00DE33F4"/>
    <w:rsid w:val="00DE589E"/>
    <w:rsid w:val="00DE5F76"/>
    <w:rsid w:val="00DE680E"/>
    <w:rsid w:val="00DE6BA4"/>
    <w:rsid w:val="00DE72E8"/>
    <w:rsid w:val="00DF09BA"/>
    <w:rsid w:val="00DF18B4"/>
    <w:rsid w:val="00DF1CD3"/>
    <w:rsid w:val="00DF2F95"/>
    <w:rsid w:val="00DF57E4"/>
    <w:rsid w:val="00DF6FD6"/>
    <w:rsid w:val="00DF7242"/>
    <w:rsid w:val="00E006C6"/>
    <w:rsid w:val="00E01581"/>
    <w:rsid w:val="00E02F07"/>
    <w:rsid w:val="00E02F3C"/>
    <w:rsid w:val="00E030EB"/>
    <w:rsid w:val="00E055CB"/>
    <w:rsid w:val="00E0648B"/>
    <w:rsid w:val="00E06D77"/>
    <w:rsid w:val="00E07870"/>
    <w:rsid w:val="00E10AEB"/>
    <w:rsid w:val="00E127DC"/>
    <w:rsid w:val="00E13382"/>
    <w:rsid w:val="00E13B20"/>
    <w:rsid w:val="00E14258"/>
    <w:rsid w:val="00E15115"/>
    <w:rsid w:val="00E163B1"/>
    <w:rsid w:val="00E171EE"/>
    <w:rsid w:val="00E1774B"/>
    <w:rsid w:val="00E17D38"/>
    <w:rsid w:val="00E2058B"/>
    <w:rsid w:val="00E21123"/>
    <w:rsid w:val="00E21FE3"/>
    <w:rsid w:val="00E22536"/>
    <w:rsid w:val="00E2256D"/>
    <w:rsid w:val="00E2425C"/>
    <w:rsid w:val="00E24292"/>
    <w:rsid w:val="00E25BF8"/>
    <w:rsid w:val="00E27EB4"/>
    <w:rsid w:val="00E30C01"/>
    <w:rsid w:val="00E31683"/>
    <w:rsid w:val="00E31AE6"/>
    <w:rsid w:val="00E3215C"/>
    <w:rsid w:val="00E337D8"/>
    <w:rsid w:val="00E33EDE"/>
    <w:rsid w:val="00E34052"/>
    <w:rsid w:val="00E345CB"/>
    <w:rsid w:val="00E35063"/>
    <w:rsid w:val="00E35351"/>
    <w:rsid w:val="00E40EFB"/>
    <w:rsid w:val="00E41790"/>
    <w:rsid w:val="00E41AD8"/>
    <w:rsid w:val="00E43BCE"/>
    <w:rsid w:val="00E44845"/>
    <w:rsid w:val="00E4537B"/>
    <w:rsid w:val="00E463E4"/>
    <w:rsid w:val="00E47A52"/>
    <w:rsid w:val="00E50A01"/>
    <w:rsid w:val="00E51AC9"/>
    <w:rsid w:val="00E51B3F"/>
    <w:rsid w:val="00E52CAF"/>
    <w:rsid w:val="00E55039"/>
    <w:rsid w:val="00E556D6"/>
    <w:rsid w:val="00E5583C"/>
    <w:rsid w:val="00E57504"/>
    <w:rsid w:val="00E63000"/>
    <w:rsid w:val="00E6301B"/>
    <w:rsid w:val="00E641B4"/>
    <w:rsid w:val="00E66536"/>
    <w:rsid w:val="00E70D9F"/>
    <w:rsid w:val="00E70E43"/>
    <w:rsid w:val="00E71461"/>
    <w:rsid w:val="00E72A19"/>
    <w:rsid w:val="00E72A93"/>
    <w:rsid w:val="00E73FDB"/>
    <w:rsid w:val="00E7489D"/>
    <w:rsid w:val="00E75B29"/>
    <w:rsid w:val="00E76B74"/>
    <w:rsid w:val="00E76BC8"/>
    <w:rsid w:val="00E81846"/>
    <w:rsid w:val="00E8225D"/>
    <w:rsid w:val="00E83033"/>
    <w:rsid w:val="00E837EA"/>
    <w:rsid w:val="00E85171"/>
    <w:rsid w:val="00E8616B"/>
    <w:rsid w:val="00E875E5"/>
    <w:rsid w:val="00E8766F"/>
    <w:rsid w:val="00E90153"/>
    <w:rsid w:val="00E927FE"/>
    <w:rsid w:val="00E9305A"/>
    <w:rsid w:val="00E933A5"/>
    <w:rsid w:val="00E9441A"/>
    <w:rsid w:val="00E963C7"/>
    <w:rsid w:val="00E967F7"/>
    <w:rsid w:val="00E9760E"/>
    <w:rsid w:val="00EA10C3"/>
    <w:rsid w:val="00EA2577"/>
    <w:rsid w:val="00EA26CA"/>
    <w:rsid w:val="00EA3B9E"/>
    <w:rsid w:val="00EA43A3"/>
    <w:rsid w:val="00EA5E2A"/>
    <w:rsid w:val="00EA65B4"/>
    <w:rsid w:val="00EA67E9"/>
    <w:rsid w:val="00EA6CEB"/>
    <w:rsid w:val="00EA76FE"/>
    <w:rsid w:val="00EB13FA"/>
    <w:rsid w:val="00EB514D"/>
    <w:rsid w:val="00EB53A1"/>
    <w:rsid w:val="00EB6110"/>
    <w:rsid w:val="00EB6668"/>
    <w:rsid w:val="00EB6BE0"/>
    <w:rsid w:val="00EB7865"/>
    <w:rsid w:val="00EB7C9D"/>
    <w:rsid w:val="00EC0FBF"/>
    <w:rsid w:val="00EC13B3"/>
    <w:rsid w:val="00EC3C95"/>
    <w:rsid w:val="00EC575D"/>
    <w:rsid w:val="00EC74AE"/>
    <w:rsid w:val="00EC7A6D"/>
    <w:rsid w:val="00EC7A82"/>
    <w:rsid w:val="00EC7AAD"/>
    <w:rsid w:val="00ED08B7"/>
    <w:rsid w:val="00ED0C9D"/>
    <w:rsid w:val="00ED1252"/>
    <w:rsid w:val="00ED1738"/>
    <w:rsid w:val="00ED4E39"/>
    <w:rsid w:val="00ED6237"/>
    <w:rsid w:val="00ED6243"/>
    <w:rsid w:val="00ED7D73"/>
    <w:rsid w:val="00EE01E7"/>
    <w:rsid w:val="00EE1CCF"/>
    <w:rsid w:val="00EE27DA"/>
    <w:rsid w:val="00EE3459"/>
    <w:rsid w:val="00EE5FCE"/>
    <w:rsid w:val="00EE7C99"/>
    <w:rsid w:val="00EF00BF"/>
    <w:rsid w:val="00EF12DB"/>
    <w:rsid w:val="00EF25AB"/>
    <w:rsid w:val="00EF2E39"/>
    <w:rsid w:val="00EF329C"/>
    <w:rsid w:val="00EF3EE3"/>
    <w:rsid w:val="00EF7250"/>
    <w:rsid w:val="00EF7A36"/>
    <w:rsid w:val="00EF7FC9"/>
    <w:rsid w:val="00F0095D"/>
    <w:rsid w:val="00F00F7F"/>
    <w:rsid w:val="00F0175B"/>
    <w:rsid w:val="00F02B47"/>
    <w:rsid w:val="00F04006"/>
    <w:rsid w:val="00F042B7"/>
    <w:rsid w:val="00F05098"/>
    <w:rsid w:val="00F064DF"/>
    <w:rsid w:val="00F13220"/>
    <w:rsid w:val="00F134A5"/>
    <w:rsid w:val="00F13818"/>
    <w:rsid w:val="00F14C8C"/>
    <w:rsid w:val="00F15C8E"/>
    <w:rsid w:val="00F16805"/>
    <w:rsid w:val="00F169EF"/>
    <w:rsid w:val="00F177DC"/>
    <w:rsid w:val="00F2118C"/>
    <w:rsid w:val="00F2152C"/>
    <w:rsid w:val="00F22A46"/>
    <w:rsid w:val="00F2509B"/>
    <w:rsid w:val="00F25610"/>
    <w:rsid w:val="00F26680"/>
    <w:rsid w:val="00F26E52"/>
    <w:rsid w:val="00F27089"/>
    <w:rsid w:val="00F304B8"/>
    <w:rsid w:val="00F30A3A"/>
    <w:rsid w:val="00F32226"/>
    <w:rsid w:val="00F32DE6"/>
    <w:rsid w:val="00F334C3"/>
    <w:rsid w:val="00F33AE3"/>
    <w:rsid w:val="00F33B09"/>
    <w:rsid w:val="00F34322"/>
    <w:rsid w:val="00F3516F"/>
    <w:rsid w:val="00F3536B"/>
    <w:rsid w:val="00F36512"/>
    <w:rsid w:val="00F405B7"/>
    <w:rsid w:val="00F4066F"/>
    <w:rsid w:val="00F409E0"/>
    <w:rsid w:val="00F412A6"/>
    <w:rsid w:val="00F41A65"/>
    <w:rsid w:val="00F423E4"/>
    <w:rsid w:val="00F42F85"/>
    <w:rsid w:val="00F43E43"/>
    <w:rsid w:val="00F44CE8"/>
    <w:rsid w:val="00F50565"/>
    <w:rsid w:val="00F51128"/>
    <w:rsid w:val="00F5131F"/>
    <w:rsid w:val="00F51E87"/>
    <w:rsid w:val="00F522E3"/>
    <w:rsid w:val="00F52305"/>
    <w:rsid w:val="00F53A6E"/>
    <w:rsid w:val="00F55E3C"/>
    <w:rsid w:val="00F564AC"/>
    <w:rsid w:val="00F56D41"/>
    <w:rsid w:val="00F575B4"/>
    <w:rsid w:val="00F5791D"/>
    <w:rsid w:val="00F57FB6"/>
    <w:rsid w:val="00F60C18"/>
    <w:rsid w:val="00F62E05"/>
    <w:rsid w:val="00F63802"/>
    <w:rsid w:val="00F65306"/>
    <w:rsid w:val="00F6552A"/>
    <w:rsid w:val="00F6692F"/>
    <w:rsid w:val="00F66DE6"/>
    <w:rsid w:val="00F66DFB"/>
    <w:rsid w:val="00F702B5"/>
    <w:rsid w:val="00F70568"/>
    <w:rsid w:val="00F70884"/>
    <w:rsid w:val="00F715FC"/>
    <w:rsid w:val="00F72807"/>
    <w:rsid w:val="00F73860"/>
    <w:rsid w:val="00F7461F"/>
    <w:rsid w:val="00F766B5"/>
    <w:rsid w:val="00F7795B"/>
    <w:rsid w:val="00F819CF"/>
    <w:rsid w:val="00F8451D"/>
    <w:rsid w:val="00F84762"/>
    <w:rsid w:val="00F85523"/>
    <w:rsid w:val="00F868DA"/>
    <w:rsid w:val="00F92350"/>
    <w:rsid w:val="00F92580"/>
    <w:rsid w:val="00F92985"/>
    <w:rsid w:val="00F931EC"/>
    <w:rsid w:val="00F9373C"/>
    <w:rsid w:val="00F948AD"/>
    <w:rsid w:val="00F95B62"/>
    <w:rsid w:val="00F962E7"/>
    <w:rsid w:val="00F968A2"/>
    <w:rsid w:val="00F977FD"/>
    <w:rsid w:val="00F97D17"/>
    <w:rsid w:val="00FA0DEB"/>
    <w:rsid w:val="00FA10A1"/>
    <w:rsid w:val="00FA1557"/>
    <w:rsid w:val="00FA1BD3"/>
    <w:rsid w:val="00FA283A"/>
    <w:rsid w:val="00FA2E66"/>
    <w:rsid w:val="00FA353A"/>
    <w:rsid w:val="00FA4207"/>
    <w:rsid w:val="00FA67BE"/>
    <w:rsid w:val="00FB0012"/>
    <w:rsid w:val="00FB1D31"/>
    <w:rsid w:val="00FB1F3B"/>
    <w:rsid w:val="00FB2993"/>
    <w:rsid w:val="00FB376B"/>
    <w:rsid w:val="00FB43AB"/>
    <w:rsid w:val="00FB5A23"/>
    <w:rsid w:val="00FB5BEA"/>
    <w:rsid w:val="00FB6609"/>
    <w:rsid w:val="00FB76D2"/>
    <w:rsid w:val="00FB7E9F"/>
    <w:rsid w:val="00FB7F58"/>
    <w:rsid w:val="00FC0705"/>
    <w:rsid w:val="00FC0C30"/>
    <w:rsid w:val="00FC194D"/>
    <w:rsid w:val="00FC25B7"/>
    <w:rsid w:val="00FC2697"/>
    <w:rsid w:val="00FC322C"/>
    <w:rsid w:val="00FC3709"/>
    <w:rsid w:val="00FC3C03"/>
    <w:rsid w:val="00FC5382"/>
    <w:rsid w:val="00FC5492"/>
    <w:rsid w:val="00FC54C2"/>
    <w:rsid w:val="00FC64EF"/>
    <w:rsid w:val="00FD0D0B"/>
    <w:rsid w:val="00FD1D98"/>
    <w:rsid w:val="00FD2562"/>
    <w:rsid w:val="00FD2764"/>
    <w:rsid w:val="00FD3175"/>
    <w:rsid w:val="00FD401F"/>
    <w:rsid w:val="00FD59E7"/>
    <w:rsid w:val="00FD5A37"/>
    <w:rsid w:val="00FE0A5D"/>
    <w:rsid w:val="00FE1A8F"/>
    <w:rsid w:val="00FE2943"/>
    <w:rsid w:val="00FE2D76"/>
    <w:rsid w:val="00FE5758"/>
    <w:rsid w:val="00FE5C7B"/>
    <w:rsid w:val="00FE6592"/>
    <w:rsid w:val="00FE71E1"/>
    <w:rsid w:val="00FF0452"/>
    <w:rsid w:val="00FF0868"/>
    <w:rsid w:val="00FF0F1F"/>
    <w:rsid w:val="00FF3C95"/>
    <w:rsid w:val="00FF4F31"/>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2513F3FC-8740-46F8-A92A-157EBF92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0E44"/>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FB5A23"/>
    <w:pPr>
      <w:keepNext/>
      <w:keepLines/>
      <w:numPr>
        <w:numId w:val="54"/>
      </w:numPr>
      <w:spacing w:before="240"/>
      <w:ind w:left="432"/>
      <w:outlineLvl w:val="0"/>
    </w:pPr>
    <w:rPr>
      <w:rFonts w:eastAsiaTheme="majorEastAsia" w:cstheme="majorBidi"/>
      <w:b/>
      <w:color w:val="2F5496" w:themeColor="accent1" w:themeShade="BF"/>
      <w:sz w:val="28"/>
      <w:szCs w:val="32"/>
    </w:rPr>
  </w:style>
  <w:style w:type="paragraph" w:styleId="Nagwek2">
    <w:name w:val="heading 2"/>
    <w:basedOn w:val="Normalny"/>
    <w:next w:val="Normalny"/>
    <w:link w:val="Nagwek2Znak"/>
    <w:uiPriority w:val="9"/>
    <w:unhideWhenUsed/>
    <w:qFormat/>
    <w:rsid w:val="00FB5A23"/>
    <w:pPr>
      <w:keepNext/>
      <w:keepLines/>
      <w:numPr>
        <w:ilvl w:val="1"/>
        <w:numId w:val="54"/>
      </w:numPr>
      <w:spacing w:before="200" w:after="200" w:line="276" w:lineRule="auto"/>
      <w:ind w:left="578" w:hanging="578"/>
      <w:outlineLvl w:val="1"/>
    </w:pPr>
    <w:rPr>
      <w:rFonts w:eastAsiaTheme="majorEastAsia"/>
      <w:b/>
      <w:bCs/>
      <w:color w:val="2F5496" w:themeColor="accent1" w:themeShade="BF"/>
      <w:sz w:val="24"/>
      <w:szCs w:val="24"/>
    </w:rPr>
  </w:style>
  <w:style w:type="paragraph" w:styleId="Nagwek3">
    <w:name w:val="heading 3"/>
    <w:basedOn w:val="Normalny"/>
    <w:next w:val="Normalny"/>
    <w:link w:val="Nagwek3Znak"/>
    <w:uiPriority w:val="9"/>
    <w:unhideWhenUsed/>
    <w:qFormat/>
    <w:rsid w:val="00AB51DE"/>
    <w:pPr>
      <w:numPr>
        <w:ilvl w:val="2"/>
        <w:numId w:val="54"/>
      </w:numPr>
      <w:spacing w:before="200" w:after="200" w:line="276" w:lineRule="auto"/>
      <w:outlineLvl w:val="2"/>
    </w:pPr>
    <w:rPr>
      <w:rFonts w:eastAsiaTheme="majorEastAsia" w:cstheme="majorBidi"/>
      <w:b/>
      <w:color w:val="2F5496" w:themeColor="accent1" w:themeShade="BF"/>
      <w:sz w:val="24"/>
      <w:szCs w:val="24"/>
    </w:rPr>
  </w:style>
  <w:style w:type="paragraph" w:styleId="Nagwek4">
    <w:name w:val="heading 4"/>
    <w:basedOn w:val="Normalny"/>
    <w:next w:val="Normalny"/>
    <w:link w:val="Nagwek4Znak"/>
    <w:uiPriority w:val="9"/>
    <w:semiHidden/>
    <w:unhideWhenUsed/>
    <w:qFormat/>
    <w:rsid w:val="00BE74BB"/>
    <w:pPr>
      <w:keepNext/>
      <w:keepLines/>
      <w:numPr>
        <w:ilvl w:val="3"/>
        <w:numId w:val="54"/>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663F"/>
    <w:pPr>
      <w:keepNext/>
      <w:keepLines/>
      <w:numPr>
        <w:ilvl w:val="4"/>
        <w:numId w:val="54"/>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1663F"/>
    <w:pPr>
      <w:keepNext/>
      <w:keepLines/>
      <w:numPr>
        <w:ilvl w:val="5"/>
        <w:numId w:val="54"/>
      </w:numPr>
      <w:spacing w:before="4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1663F"/>
    <w:pPr>
      <w:keepNext/>
      <w:keepLines/>
      <w:numPr>
        <w:ilvl w:val="6"/>
        <w:numId w:val="54"/>
      </w:numPr>
      <w:spacing w:before="4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1663F"/>
    <w:pPr>
      <w:keepNext/>
      <w:keepLines/>
      <w:numPr>
        <w:ilvl w:val="7"/>
        <w:numId w:val="54"/>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663F"/>
    <w:pPr>
      <w:keepNext/>
      <w:keepLines/>
      <w:numPr>
        <w:ilvl w:val="8"/>
        <w:numId w:val="5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5A23"/>
    <w:rPr>
      <w:rFonts w:ascii="Arial" w:eastAsiaTheme="majorEastAsia" w:hAnsi="Arial" w:cstheme="majorBidi"/>
      <w:b/>
      <w:color w:val="2F5496" w:themeColor="accent1" w:themeShade="BF"/>
      <w:kern w:val="0"/>
      <w:sz w:val="28"/>
      <w:szCs w:val="32"/>
      <w:lang w:eastAsia="pl-PL"/>
    </w:rPr>
  </w:style>
  <w:style w:type="character" w:customStyle="1" w:styleId="Nagwek2Znak">
    <w:name w:val="Nagłówek 2 Znak"/>
    <w:basedOn w:val="Domylnaczcionkaakapitu"/>
    <w:link w:val="Nagwek2"/>
    <w:uiPriority w:val="9"/>
    <w:rsid w:val="00FB5A23"/>
    <w:rPr>
      <w:rFonts w:ascii="Arial" w:eastAsiaTheme="majorEastAsia" w:hAnsi="Arial" w:cs="Arial"/>
      <w:b/>
      <w:bCs/>
      <w:color w:val="2F5496" w:themeColor="accent1" w:themeShade="BF"/>
      <w:kern w:val="0"/>
      <w:sz w:val="24"/>
      <w:szCs w:val="24"/>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17579E"/>
    <w:pPr>
      <w:spacing w:after="100"/>
    </w:pPr>
  </w:style>
  <w:style w:type="paragraph" w:styleId="Spistreci2">
    <w:name w:val="toc 2"/>
    <w:basedOn w:val="Normalny"/>
    <w:next w:val="Normalny"/>
    <w:autoRedefine/>
    <w:uiPriority w:val="39"/>
    <w:unhideWhenUsed/>
    <w:rsid w:val="00775CE3"/>
    <w:pPr>
      <w:tabs>
        <w:tab w:val="left" w:pos="851"/>
        <w:tab w:val="right" w:leader="dot" w:pos="9047"/>
      </w:tabs>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A67723"/>
    <w:pPr>
      <w:tabs>
        <w:tab w:val="right" w:leader="dot" w:pos="9047"/>
      </w:tabs>
      <w:spacing w:after="100"/>
      <w:ind w:left="851" w:hanging="284"/>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unhideWhenUsed/>
    <w:rsid w:val="00804225"/>
  </w:style>
  <w:style w:type="character" w:customStyle="1" w:styleId="TekstkomentarzaZnak">
    <w:name w:val="Tekst komentarza Znak"/>
    <w:basedOn w:val="Domylnaczcionkaakapitu"/>
    <w:link w:val="Tekstkomentarza"/>
    <w:uiPriority w:val="99"/>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unhideWhenUsed/>
    <w:rsid w:val="00D028E9"/>
  </w:style>
  <w:style w:type="character" w:customStyle="1" w:styleId="TekstprzypisudolnegoZnak">
    <w:name w:val="Tekst przypisu dolnego Znak"/>
    <w:basedOn w:val="Domylnaczcionkaakapitu"/>
    <w:link w:val="Tekstprzypisudolnego"/>
    <w:uiPriority w:val="99"/>
    <w:rsid w:val="00D028E9"/>
    <w:rPr>
      <w:rFonts w:ascii="Arial" w:eastAsia="Times New Roman" w:hAnsi="Arial" w:cs="Arial"/>
      <w:kern w:val="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customStyle="1" w:styleId="Nierozpoznanawzmianka1">
    <w:name w:val="Nierozpoznana wzmianka1"/>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4843CC"/>
    <w:rPr>
      <w:rFonts w:ascii="Arial" w:eastAsia="Times New Roman" w:hAnsi="Arial" w:cs="Arial"/>
      <w:kern w:val="0"/>
      <w:sz w:val="20"/>
      <w:szCs w:val="20"/>
      <w:lang w:eastAsia="pl-PL"/>
    </w:rPr>
  </w:style>
  <w:style w:type="character" w:customStyle="1" w:styleId="markedcontent">
    <w:name w:val="markedcontent"/>
    <w:basedOn w:val="Domylnaczcionkaakapitu"/>
    <w:rsid w:val="00DE33F4"/>
  </w:style>
  <w:style w:type="paragraph" w:customStyle="1" w:styleId="TableParagraph">
    <w:name w:val="Table Paragraph"/>
    <w:basedOn w:val="Normalny"/>
    <w:uiPriority w:val="1"/>
    <w:qFormat/>
    <w:rsid w:val="00CD4BC4"/>
    <w:pPr>
      <w:adjustRightInd/>
      <w:spacing w:before="120"/>
      <w:ind w:left="108"/>
    </w:pPr>
    <w:rPr>
      <w:rFonts w:eastAsia="Arial"/>
      <w:sz w:val="22"/>
      <w:szCs w:val="22"/>
      <w:lang w:eastAsia="en-US"/>
    </w:rPr>
  </w:style>
  <w:style w:type="character" w:styleId="Wyrnienieintensywne">
    <w:name w:val="Intense Emphasis"/>
    <w:basedOn w:val="Domylnaczcionkaakapitu"/>
    <w:uiPriority w:val="21"/>
    <w:qFormat/>
    <w:rsid w:val="00A06F7E"/>
    <w:rPr>
      <w:i/>
      <w:iCs/>
      <w:color w:val="4472C4" w:themeColor="accent1"/>
    </w:rPr>
  </w:style>
  <w:style w:type="paragraph" w:styleId="Lista2">
    <w:name w:val="List 2"/>
    <w:basedOn w:val="Normalny"/>
    <w:uiPriority w:val="99"/>
    <w:unhideWhenUsed/>
    <w:rsid w:val="006B23B0"/>
    <w:pPr>
      <w:widowControl/>
      <w:suppressAutoHyphens/>
      <w:autoSpaceDE/>
      <w:adjustRightInd/>
      <w:spacing w:after="160"/>
      <w:ind w:left="566" w:hanging="283"/>
      <w:contextualSpacing/>
      <w:textAlignment w:val="baseline"/>
    </w:pPr>
    <w:rPr>
      <w:rFonts w:ascii="Calibri" w:eastAsia="Calibri" w:hAnsi="Calibri" w:cs="Times New Roman"/>
      <w:kern w:val="3"/>
      <w:sz w:val="22"/>
      <w:szCs w:val="22"/>
      <w:lang w:eastAsia="en-US"/>
    </w:rPr>
  </w:style>
  <w:style w:type="paragraph" w:styleId="Lista-kontynuacja">
    <w:name w:val="List Continue"/>
    <w:basedOn w:val="Normalny"/>
    <w:uiPriority w:val="99"/>
    <w:unhideWhenUsed/>
    <w:rsid w:val="006B23B0"/>
    <w:pPr>
      <w:widowControl/>
      <w:suppressAutoHyphens/>
      <w:autoSpaceDE/>
      <w:adjustRightInd/>
      <w:spacing w:after="120"/>
      <w:ind w:left="283"/>
      <w:contextualSpacing/>
      <w:textAlignment w:val="baseline"/>
    </w:pPr>
    <w:rPr>
      <w:rFonts w:ascii="Calibri" w:eastAsia="Calibri" w:hAnsi="Calibri" w:cs="Times New Roman"/>
      <w:kern w:val="3"/>
      <w:sz w:val="22"/>
      <w:szCs w:val="22"/>
      <w:lang w:eastAsia="en-US"/>
    </w:rPr>
  </w:style>
  <w:style w:type="paragraph" w:styleId="Tekstpodstawowy">
    <w:name w:val="Body Text"/>
    <w:basedOn w:val="Normalny"/>
    <w:link w:val="TekstpodstawowyZnak"/>
    <w:uiPriority w:val="99"/>
    <w:unhideWhenUsed/>
    <w:rsid w:val="006B23B0"/>
    <w:pPr>
      <w:widowControl/>
      <w:suppressAutoHyphens/>
      <w:autoSpaceDE/>
      <w:adjustRightInd/>
      <w:spacing w:after="120"/>
      <w:textAlignment w:val="baseline"/>
    </w:pPr>
    <w:rPr>
      <w:rFonts w:ascii="Calibri" w:eastAsia="Calibri" w:hAnsi="Calibri" w:cs="Times New Roman"/>
      <w:kern w:val="3"/>
      <w:sz w:val="22"/>
      <w:szCs w:val="22"/>
      <w:lang w:eastAsia="en-US"/>
    </w:rPr>
  </w:style>
  <w:style w:type="character" w:customStyle="1" w:styleId="TekstpodstawowyZnak">
    <w:name w:val="Tekst podstawowy Znak"/>
    <w:basedOn w:val="Domylnaczcionkaakapitu"/>
    <w:link w:val="Tekstpodstawowy"/>
    <w:uiPriority w:val="99"/>
    <w:rsid w:val="006B23B0"/>
    <w:rPr>
      <w:rFonts w:ascii="Calibri" w:eastAsia="Calibri" w:hAnsi="Calibri" w:cs="Times New Roman"/>
      <w:kern w:val="3"/>
    </w:rPr>
  </w:style>
  <w:style w:type="paragraph" w:styleId="Listapunktowana2">
    <w:name w:val="List Bullet 2"/>
    <w:basedOn w:val="Normalny"/>
    <w:uiPriority w:val="99"/>
    <w:unhideWhenUsed/>
    <w:rsid w:val="000768DC"/>
    <w:pPr>
      <w:widowControl/>
      <w:numPr>
        <w:numId w:val="47"/>
      </w:numPr>
      <w:suppressAutoHyphens/>
      <w:autoSpaceDE/>
      <w:adjustRightInd/>
      <w:spacing w:after="160"/>
      <w:contextualSpacing/>
      <w:textAlignment w:val="baseline"/>
    </w:pPr>
    <w:rPr>
      <w:rFonts w:ascii="Calibri" w:eastAsia="Calibri" w:hAnsi="Calibri" w:cs="Times New Roman"/>
      <w:kern w:val="3"/>
      <w:sz w:val="22"/>
      <w:szCs w:val="22"/>
      <w:lang w:eastAsia="en-US"/>
    </w:rPr>
  </w:style>
  <w:style w:type="character" w:customStyle="1" w:styleId="Nagwek4Znak">
    <w:name w:val="Nagłówek 4 Znak"/>
    <w:basedOn w:val="Domylnaczcionkaakapitu"/>
    <w:link w:val="Nagwek4"/>
    <w:uiPriority w:val="9"/>
    <w:semiHidden/>
    <w:rsid w:val="00BE74BB"/>
    <w:rPr>
      <w:rFonts w:asciiTheme="majorHAnsi" w:eastAsiaTheme="majorEastAsia" w:hAnsiTheme="majorHAnsi" w:cstheme="majorBidi"/>
      <w:i/>
      <w:iCs/>
      <w:color w:val="2F5496" w:themeColor="accent1" w:themeShade="BF"/>
      <w:kern w:val="0"/>
      <w:sz w:val="20"/>
      <w:szCs w:val="20"/>
      <w:lang w:eastAsia="pl-PL"/>
    </w:rPr>
  </w:style>
  <w:style w:type="character" w:customStyle="1" w:styleId="Nagwek3Znak">
    <w:name w:val="Nagłówek 3 Znak"/>
    <w:basedOn w:val="Domylnaczcionkaakapitu"/>
    <w:link w:val="Nagwek3"/>
    <w:uiPriority w:val="9"/>
    <w:rsid w:val="00AB51DE"/>
    <w:rPr>
      <w:rFonts w:ascii="Arial" w:eastAsiaTheme="majorEastAsia" w:hAnsi="Arial" w:cstheme="majorBidi"/>
      <w:b/>
      <w:color w:val="2F5496" w:themeColor="accent1" w:themeShade="BF"/>
      <w:kern w:val="0"/>
      <w:sz w:val="24"/>
      <w:szCs w:val="24"/>
      <w:lang w:eastAsia="pl-PL"/>
    </w:rPr>
  </w:style>
  <w:style w:type="character" w:customStyle="1" w:styleId="Nagwek5Znak">
    <w:name w:val="Nagłówek 5 Znak"/>
    <w:basedOn w:val="Domylnaczcionkaakapitu"/>
    <w:link w:val="Nagwek5"/>
    <w:uiPriority w:val="9"/>
    <w:semiHidden/>
    <w:rsid w:val="00B1663F"/>
    <w:rPr>
      <w:rFonts w:asciiTheme="majorHAnsi" w:eastAsiaTheme="majorEastAsia" w:hAnsiTheme="majorHAnsi" w:cstheme="majorBidi"/>
      <w:color w:val="2F5496" w:themeColor="accent1" w:themeShade="BF"/>
      <w:kern w:val="0"/>
      <w:sz w:val="20"/>
      <w:szCs w:val="20"/>
      <w:lang w:eastAsia="pl-PL"/>
    </w:rPr>
  </w:style>
  <w:style w:type="character" w:customStyle="1" w:styleId="Nagwek6Znak">
    <w:name w:val="Nagłówek 6 Znak"/>
    <w:basedOn w:val="Domylnaczcionkaakapitu"/>
    <w:link w:val="Nagwek6"/>
    <w:uiPriority w:val="9"/>
    <w:semiHidden/>
    <w:rsid w:val="00B1663F"/>
    <w:rPr>
      <w:rFonts w:asciiTheme="majorHAnsi" w:eastAsiaTheme="majorEastAsia" w:hAnsiTheme="majorHAnsi" w:cstheme="majorBidi"/>
      <w:color w:val="1F3763" w:themeColor="accent1" w:themeShade="7F"/>
      <w:kern w:val="0"/>
      <w:sz w:val="20"/>
      <w:szCs w:val="20"/>
      <w:lang w:eastAsia="pl-PL"/>
    </w:rPr>
  </w:style>
  <w:style w:type="character" w:customStyle="1" w:styleId="Nagwek7Znak">
    <w:name w:val="Nagłówek 7 Znak"/>
    <w:basedOn w:val="Domylnaczcionkaakapitu"/>
    <w:link w:val="Nagwek7"/>
    <w:uiPriority w:val="9"/>
    <w:semiHidden/>
    <w:rsid w:val="00B1663F"/>
    <w:rPr>
      <w:rFonts w:asciiTheme="majorHAnsi" w:eastAsiaTheme="majorEastAsia" w:hAnsiTheme="majorHAnsi" w:cstheme="majorBidi"/>
      <w:i/>
      <w:iCs/>
      <w:color w:val="1F3763" w:themeColor="accent1" w:themeShade="7F"/>
      <w:kern w:val="0"/>
      <w:sz w:val="20"/>
      <w:szCs w:val="20"/>
      <w:lang w:eastAsia="pl-PL"/>
    </w:rPr>
  </w:style>
  <w:style w:type="character" w:customStyle="1" w:styleId="Nagwek8Znak">
    <w:name w:val="Nagłówek 8 Znak"/>
    <w:basedOn w:val="Domylnaczcionkaakapitu"/>
    <w:link w:val="Nagwek8"/>
    <w:uiPriority w:val="9"/>
    <w:semiHidden/>
    <w:rsid w:val="00B1663F"/>
    <w:rPr>
      <w:rFonts w:asciiTheme="majorHAnsi" w:eastAsiaTheme="majorEastAsia" w:hAnsiTheme="majorHAnsi" w:cstheme="majorBidi"/>
      <w:color w:val="272727" w:themeColor="text1" w:themeTint="D8"/>
      <w:kern w:val="0"/>
      <w:sz w:val="21"/>
      <w:szCs w:val="21"/>
      <w:lang w:eastAsia="pl-PL"/>
    </w:rPr>
  </w:style>
  <w:style w:type="character" w:customStyle="1" w:styleId="Nagwek9Znak">
    <w:name w:val="Nagłówek 9 Znak"/>
    <w:basedOn w:val="Domylnaczcionkaakapitu"/>
    <w:link w:val="Nagwek9"/>
    <w:uiPriority w:val="9"/>
    <w:semiHidden/>
    <w:rsid w:val="00B1663F"/>
    <w:rPr>
      <w:rFonts w:asciiTheme="majorHAnsi" w:eastAsiaTheme="majorEastAsia" w:hAnsiTheme="majorHAnsi" w:cstheme="majorBidi"/>
      <w:i/>
      <w:iCs/>
      <w:color w:val="272727" w:themeColor="text1" w:themeTint="D8"/>
      <w:kern w:val="0"/>
      <w:sz w:val="21"/>
      <w:szCs w:val="21"/>
      <w:lang w:eastAsia="pl-PL"/>
    </w:rPr>
  </w:style>
  <w:style w:type="paragraph" w:styleId="Bezodstpw">
    <w:name w:val="No Spacing"/>
    <w:uiPriority w:val="1"/>
    <w:qFormat/>
    <w:rsid w:val="00FD5A37"/>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Tekstprzypisukocowego">
    <w:name w:val="endnote text"/>
    <w:basedOn w:val="Normalny"/>
    <w:link w:val="TekstprzypisukocowegoZnak"/>
    <w:uiPriority w:val="99"/>
    <w:semiHidden/>
    <w:unhideWhenUsed/>
    <w:rsid w:val="009B7CD4"/>
  </w:style>
  <w:style w:type="character" w:customStyle="1" w:styleId="TekstprzypisukocowegoZnak">
    <w:name w:val="Tekst przypisu końcowego Znak"/>
    <w:basedOn w:val="Domylnaczcionkaakapitu"/>
    <w:link w:val="Tekstprzypisukocowego"/>
    <w:uiPriority w:val="99"/>
    <w:semiHidden/>
    <w:rsid w:val="009B7CD4"/>
    <w:rPr>
      <w:rFonts w:ascii="Arial" w:eastAsia="Times New Roman" w:hAnsi="Arial" w:cs="Arial"/>
      <w:kern w:val="0"/>
      <w:sz w:val="20"/>
      <w:szCs w:val="20"/>
      <w:lang w:eastAsia="pl-PL"/>
    </w:rPr>
  </w:style>
  <w:style w:type="character" w:styleId="Odwoanieprzypisukocowego">
    <w:name w:val="endnote reference"/>
    <w:basedOn w:val="Domylnaczcionkaakapitu"/>
    <w:uiPriority w:val="99"/>
    <w:semiHidden/>
    <w:unhideWhenUsed/>
    <w:rsid w:val="009B7CD4"/>
    <w:rPr>
      <w:vertAlign w:val="superscript"/>
    </w:rPr>
  </w:style>
  <w:style w:type="character" w:styleId="Nierozpoznanawzmianka">
    <w:name w:val="Unresolved Mention"/>
    <w:basedOn w:val="Domylnaczcionkaakapitu"/>
    <w:uiPriority w:val="99"/>
    <w:semiHidden/>
    <w:unhideWhenUsed/>
    <w:rsid w:val="00817607"/>
    <w:rPr>
      <w:color w:val="605E5C"/>
      <w:shd w:val="clear" w:color="auto" w:fill="E1DFDD"/>
    </w:rPr>
  </w:style>
  <w:style w:type="character" w:styleId="UyteHipercze">
    <w:name w:val="FollowedHyperlink"/>
    <w:basedOn w:val="Domylnaczcionkaakapitu"/>
    <w:uiPriority w:val="99"/>
    <w:semiHidden/>
    <w:unhideWhenUsed/>
    <w:rsid w:val="00A812A8"/>
    <w:rPr>
      <w:color w:val="954F72" w:themeColor="followedHyperlink"/>
      <w:u w:val="single"/>
    </w:rPr>
  </w:style>
  <w:style w:type="character" w:styleId="Pogrubienie">
    <w:name w:val="Strong"/>
    <w:basedOn w:val="Domylnaczcionkaakapitu"/>
    <w:uiPriority w:val="22"/>
    <w:qFormat/>
    <w:rsid w:val="00222B8E"/>
    <w:rPr>
      <w:b/>
      <w:bCs/>
    </w:rPr>
  </w:style>
  <w:style w:type="paragraph" w:styleId="Tytu">
    <w:name w:val="Title"/>
    <w:basedOn w:val="Normalny"/>
    <w:next w:val="Normalny"/>
    <w:link w:val="TytuZnak"/>
    <w:uiPriority w:val="10"/>
    <w:qFormat/>
    <w:rsid w:val="00D059E2"/>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059E2"/>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25467">
      <w:bodyDiv w:val="1"/>
      <w:marLeft w:val="0"/>
      <w:marRight w:val="0"/>
      <w:marTop w:val="0"/>
      <w:marBottom w:val="0"/>
      <w:divBdr>
        <w:top w:val="none" w:sz="0" w:space="0" w:color="auto"/>
        <w:left w:val="none" w:sz="0" w:space="0" w:color="auto"/>
        <w:bottom w:val="none" w:sz="0" w:space="0" w:color="auto"/>
        <w:right w:val="none" w:sz="0" w:space="0" w:color="auto"/>
      </w:divBdr>
    </w:div>
    <w:div w:id="255016389">
      <w:bodyDiv w:val="1"/>
      <w:marLeft w:val="0"/>
      <w:marRight w:val="0"/>
      <w:marTop w:val="0"/>
      <w:marBottom w:val="0"/>
      <w:divBdr>
        <w:top w:val="none" w:sz="0" w:space="0" w:color="auto"/>
        <w:left w:val="none" w:sz="0" w:space="0" w:color="auto"/>
        <w:bottom w:val="none" w:sz="0" w:space="0" w:color="auto"/>
        <w:right w:val="none" w:sz="0" w:space="0" w:color="auto"/>
      </w:divBdr>
    </w:div>
    <w:div w:id="286010872">
      <w:bodyDiv w:val="1"/>
      <w:marLeft w:val="0"/>
      <w:marRight w:val="0"/>
      <w:marTop w:val="0"/>
      <w:marBottom w:val="0"/>
      <w:divBdr>
        <w:top w:val="none" w:sz="0" w:space="0" w:color="auto"/>
        <w:left w:val="none" w:sz="0" w:space="0" w:color="auto"/>
        <w:bottom w:val="none" w:sz="0" w:space="0" w:color="auto"/>
        <w:right w:val="none" w:sz="0" w:space="0" w:color="auto"/>
      </w:divBdr>
    </w:div>
    <w:div w:id="320428201">
      <w:bodyDiv w:val="1"/>
      <w:marLeft w:val="0"/>
      <w:marRight w:val="0"/>
      <w:marTop w:val="0"/>
      <w:marBottom w:val="0"/>
      <w:divBdr>
        <w:top w:val="none" w:sz="0" w:space="0" w:color="auto"/>
        <w:left w:val="none" w:sz="0" w:space="0" w:color="auto"/>
        <w:bottom w:val="none" w:sz="0" w:space="0" w:color="auto"/>
        <w:right w:val="none" w:sz="0" w:space="0" w:color="auto"/>
      </w:divBdr>
    </w:div>
    <w:div w:id="372536900">
      <w:bodyDiv w:val="1"/>
      <w:marLeft w:val="0"/>
      <w:marRight w:val="0"/>
      <w:marTop w:val="0"/>
      <w:marBottom w:val="0"/>
      <w:divBdr>
        <w:top w:val="none" w:sz="0" w:space="0" w:color="auto"/>
        <w:left w:val="none" w:sz="0" w:space="0" w:color="auto"/>
        <w:bottom w:val="none" w:sz="0" w:space="0" w:color="auto"/>
        <w:right w:val="none" w:sz="0" w:space="0" w:color="auto"/>
      </w:divBdr>
    </w:div>
    <w:div w:id="555042954">
      <w:bodyDiv w:val="1"/>
      <w:marLeft w:val="0"/>
      <w:marRight w:val="0"/>
      <w:marTop w:val="0"/>
      <w:marBottom w:val="0"/>
      <w:divBdr>
        <w:top w:val="none" w:sz="0" w:space="0" w:color="auto"/>
        <w:left w:val="none" w:sz="0" w:space="0" w:color="auto"/>
        <w:bottom w:val="none" w:sz="0" w:space="0" w:color="auto"/>
        <w:right w:val="none" w:sz="0" w:space="0" w:color="auto"/>
      </w:divBdr>
    </w:div>
    <w:div w:id="721487149">
      <w:bodyDiv w:val="1"/>
      <w:marLeft w:val="0"/>
      <w:marRight w:val="0"/>
      <w:marTop w:val="0"/>
      <w:marBottom w:val="0"/>
      <w:divBdr>
        <w:top w:val="none" w:sz="0" w:space="0" w:color="auto"/>
        <w:left w:val="none" w:sz="0" w:space="0" w:color="auto"/>
        <w:bottom w:val="none" w:sz="0" w:space="0" w:color="auto"/>
        <w:right w:val="none" w:sz="0" w:space="0" w:color="auto"/>
      </w:divBdr>
    </w:div>
    <w:div w:id="752314964">
      <w:bodyDiv w:val="1"/>
      <w:marLeft w:val="0"/>
      <w:marRight w:val="0"/>
      <w:marTop w:val="0"/>
      <w:marBottom w:val="0"/>
      <w:divBdr>
        <w:top w:val="none" w:sz="0" w:space="0" w:color="auto"/>
        <w:left w:val="none" w:sz="0" w:space="0" w:color="auto"/>
        <w:bottom w:val="none" w:sz="0" w:space="0" w:color="auto"/>
        <w:right w:val="none" w:sz="0" w:space="0" w:color="auto"/>
      </w:divBdr>
    </w:div>
    <w:div w:id="758721570">
      <w:bodyDiv w:val="1"/>
      <w:marLeft w:val="0"/>
      <w:marRight w:val="0"/>
      <w:marTop w:val="0"/>
      <w:marBottom w:val="0"/>
      <w:divBdr>
        <w:top w:val="none" w:sz="0" w:space="0" w:color="auto"/>
        <w:left w:val="none" w:sz="0" w:space="0" w:color="auto"/>
        <w:bottom w:val="none" w:sz="0" w:space="0" w:color="auto"/>
        <w:right w:val="none" w:sz="0" w:space="0" w:color="auto"/>
      </w:divBdr>
    </w:div>
    <w:div w:id="932973938">
      <w:bodyDiv w:val="1"/>
      <w:marLeft w:val="0"/>
      <w:marRight w:val="0"/>
      <w:marTop w:val="0"/>
      <w:marBottom w:val="0"/>
      <w:divBdr>
        <w:top w:val="none" w:sz="0" w:space="0" w:color="auto"/>
        <w:left w:val="none" w:sz="0" w:space="0" w:color="auto"/>
        <w:bottom w:val="none" w:sz="0" w:space="0" w:color="auto"/>
        <w:right w:val="none" w:sz="0" w:space="0" w:color="auto"/>
      </w:divBdr>
    </w:div>
    <w:div w:id="1015619278">
      <w:bodyDiv w:val="1"/>
      <w:marLeft w:val="0"/>
      <w:marRight w:val="0"/>
      <w:marTop w:val="0"/>
      <w:marBottom w:val="0"/>
      <w:divBdr>
        <w:top w:val="none" w:sz="0" w:space="0" w:color="auto"/>
        <w:left w:val="none" w:sz="0" w:space="0" w:color="auto"/>
        <w:bottom w:val="none" w:sz="0" w:space="0" w:color="auto"/>
        <w:right w:val="none" w:sz="0" w:space="0" w:color="auto"/>
      </w:divBdr>
    </w:div>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239172177">
          <w:marLeft w:val="600"/>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069691040">
          <w:marLeft w:val="600"/>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sChild>
    </w:div>
    <w:div w:id="1164931066">
      <w:bodyDiv w:val="1"/>
      <w:marLeft w:val="0"/>
      <w:marRight w:val="0"/>
      <w:marTop w:val="0"/>
      <w:marBottom w:val="0"/>
      <w:divBdr>
        <w:top w:val="none" w:sz="0" w:space="0" w:color="auto"/>
        <w:left w:val="none" w:sz="0" w:space="0" w:color="auto"/>
        <w:bottom w:val="none" w:sz="0" w:space="0" w:color="auto"/>
        <w:right w:val="none" w:sz="0" w:space="0" w:color="auto"/>
      </w:divBdr>
    </w:div>
    <w:div w:id="1256135315">
      <w:bodyDiv w:val="1"/>
      <w:marLeft w:val="0"/>
      <w:marRight w:val="0"/>
      <w:marTop w:val="0"/>
      <w:marBottom w:val="0"/>
      <w:divBdr>
        <w:top w:val="none" w:sz="0" w:space="0" w:color="auto"/>
        <w:left w:val="none" w:sz="0" w:space="0" w:color="auto"/>
        <w:bottom w:val="none" w:sz="0" w:space="0" w:color="auto"/>
        <w:right w:val="none" w:sz="0" w:space="0" w:color="auto"/>
      </w:divBdr>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 w:id="1692997767">
      <w:bodyDiv w:val="1"/>
      <w:marLeft w:val="0"/>
      <w:marRight w:val="0"/>
      <w:marTop w:val="0"/>
      <w:marBottom w:val="0"/>
      <w:divBdr>
        <w:top w:val="none" w:sz="0" w:space="0" w:color="auto"/>
        <w:left w:val="none" w:sz="0" w:space="0" w:color="auto"/>
        <w:bottom w:val="none" w:sz="0" w:space="0" w:color="auto"/>
        <w:right w:val="none" w:sz="0" w:space="0" w:color="auto"/>
      </w:divBdr>
    </w:div>
    <w:div w:id="1874807009">
      <w:bodyDiv w:val="1"/>
      <w:marLeft w:val="0"/>
      <w:marRight w:val="0"/>
      <w:marTop w:val="0"/>
      <w:marBottom w:val="0"/>
      <w:divBdr>
        <w:top w:val="none" w:sz="0" w:space="0" w:color="auto"/>
        <w:left w:val="none" w:sz="0" w:space="0" w:color="auto"/>
        <w:bottom w:val="none" w:sz="0" w:space="0" w:color="auto"/>
        <w:right w:val="none" w:sz="0" w:space="0" w:color="auto"/>
      </w:divBdr>
    </w:div>
    <w:div w:id="1893348865">
      <w:bodyDiv w:val="1"/>
      <w:marLeft w:val="0"/>
      <w:marRight w:val="0"/>
      <w:marTop w:val="0"/>
      <w:marBottom w:val="0"/>
      <w:divBdr>
        <w:top w:val="none" w:sz="0" w:space="0" w:color="auto"/>
        <w:left w:val="none" w:sz="0" w:space="0" w:color="auto"/>
        <w:bottom w:val="none" w:sz="0" w:space="0" w:color="auto"/>
        <w:right w:val="none" w:sz="0" w:space="0" w:color="auto"/>
      </w:divBdr>
    </w:div>
    <w:div w:id="1924141404">
      <w:bodyDiv w:val="1"/>
      <w:marLeft w:val="0"/>
      <w:marRight w:val="0"/>
      <w:marTop w:val="0"/>
      <w:marBottom w:val="0"/>
      <w:divBdr>
        <w:top w:val="none" w:sz="0" w:space="0" w:color="auto"/>
        <w:left w:val="none" w:sz="0" w:space="0" w:color="auto"/>
        <w:bottom w:val="none" w:sz="0" w:space="0" w:color="auto"/>
        <w:right w:val="none" w:sz="0" w:space="0" w:color="auto"/>
      </w:divBdr>
      <w:divsChild>
        <w:div w:id="1847557045">
          <w:marLeft w:val="0"/>
          <w:marRight w:val="0"/>
          <w:marTop w:val="0"/>
          <w:marBottom w:val="0"/>
          <w:divBdr>
            <w:top w:val="none" w:sz="0" w:space="0" w:color="auto"/>
            <w:left w:val="none" w:sz="0" w:space="0" w:color="auto"/>
            <w:bottom w:val="none" w:sz="0" w:space="0" w:color="auto"/>
            <w:right w:val="none" w:sz="0" w:space="0" w:color="auto"/>
          </w:divBdr>
          <w:divsChild>
            <w:div w:id="524053845">
              <w:marLeft w:val="0"/>
              <w:marRight w:val="0"/>
              <w:marTop w:val="0"/>
              <w:marBottom w:val="0"/>
              <w:divBdr>
                <w:top w:val="none" w:sz="0" w:space="0" w:color="auto"/>
                <w:left w:val="none" w:sz="0" w:space="0" w:color="auto"/>
                <w:bottom w:val="none" w:sz="0" w:space="0" w:color="auto"/>
                <w:right w:val="none" w:sz="0" w:space="0" w:color="auto"/>
              </w:divBdr>
            </w:div>
            <w:div w:id="1758407973">
              <w:marLeft w:val="0"/>
              <w:marRight w:val="0"/>
              <w:marTop w:val="0"/>
              <w:marBottom w:val="0"/>
              <w:divBdr>
                <w:top w:val="none" w:sz="0" w:space="0" w:color="auto"/>
                <w:left w:val="none" w:sz="0" w:space="0" w:color="auto"/>
                <w:bottom w:val="none" w:sz="0" w:space="0" w:color="auto"/>
                <w:right w:val="none" w:sz="0" w:space="0" w:color="auto"/>
              </w:divBdr>
            </w:div>
            <w:div w:id="1997609495">
              <w:marLeft w:val="0"/>
              <w:marRight w:val="0"/>
              <w:marTop w:val="0"/>
              <w:marBottom w:val="0"/>
              <w:divBdr>
                <w:top w:val="none" w:sz="0" w:space="0" w:color="auto"/>
                <w:left w:val="none" w:sz="0" w:space="0" w:color="auto"/>
                <w:bottom w:val="none" w:sz="0" w:space="0" w:color="auto"/>
                <w:right w:val="none" w:sz="0" w:space="0" w:color="auto"/>
              </w:divBdr>
            </w:div>
            <w:div w:id="20720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2479">
      <w:bodyDiv w:val="1"/>
      <w:marLeft w:val="0"/>
      <w:marRight w:val="0"/>
      <w:marTop w:val="0"/>
      <w:marBottom w:val="0"/>
      <w:divBdr>
        <w:top w:val="none" w:sz="0" w:space="0" w:color="auto"/>
        <w:left w:val="none" w:sz="0" w:space="0" w:color="auto"/>
        <w:bottom w:val="none" w:sz="0" w:space="0" w:color="auto"/>
        <w:right w:val="none" w:sz="0" w:space="0" w:color="auto"/>
      </w:divBdr>
    </w:div>
    <w:div w:id="2053189311">
      <w:bodyDiv w:val="1"/>
      <w:marLeft w:val="0"/>
      <w:marRight w:val="0"/>
      <w:marTop w:val="0"/>
      <w:marBottom w:val="0"/>
      <w:divBdr>
        <w:top w:val="none" w:sz="0" w:space="0" w:color="auto"/>
        <w:left w:val="none" w:sz="0" w:space="0" w:color="auto"/>
        <w:bottom w:val="none" w:sz="0" w:space="0" w:color="auto"/>
        <w:right w:val="none" w:sz="0" w:space="0" w:color="auto"/>
      </w:divBdr>
    </w:div>
    <w:div w:id="206709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pbialystok.praca.gov.pl" TargetMode="External"/><Relationship Id="rId13" Type="http://schemas.openxmlformats.org/officeDocument/2006/relationships/hyperlink" Target="https://sowa2021.efs.gov.pl/" TargetMode="External"/><Relationship Id="rId18" Type="http://schemas.openxmlformats.org/officeDocument/2006/relationships/hyperlink" Target="http://www.uokik.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owa@wup.podlaskie.eu" TargetMode="External"/><Relationship Id="rId17" Type="http://schemas.openxmlformats.org/officeDocument/2006/relationships/hyperlink" Target="http://ec.europa.eu/eurostat/web/nuts/local-administrative-units" TargetMode="External"/><Relationship Id="rId2" Type="http://schemas.openxmlformats.org/officeDocument/2006/relationships/numbering" Target="numbering.xml"/><Relationship Id="rId16" Type="http://schemas.openxmlformats.org/officeDocument/2006/relationships/hyperlink" Target="https://www.ewaluacja.gov.pl/strony/monitorowanie/lista-wskaznikow-programowych/lista-wskaznikow-specyficznych-dla-programu-fundusze-europejskie-dla-podlaskiego-2021-202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podlaskie.pl/fundusze-europejskie-dla-podlaskiego/skorzystaj-z-systemu-informatycznego/" TargetMode="External"/><Relationship Id="rId5" Type="http://schemas.openxmlformats.org/officeDocument/2006/relationships/webSettings" Target="webSettings.xml"/><Relationship Id="rId15" Type="http://schemas.openxmlformats.org/officeDocument/2006/relationships/hyperlink" Target="https://www.ewaluacja.gov.pl/strony/monitorowanie/lista-wskaznikow-kluczowych/lista-wskaznikow-kluczowych-efs/" TargetMode="External"/><Relationship Id="rId23" Type="http://schemas.openxmlformats.org/officeDocument/2006/relationships/theme" Target="theme/theme1.xml"/><Relationship Id="rId10" Type="http://schemas.openxmlformats.org/officeDocument/2006/relationships/hyperlink" Target="https://bazakonkurencyjnosci.funduszeeuropejskie.gov.pl/" TargetMode="External"/><Relationship Id="rId19" Type="http://schemas.openxmlformats.org/officeDocument/2006/relationships/hyperlink" Target="https://uokik.gov.pl/zasady-pomocy-de-minimis" TargetMode="External"/><Relationship Id="rId4" Type="http://schemas.openxmlformats.org/officeDocument/2006/relationships/settings" Target="settings.xml"/><Relationship Id="rId9" Type="http://schemas.openxmlformats.org/officeDocument/2006/relationships/hyperlink" Target="https://funduszeuepodlaskie.eu/pl/dowiedz_sie_wiecej_o_programie/rzecznik-funduszy-europejskich.html" TargetMode="External"/><Relationship Id="rId14" Type="http://schemas.openxmlformats.org/officeDocument/2006/relationships/hyperlink" Target="https://sowa2021.efs.gov.pl/no-auth/hel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C3F-A043-4CE3-8EC9-D74E77F2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26755</Words>
  <Characters>160536</Characters>
  <Application>Microsoft Office Word</Application>
  <DocSecurity>0</DocSecurity>
  <Lines>1337</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dc:creator>
  <cp:keywords/>
  <dc:description/>
  <cp:lastModifiedBy>WUP w Białymstoku</cp:lastModifiedBy>
  <cp:revision>2</cp:revision>
  <cp:lastPrinted>2025-08-22T08:25:00Z</cp:lastPrinted>
  <dcterms:created xsi:type="dcterms:W3CDTF">2025-08-25T06:24:00Z</dcterms:created>
  <dcterms:modified xsi:type="dcterms:W3CDTF">2025-08-25T06:24:00Z</dcterms:modified>
</cp:coreProperties>
</file>