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B2F" w:rsidRDefault="001C1C22">
      <w:pPr>
        <w:rPr>
          <w:b/>
          <w:sz w:val="44"/>
          <w:szCs w:val="44"/>
        </w:rPr>
      </w:pPr>
      <w:r>
        <w:rPr>
          <w:b/>
          <w:noProof/>
          <w:sz w:val="44"/>
          <w:szCs w:val="44"/>
          <w:lang w:eastAsia="pl-PL"/>
        </w:rPr>
        <w:drawing>
          <wp:inline distT="0" distB="0" distL="0" distR="0">
            <wp:extent cx="5760720" cy="1790054"/>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1790054"/>
                    </a:xfrm>
                    <a:prstGeom prst="rect">
                      <a:avLst/>
                    </a:prstGeom>
                    <a:noFill/>
                    <a:ln w="9525">
                      <a:noFill/>
                      <a:miter lim="800000"/>
                      <a:headEnd/>
                      <a:tailEnd/>
                    </a:ln>
                  </pic:spPr>
                </pic:pic>
              </a:graphicData>
            </a:graphic>
          </wp:inline>
        </w:drawing>
      </w:r>
    </w:p>
    <w:p w:rsidR="00217B2F" w:rsidRPr="00C378DC" w:rsidRDefault="00217B2F" w:rsidP="00C378DC">
      <w:pPr>
        <w:rPr>
          <w:b/>
          <w:sz w:val="28"/>
          <w:szCs w:val="28"/>
        </w:rPr>
      </w:pPr>
    </w:p>
    <w:p w:rsidR="00217B2F" w:rsidRPr="00C378DC" w:rsidRDefault="00217B2F" w:rsidP="00217B2F">
      <w:pPr>
        <w:jc w:val="center"/>
        <w:rPr>
          <w:b/>
          <w:sz w:val="28"/>
          <w:szCs w:val="28"/>
        </w:rPr>
      </w:pPr>
    </w:p>
    <w:p w:rsidR="001C1C22" w:rsidRDefault="001C1C22" w:rsidP="00791F9F">
      <w:pPr>
        <w:rPr>
          <w:b/>
          <w:sz w:val="28"/>
          <w:szCs w:val="28"/>
        </w:rPr>
      </w:pPr>
    </w:p>
    <w:p w:rsidR="00C378DC" w:rsidRPr="00C378DC" w:rsidRDefault="00C378DC" w:rsidP="00791F9F">
      <w:pPr>
        <w:rPr>
          <w:b/>
          <w:sz w:val="28"/>
          <w:szCs w:val="28"/>
        </w:rPr>
      </w:pPr>
    </w:p>
    <w:p w:rsidR="00632C5B" w:rsidRPr="00C378DC" w:rsidRDefault="008E1925" w:rsidP="00E9057A">
      <w:pPr>
        <w:jc w:val="center"/>
        <w:rPr>
          <w:b/>
          <w:sz w:val="44"/>
          <w:szCs w:val="44"/>
        </w:rPr>
      </w:pPr>
      <w:r>
        <w:rPr>
          <w:b/>
          <w:sz w:val="44"/>
          <w:szCs w:val="44"/>
        </w:rPr>
        <w:t xml:space="preserve">ZASOBY INFORMACJI ZAWODOWYCH </w:t>
      </w:r>
      <w:r w:rsidR="00C067DA" w:rsidRPr="00C378DC">
        <w:rPr>
          <w:b/>
          <w:sz w:val="44"/>
          <w:szCs w:val="44"/>
        </w:rPr>
        <w:t>O RYNKU PRACY</w:t>
      </w:r>
      <w:r w:rsidR="001C1C22" w:rsidRPr="00C378DC">
        <w:rPr>
          <w:b/>
          <w:sz w:val="44"/>
          <w:szCs w:val="44"/>
        </w:rPr>
        <w:t>,</w:t>
      </w:r>
      <w:r>
        <w:rPr>
          <w:b/>
          <w:sz w:val="44"/>
          <w:szCs w:val="44"/>
        </w:rPr>
        <w:t xml:space="preserve"> </w:t>
      </w:r>
      <w:r w:rsidR="00C378DC">
        <w:rPr>
          <w:b/>
          <w:sz w:val="44"/>
          <w:szCs w:val="44"/>
        </w:rPr>
        <w:t>W TYM O PRACODAWCACH</w:t>
      </w:r>
      <w:r w:rsidR="00632C5B" w:rsidRPr="00C378DC">
        <w:rPr>
          <w:b/>
          <w:sz w:val="44"/>
          <w:szCs w:val="44"/>
        </w:rPr>
        <w:t xml:space="preserve"> I PROFILACH</w:t>
      </w:r>
      <w:r w:rsidR="00E9057A" w:rsidRPr="00C378DC">
        <w:rPr>
          <w:b/>
          <w:sz w:val="44"/>
          <w:szCs w:val="44"/>
        </w:rPr>
        <w:t xml:space="preserve"> </w:t>
      </w:r>
      <w:r w:rsidR="00632C5B" w:rsidRPr="00C378DC">
        <w:rPr>
          <w:b/>
          <w:sz w:val="44"/>
          <w:szCs w:val="44"/>
        </w:rPr>
        <w:t>PROWADZONEJ PRZEZ NICH DZIAŁALNOŚCI</w:t>
      </w:r>
    </w:p>
    <w:p w:rsidR="00632C5B" w:rsidRDefault="00632C5B">
      <w:pPr>
        <w:rPr>
          <w:b/>
          <w:sz w:val="28"/>
          <w:szCs w:val="28"/>
        </w:rPr>
      </w:pPr>
    </w:p>
    <w:p w:rsidR="00217B2F" w:rsidRDefault="00217B2F">
      <w:pPr>
        <w:rPr>
          <w:b/>
          <w:sz w:val="28"/>
          <w:szCs w:val="28"/>
        </w:rPr>
      </w:pPr>
    </w:p>
    <w:p w:rsidR="00217B2F" w:rsidRDefault="00217B2F">
      <w:pPr>
        <w:rPr>
          <w:b/>
          <w:sz w:val="28"/>
          <w:szCs w:val="28"/>
        </w:rPr>
      </w:pPr>
    </w:p>
    <w:p w:rsidR="00217B2F" w:rsidRDefault="00217B2F">
      <w:pPr>
        <w:rPr>
          <w:b/>
          <w:sz w:val="28"/>
          <w:szCs w:val="28"/>
        </w:rPr>
      </w:pPr>
    </w:p>
    <w:p w:rsidR="00217B2F" w:rsidRDefault="00217B2F">
      <w:pPr>
        <w:rPr>
          <w:b/>
          <w:sz w:val="28"/>
          <w:szCs w:val="28"/>
        </w:rPr>
      </w:pPr>
    </w:p>
    <w:p w:rsidR="00217B2F" w:rsidRDefault="00217B2F">
      <w:pPr>
        <w:rPr>
          <w:b/>
          <w:sz w:val="28"/>
          <w:szCs w:val="28"/>
        </w:rPr>
      </w:pPr>
    </w:p>
    <w:p w:rsidR="00217B2F" w:rsidRDefault="00217B2F">
      <w:pPr>
        <w:rPr>
          <w:b/>
          <w:sz w:val="28"/>
          <w:szCs w:val="28"/>
        </w:rPr>
      </w:pPr>
    </w:p>
    <w:p w:rsidR="00E9057A" w:rsidRDefault="00E9057A">
      <w:pPr>
        <w:rPr>
          <w:b/>
          <w:sz w:val="28"/>
          <w:szCs w:val="28"/>
        </w:rPr>
      </w:pPr>
    </w:p>
    <w:p w:rsidR="00E9057A" w:rsidRDefault="00E9057A">
      <w:pPr>
        <w:rPr>
          <w:b/>
          <w:sz w:val="28"/>
          <w:szCs w:val="28"/>
        </w:rPr>
      </w:pPr>
    </w:p>
    <w:p w:rsidR="00C378DC" w:rsidRPr="00C378DC" w:rsidRDefault="00C378DC">
      <w:pPr>
        <w:rPr>
          <w:b/>
          <w:sz w:val="28"/>
          <w:szCs w:val="28"/>
        </w:rPr>
      </w:pPr>
    </w:p>
    <w:p w:rsidR="001C1C22" w:rsidRPr="00C378DC" w:rsidRDefault="001C1C22" w:rsidP="001C1C22">
      <w:pPr>
        <w:jc w:val="center"/>
        <w:rPr>
          <w:b/>
          <w:sz w:val="28"/>
          <w:szCs w:val="28"/>
        </w:rPr>
      </w:pPr>
      <w:r w:rsidRPr="00C378DC">
        <w:rPr>
          <w:b/>
          <w:sz w:val="28"/>
          <w:szCs w:val="28"/>
        </w:rPr>
        <w:t>PORADNICTWO ZAWODOWE</w:t>
      </w:r>
    </w:p>
    <w:p w:rsidR="00BE7654" w:rsidRPr="00C378DC" w:rsidRDefault="00BE7654">
      <w:pPr>
        <w:rPr>
          <w:rFonts w:ascii="Times New Roman" w:hAnsi="Times New Roman" w:cs="Times New Roman"/>
          <w:b/>
          <w:sz w:val="24"/>
          <w:szCs w:val="24"/>
        </w:rPr>
      </w:pPr>
      <w:r w:rsidRPr="00C378DC">
        <w:rPr>
          <w:rFonts w:ascii="Times New Roman" w:hAnsi="Times New Roman" w:cs="Times New Roman"/>
          <w:b/>
          <w:sz w:val="24"/>
          <w:szCs w:val="24"/>
        </w:rPr>
        <w:lastRenderedPageBreak/>
        <w:t>I Teoretyczne aspekty rynku pracy:</w:t>
      </w:r>
    </w:p>
    <w:p w:rsidR="00632C5B" w:rsidRPr="00C378DC" w:rsidRDefault="00BF6288">
      <w:pPr>
        <w:rPr>
          <w:rFonts w:ascii="Times New Roman" w:hAnsi="Times New Roman" w:cs="Times New Roman"/>
          <w:b/>
          <w:sz w:val="24"/>
          <w:szCs w:val="24"/>
          <w:u w:val="single"/>
        </w:rPr>
      </w:pPr>
      <w:r w:rsidRPr="00C378DC">
        <w:rPr>
          <w:rFonts w:ascii="Times New Roman" w:hAnsi="Times New Roman" w:cs="Times New Roman"/>
          <w:b/>
          <w:sz w:val="24"/>
          <w:szCs w:val="24"/>
          <w:u w:val="single"/>
        </w:rPr>
        <w:t>PODSTAWOWE DEFINICJE :</w:t>
      </w:r>
    </w:p>
    <w:p w:rsidR="00217B2F" w:rsidRPr="00C378DC" w:rsidRDefault="00217B2F">
      <w:pPr>
        <w:rPr>
          <w:rFonts w:ascii="Times New Roman" w:hAnsi="Times New Roman" w:cs="Times New Roman"/>
          <w:b/>
          <w:sz w:val="24"/>
          <w:szCs w:val="24"/>
        </w:rPr>
      </w:pPr>
    </w:p>
    <w:p w:rsidR="00632C5B" w:rsidRPr="00C378DC" w:rsidRDefault="007356A5">
      <w:pPr>
        <w:rPr>
          <w:rFonts w:ascii="Times New Roman" w:hAnsi="Times New Roman" w:cs="Times New Roman"/>
          <w:sz w:val="24"/>
          <w:szCs w:val="24"/>
        </w:rPr>
      </w:pPr>
      <w:r w:rsidRPr="00C378DC">
        <w:rPr>
          <w:rFonts w:ascii="Times New Roman" w:hAnsi="Times New Roman" w:cs="Times New Roman"/>
          <w:b/>
          <w:color w:val="1F497D" w:themeColor="text2"/>
          <w:sz w:val="24"/>
          <w:szCs w:val="24"/>
        </w:rPr>
        <w:t>RYNEK PRACY</w:t>
      </w:r>
      <w:r w:rsidR="00632C5B" w:rsidRPr="00C378DC">
        <w:rPr>
          <w:rFonts w:ascii="Times New Roman" w:hAnsi="Times New Roman" w:cs="Times New Roman"/>
          <w:b/>
          <w:color w:val="1F497D" w:themeColor="text2"/>
          <w:sz w:val="24"/>
          <w:szCs w:val="24"/>
        </w:rPr>
        <w:t>-</w:t>
      </w:r>
      <w:r w:rsidR="00632C5B" w:rsidRPr="00C378DC">
        <w:rPr>
          <w:rFonts w:ascii="Times New Roman" w:hAnsi="Times New Roman" w:cs="Times New Roman"/>
          <w:b/>
          <w:color w:val="9BBB59" w:themeColor="accent3"/>
          <w:sz w:val="24"/>
          <w:szCs w:val="24"/>
        </w:rPr>
        <w:t xml:space="preserve"> </w:t>
      </w:r>
      <w:r w:rsidRPr="00C378DC">
        <w:rPr>
          <w:rFonts w:ascii="Times New Roman" w:hAnsi="Times New Roman" w:cs="Times New Roman"/>
          <w:b/>
          <w:color w:val="9BBB59" w:themeColor="accent3"/>
          <w:sz w:val="24"/>
          <w:szCs w:val="24"/>
        </w:rPr>
        <w:t xml:space="preserve"> </w:t>
      </w:r>
      <w:r w:rsidRPr="00C378DC">
        <w:rPr>
          <w:rFonts w:ascii="Times New Roman" w:hAnsi="Times New Roman" w:cs="Times New Roman"/>
          <w:sz w:val="24"/>
          <w:szCs w:val="24"/>
        </w:rPr>
        <w:t xml:space="preserve">to całokształt zagadnień związanych z kształtowaniem podaży i popytu pracy, obejmujący warunki na jakich dokonuje się transakcja między osobami oferującymi pracę, za określoną płacę a </w:t>
      </w:r>
      <w:r w:rsidR="008C4807" w:rsidRPr="00C378DC">
        <w:rPr>
          <w:rFonts w:ascii="Times New Roman" w:hAnsi="Times New Roman" w:cs="Times New Roman"/>
          <w:sz w:val="24"/>
          <w:szCs w:val="24"/>
        </w:rPr>
        <w:t>jej nabywcami.</w:t>
      </w:r>
    </w:p>
    <w:p w:rsidR="00816B20" w:rsidRPr="00C378DC" w:rsidRDefault="00816B20" w:rsidP="00C378DC">
      <w:pPr>
        <w:jc w:val="both"/>
        <w:rPr>
          <w:rFonts w:ascii="Times New Roman" w:hAnsi="Times New Roman" w:cs="Times New Roman"/>
          <w:b/>
          <w:sz w:val="24"/>
          <w:szCs w:val="24"/>
        </w:rPr>
      </w:pPr>
    </w:p>
    <w:p w:rsidR="008C4807" w:rsidRPr="00C378DC" w:rsidRDefault="008C4807"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POPYT NA PRACĘ</w:t>
      </w:r>
      <w:r w:rsidRPr="00C378DC">
        <w:rPr>
          <w:rFonts w:ascii="Times New Roman" w:hAnsi="Times New Roman" w:cs="Times New Roman"/>
          <w:color w:val="1F497D" w:themeColor="text2"/>
          <w:sz w:val="24"/>
          <w:szCs w:val="24"/>
        </w:rPr>
        <w:t>-</w:t>
      </w:r>
      <w:r w:rsidR="00217B2F" w:rsidRPr="00C378DC">
        <w:rPr>
          <w:rFonts w:ascii="Times New Roman" w:hAnsi="Times New Roman" w:cs="Times New Roman"/>
          <w:color w:val="9BBB59" w:themeColor="accent3"/>
          <w:sz w:val="24"/>
          <w:szCs w:val="24"/>
        </w:rPr>
        <w:t xml:space="preserve"> </w:t>
      </w:r>
      <w:r w:rsidR="00217B2F" w:rsidRPr="00C378DC">
        <w:rPr>
          <w:rFonts w:ascii="Times New Roman" w:hAnsi="Times New Roman" w:cs="Times New Roman"/>
          <w:color w:val="000000" w:themeColor="text1"/>
          <w:sz w:val="24"/>
          <w:szCs w:val="24"/>
        </w:rPr>
        <w:t xml:space="preserve"> jest</w:t>
      </w:r>
      <w:r w:rsidR="00217B2F" w:rsidRPr="00C378DC">
        <w:rPr>
          <w:rFonts w:ascii="Times New Roman" w:hAnsi="Times New Roman" w:cs="Times New Roman"/>
          <w:color w:val="9BBB59" w:themeColor="accent3"/>
          <w:sz w:val="24"/>
          <w:szCs w:val="24"/>
        </w:rPr>
        <w:t xml:space="preserve"> </w:t>
      </w:r>
      <w:r w:rsidRPr="00C378DC">
        <w:rPr>
          <w:rFonts w:ascii="Times New Roman" w:hAnsi="Times New Roman" w:cs="Times New Roman"/>
          <w:sz w:val="24"/>
          <w:szCs w:val="24"/>
        </w:rPr>
        <w:t>to zapotrzebowanie na pracę zgłaszane przez pracodawców</w:t>
      </w:r>
      <w:r w:rsidR="00217B2F" w:rsidRPr="00C378DC">
        <w:rPr>
          <w:rFonts w:ascii="Times New Roman" w:hAnsi="Times New Roman" w:cs="Times New Roman"/>
          <w:sz w:val="24"/>
          <w:szCs w:val="24"/>
        </w:rPr>
        <w:t>.</w:t>
      </w:r>
      <w:r w:rsidR="00C378DC">
        <w:rPr>
          <w:rFonts w:ascii="Times New Roman" w:hAnsi="Times New Roman" w:cs="Times New Roman"/>
          <w:sz w:val="24"/>
          <w:szCs w:val="24"/>
        </w:rPr>
        <w:t xml:space="preserve"> </w:t>
      </w:r>
      <w:r w:rsidR="00217B2F" w:rsidRPr="00C378DC">
        <w:rPr>
          <w:rFonts w:ascii="Times New Roman" w:hAnsi="Times New Roman" w:cs="Times New Roman"/>
          <w:sz w:val="24"/>
          <w:szCs w:val="24"/>
        </w:rPr>
        <w:t>Przedmiotem transakcji jest praca, za którą pracownik otrzymuje określoną płacę.</w:t>
      </w:r>
    </w:p>
    <w:p w:rsidR="00816B20" w:rsidRPr="00C378DC" w:rsidRDefault="00816B20" w:rsidP="00C378DC">
      <w:pPr>
        <w:jc w:val="both"/>
        <w:rPr>
          <w:rFonts w:ascii="Times New Roman" w:hAnsi="Times New Roman" w:cs="Times New Roman"/>
          <w:sz w:val="24"/>
          <w:szCs w:val="24"/>
        </w:rPr>
      </w:pPr>
    </w:p>
    <w:p w:rsidR="008C4807" w:rsidRPr="00C378DC" w:rsidRDefault="008C4807"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PODAŻ PRACY</w:t>
      </w:r>
      <w:r w:rsidRPr="00C378DC">
        <w:rPr>
          <w:rFonts w:ascii="Times New Roman" w:hAnsi="Times New Roman" w:cs="Times New Roman"/>
          <w:color w:val="1F497D" w:themeColor="text2"/>
          <w:sz w:val="24"/>
          <w:szCs w:val="24"/>
        </w:rPr>
        <w:t>-</w:t>
      </w:r>
      <w:r w:rsidRPr="00C378DC">
        <w:rPr>
          <w:rFonts w:ascii="Times New Roman" w:hAnsi="Times New Roman" w:cs="Times New Roman"/>
          <w:color w:val="9BBB59" w:themeColor="accent3"/>
          <w:sz w:val="24"/>
          <w:szCs w:val="24"/>
        </w:rPr>
        <w:t xml:space="preserve"> </w:t>
      </w:r>
      <w:r w:rsidRPr="00C378DC">
        <w:rPr>
          <w:rFonts w:ascii="Times New Roman" w:hAnsi="Times New Roman" w:cs="Times New Roman"/>
          <w:sz w:val="24"/>
          <w:szCs w:val="24"/>
        </w:rPr>
        <w:t>jest</w:t>
      </w:r>
      <w:r w:rsidR="00816B20" w:rsidRPr="00C378DC">
        <w:rPr>
          <w:rFonts w:ascii="Times New Roman" w:hAnsi="Times New Roman" w:cs="Times New Roman"/>
          <w:sz w:val="24"/>
          <w:szCs w:val="24"/>
        </w:rPr>
        <w:t xml:space="preserve"> to </w:t>
      </w:r>
      <w:r w:rsidRPr="00C378DC">
        <w:rPr>
          <w:rFonts w:ascii="Times New Roman" w:hAnsi="Times New Roman" w:cs="Times New Roman"/>
          <w:sz w:val="24"/>
          <w:szCs w:val="24"/>
        </w:rPr>
        <w:t xml:space="preserve"> liczba osób, które chcą w danym okresie pracować za określoną stawkę płacy.</w:t>
      </w:r>
    </w:p>
    <w:p w:rsidR="00816B20" w:rsidRPr="00C378DC" w:rsidRDefault="00816B20" w:rsidP="00C378DC">
      <w:pPr>
        <w:jc w:val="both"/>
        <w:rPr>
          <w:rFonts w:ascii="Times New Roman" w:hAnsi="Times New Roman" w:cs="Times New Roman"/>
          <w:sz w:val="24"/>
          <w:szCs w:val="24"/>
        </w:rPr>
      </w:pPr>
    </w:p>
    <w:p w:rsidR="008C4807" w:rsidRPr="00C378DC" w:rsidRDefault="008C4807"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PRACODAWCA-</w:t>
      </w:r>
      <w:r w:rsidRPr="00C378DC">
        <w:rPr>
          <w:rFonts w:ascii="Times New Roman" w:hAnsi="Times New Roman" w:cs="Times New Roman"/>
          <w:color w:val="9BBB59" w:themeColor="accent3"/>
          <w:sz w:val="24"/>
          <w:szCs w:val="24"/>
        </w:rPr>
        <w:t xml:space="preserve">  </w:t>
      </w:r>
      <w:r w:rsidRPr="00C378DC">
        <w:rPr>
          <w:rFonts w:ascii="Times New Roman" w:hAnsi="Times New Roman" w:cs="Times New Roman"/>
          <w:sz w:val="24"/>
          <w:szCs w:val="24"/>
        </w:rPr>
        <w:t>jest to jednostka organizacyjna, chociażby ni</w:t>
      </w:r>
      <w:r w:rsidR="00C378DC">
        <w:rPr>
          <w:rFonts w:ascii="Times New Roman" w:hAnsi="Times New Roman" w:cs="Times New Roman"/>
          <w:sz w:val="24"/>
          <w:szCs w:val="24"/>
        </w:rPr>
        <w:t>e posiadała osobowości prawnej,</w:t>
      </w:r>
      <w:r w:rsidR="00E9057A" w:rsidRPr="00C378DC">
        <w:rPr>
          <w:rFonts w:ascii="Times New Roman" w:hAnsi="Times New Roman" w:cs="Times New Roman"/>
          <w:sz w:val="24"/>
          <w:szCs w:val="24"/>
        </w:rPr>
        <w:t xml:space="preserve"> </w:t>
      </w:r>
      <w:r w:rsidRPr="00C378DC">
        <w:rPr>
          <w:rFonts w:ascii="Times New Roman" w:hAnsi="Times New Roman" w:cs="Times New Roman"/>
          <w:sz w:val="24"/>
          <w:szCs w:val="24"/>
        </w:rPr>
        <w:t>a także osoba fizyczna, jeżeli zatrudniają one co najmniej jednego pracownika.</w:t>
      </w:r>
    </w:p>
    <w:p w:rsidR="00816B20" w:rsidRPr="00C378DC" w:rsidRDefault="00816B20" w:rsidP="00C378DC">
      <w:pPr>
        <w:jc w:val="both"/>
        <w:rPr>
          <w:rFonts w:ascii="Times New Roman" w:hAnsi="Times New Roman" w:cs="Times New Roman"/>
          <w:sz w:val="24"/>
          <w:szCs w:val="24"/>
        </w:rPr>
      </w:pPr>
    </w:p>
    <w:p w:rsidR="007356A5" w:rsidRPr="00C378DC" w:rsidRDefault="007356A5"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ZAWODY  DEFICYTOWE</w:t>
      </w:r>
      <w:r w:rsidRPr="00C378DC">
        <w:rPr>
          <w:rFonts w:ascii="Times New Roman" w:hAnsi="Times New Roman" w:cs="Times New Roman"/>
          <w:color w:val="1F497D" w:themeColor="text2"/>
          <w:sz w:val="24"/>
          <w:szCs w:val="24"/>
        </w:rPr>
        <w:t xml:space="preserve"> –</w:t>
      </w:r>
      <w:r w:rsidRPr="00C378DC">
        <w:rPr>
          <w:rFonts w:ascii="Times New Roman" w:hAnsi="Times New Roman" w:cs="Times New Roman"/>
          <w:color w:val="9BBB59" w:themeColor="accent3"/>
          <w:sz w:val="24"/>
          <w:szCs w:val="24"/>
        </w:rPr>
        <w:t xml:space="preserve"> </w:t>
      </w:r>
      <w:r w:rsidRPr="00C378DC">
        <w:rPr>
          <w:rFonts w:ascii="Times New Roman" w:hAnsi="Times New Roman" w:cs="Times New Roman"/>
          <w:sz w:val="24"/>
          <w:szCs w:val="24"/>
        </w:rPr>
        <w:t>są to zawody  gdzie zapotrzebowanie na rynku jest wyższe niż liczba osób poszukujących pracy w danym zawodzie.</w:t>
      </w:r>
    </w:p>
    <w:p w:rsidR="00816B20" w:rsidRPr="00C378DC" w:rsidRDefault="00816B20" w:rsidP="00C378DC">
      <w:pPr>
        <w:jc w:val="both"/>
        <w:rPr>
          <w:rFonts w:ascii="Times New Roman" w:hAnsi="Times New Roman" w:cs="Times New Roman"/>
          <w:sz w:val="24"/>
          <w:szCs w:val="24"/>
        </w:rPr>
      </w:pPr>
    </w:p>
    <w:p w:rsidR="007356A5" w:rsidRPr="00C378DC" w:rsidRDefault="007356A5"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ZAWODY NADWYŻKOWE</w:t>
      </w:r>
      <w:r w:rsidRPr="00C378DC">
        <w:rPr>
          <w:rFonts w:ascii="Times New Roman" w:hAnsi="Times New Roman" w:cs="Times New Roman"/>
          <w:color w:val="9BBB59" w:themeColor="accent3"/>
          <w:sz w:val="24"/>
          <w:szCs w:val="24"/>
        </w:rPr>
        <w:t>-</w:t>
      </w:r>
      <w:r w:rsidRPr="00C378DC">
        <w:rPr>
          <w:rFonts w:ascii="Times New Roman" w:hAnsi="Times New Roman" w:cs="Times New Roman"/>
          <w:sz w:val="24"/>
          <w:szCs w:val="24"/>
        </w:rPr>
        <w:t>są to zawody  gdzie zapotrzebowanie na rynku pracy jest niższe niż liczba osób poszukujących pracy w danym zawodzie.</w:t>
      </w:r>
    </w:p>
    <w:p w:rsidR="00BF6288" w:rsidRPr="00C378DC" w:rsidRDefault="00BF6288" w:rsidP="00C378DC">
      <w:pPr>
        <w:jc w:val="both"/>
        <w:rPr>
          <w:rFonts w:ascii="Times New Roman" w:hAnsi="Times New Roman" w:cs="Times New Roman"/>
          <w:sz w:val="24"/>
          <w:szCs w:val="24"/>
        </w:rPr>
      </w:pPr>
    </w:p>
    <w:p w:rsidR="00BF6288" w:rsidRPr="00C378DC" w:rsidRDefault="00BF6288"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STOPA BEZROBOCIA</w:t>
      </w:r>
      <w:r w:rsidRPr="00C378DC">
        <w:rPr>
          <w:rFonts w:ascii="Times New Roman" w:hAnsi="Times New Roman" w:cs="Times New Roman"/>
          <w:color w:val="1F497D" w:themeColor="text2"/>
          <w:sz w:val="24"/>
          <w:szCs w:val="24"/>
        </w:rPr>
        <w:t xml:space="preserve"> –</w:t>
      </w:r>
      <w:r w:rsidRPr="00C378DC">
        <w:rPr>
          <w:rFonts w:ascii="Times New Roman" w:hAnsi="Times New Roman" w:cs="Times New Roman"/>
          <w:color w:val="9BBB59" w:themeColor="accent3"/>
          <w:sz w:val="24"/>
          <w:szCs w:val="24"/>
        </w:rPr>
        <w:t xml:space="preserve"> </w:t>
      </w:r>
      <w:r w:rsidRPr="00C378DC">
        <w:rPr>
          <w:rFonts w:ascii="Times New Roman" w:hAnsi="Times New Roman" w:cs="Times New Roman"/>
          <w:sz w:val="24"/>
          <w:szCs w:val="24"/>
        </w:rPr>
        <w:t>jest to wyrażany w procentach stosunek liczby osób bezrobotnych do liczby aktywnych zawodowo.</w:t>
      </w:r>
    </w:p>
    <w:p w:rsidR="00BF6288" w:rsidRPr="00C378DC" w:rsidRDefault="00BF6288" w:rsidP="00C378DC">
      <w:pPr>
        <w:jc w:val="both"/>
        <w:rPr>
          <w:rFonts w:ascii="Times New Roman" w:hAnsi="Times New Roman" w:cs="Times New Roman"/>
          <w:sz w:val="24"/>
          <w:szCs w:val="24"/>
        </w:rPr>
      </w:pPr>
    </w:p>
    <w:p w:rsidR="00BF6288" w:rsidRPr="00C378DC" w:rsidRDefault="00BF6288"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STOPA ZATRUDNIENIA</w:t>
      </w:r>
      <w:r w:rsidRPr="00C378DC">
        <w:rPr>
          <w:rFonts w:ascii="Times New Roman" w:hAnsi="Times New Roman" w:cs="Times New Roman"/>
          <w:b/>
          <w:color w:val="9BBB59" w:themeColor="accent3"/>
          <w:sz w:val="24"/>
          <w:szCs w:val="24"/>
        </w:rPr>
        <w:t>-</w:t>
      </w:r>
      <w:r w:rsidRPr="00C378DC">
        <w:rPr>
          <w:rFonts w:ascii="Times New Roman" w:hAnsi="Times New Roman" w:cs="Times New Roman"/>
          <w:color w:val="9BBB59" w:themeColor="accent3"/>
          <w:sz w:val="24"/>
          <w:szCs w:val="24"/>
        </w:rPr>
        <w:t xml:space="preserve"> </w:t>
      </w:r>
      <w:r w:rsidRPr="00C378DC">
        <w:rPr>
          <w:rFonts w:ascii="Times New Roman" w:hAnsi="Times New Roman" w:cs="Times New Roman"/>
          <w:sz w:val="24"/>
          <w:szCs w:val="24"/>
        </w:rPr>
        <w:t>jest to procent  ludzi ,którzy  są zatrudnieni w stosunku do ogółu populacji zawodowo aktywnej</w:t>
      </w:r>
      <w:r w:rsidR="00AB357B" w:rsidRPr="00C378DC">
        <w:rPr>
          <w:rFonts w:ascii="Times New Roman" w:hAnsi="Times New Roman" w:cs="Times New Roman"/>
          <w:sz w:val="24"/>
          <w:szCs w:val="24"/>
        </w:rPr>
        <w:t>.</w:t>
      </w:r>
    </w:p>
    <w:p w:rsidR="00217B2F" w:rsidRPr="00C378DC" w:rsidRDefault="00217B2F" w:rsidP="00C378DC">
      <w:pPr>
        <w:jc w:val="both"/>
        <w:rPr>
          <w:rFonts w:ascii="Times New Roman" w:hAnsi="Times New Roman" w:cs="Times New Roman"/>
          <w:b/>
          <w:sz w:val="24"/>
          <w:szCs w:val="24"/>
        </w:rPr>
      </w:pPr>
    </w:p>
    <w:p w:rsidR="00AB378B" w:rsidRPr="00C378DC" w:rsidRDefault="00BF6288" w:rsidP="00C378DC">
      <w:pPr>
        <w:jc w:val="both"/>
        <w:rPr>
          <w:rFonts w:ascii="Times New Roman" w:hAnsi="Times New Roman" w:cs="Times New Roman"/>
          <w:sz w:val="24"/>
          <w:szCs w:val="24"/>
        </w:rPr>
      </w:pPr>
      <w:r w:rsidRPr="00C378DC">
        <w:rPr>
          <w:rFonts w:ascii="Times New Roman" w:hAnsi="Times New Roman" w:cs="Times New Roman"/>
          <w:b/>
          <w:color w:val="1F497D" w:themeColor="text2"/>
          <w:sz w:val="24"/>
          <w:szCs w:val="24"/>
        </w:rPr>
        <w:t>ANALIZA RYNKU PRACY-</w:t>
      </w:r>
      <w:r w:rsidRPr="00C378DC">
        <w:rPr>
          <w:rFonts w:ascii="Times New Roman" w:hAnsi="Times New Roman" w:cs="Times New Roman"/>
          <w:color w:val="9BBB59" w:themeColor="accent3"/>
          <w:sz w:val="24"/>
          <w:szCs w:val="24"/>
        </w:rPr>
        <w:t xml:space="preserve">  </w:t>
      </w:r>
      <w:r w:rsidRPr="00C378DC">
        <w:rPr>
          <w:rFonts w:ascii="Times New Roman" w:hAnsi="Times New Roman" w:cs="Times New Roman"/>
          <w:sz w:val="24"/>
          <w:szCs w:val="24"/>
        </w:rPr>
        <w:t>określa zmiany rynku pracy w czasie oraz bada zależności zachodzące pomiędzy czynnikami wpływającymi na jego stan</w:t>
      </w:r>
      <w:r w:rsidR="006E2B09" w:rsidRPr="00C378DC">
        <w:rPr>
          <w:rFonts w:ascii="Times New Roman" w:hAnsi="Times New Roman" w:cs="Times New Roman"/>
          <w:sz w:val="24"/>
          <w:szCs w:val="24"/>
        </w:rPr>
        <w:t xml:space="preserve">. </w:t>
      </w:r>
    </w:p>
    <w:p w:rsidR="00AB378B" w:rsidRPr="00C378DC" w:rsidRDefault="00AB378B">
      <w:pPr>
        <w:rPr>
          <w:rFonts w:ascii="Times New Roman" w:hAnsi="Times New Roman" w:cs="Times New Roman"/>
          <w:sz w:val="24"/>
          <w:szCs w:val="24"/>
        </w:rPr>
      </w:pPr>
    </w:p>
    <w:p w:rsidR="00BE7654" w:rsidRPr="00C378DC" w:rsidRDefault="00BE7654">
      <w:pPr>
        <w:rPr>
          <w:rFonts w:ascii="Times New Roman" w:hAnsi="Times New Roman" w:cs="Times New Roman"/>
          <w:sz w:val="24"/>
          <w:szCs w:val="24"/>
        </w:rPr>
      </w:pPr>
    </w:p>
    <w:p w:rsidR="00AB378B" w:rsidRPr="00C378DC" w:rsidRDefault="003A5798">
      <w:pPr>
        <w:rPr>
          <w:rFonts w:ascii="Times New Roman" w:hAnsi="Times New Roman" w:cs="Times New Roman"/>
          <w:b/>
          <w:color w:val="1F497D" w:themeColor="text2"/>
          <w:sz w:val="24"/>
          <w:szCs w:val="24"/>
        </w:rPr>
      </w:pPr>
      <w:r w:rsidRPr="00C378DC">
        <w:rPr>
          <w:rFonts w:ascii="Times New Roman" w:hAnsi="Times New Roman" w:cs="Times New Roman"/>
          <w:b/>
          <w:color w:val="1F497D" w:themeColor="text2"/>
          <w:sz w:val="24"/>
          <w:szCs w:val="24"/>
        </w:rPr>
        <w:t>Bezrobotny</w:t>
      </w:r>
      <w:r w:rsidR="006E2B09" w:rsidRPr="00C378DC">
        <w:rPr>
          <w:rFonts w:ascii="Times New Roman" w:hAnsi="Times New Roman" w:cs="Times New Roman"/>
          <w:b/>
          <w:color w:val="1F497D" w:themeColor="text2"/>
          <w:sz w:val="24"/>
          <w:szCs w:val="24"/>
        </w:rPr>
        <w:t xml:space="preserve"> </w:t>
      </w:r>
    </w:p>
    <w:p w:rsidR="00AB378B" w:rsidRPr="00C378DC" w:rsidRDefault="006E2B09" w:rsidP="00E9057A">
      <w:pPr>
        <w:jc w:val="both"/>
        <w:rPr>
          <w:rFonts w:ascii="Times New Roman" w:hAnsi="Times New Roman" w:cs="Times New Roman"/>
          <w:sz w:val="24"/>
          <w:szCs w:val="24"/>
        </w:rPr>
      </w:pPr>
      <w:r w:rsidRPr="00C378DC">
        <w:rPr>
          <w:rFonts w:ascii="Times New Roman" w:hAnsi="Times New Roman" w:cs="Times New Roman"/>
          <w:sz w:val="24"/>
          <w:szCs w:val="24"/>
        </w:rPr>
        <w:t xml:space="preserve">– </w:t>
      </w:r>
      <w:r w:rsidR="00AB378B" w:rsidRPr="00C378DC">
        <w:rPr>
          <w:rFonts w:ascii="Times New Roman" w:hAnsi="Times New Roman" w:cs="Times New Roman"/>
          <w:sz w:val="24"/>
          <w:szCs w:val="24"/>
        </w:rPr>
        <w:t>Ustawa  z dnia 20 kwietnia 2004r.o promocji zatrudnienia i instytucjach rynku pracy definiuje</w:t>
      </w:r>
    </w:p>
    <w:p w:rsidR="00AB378B" w:rsidRPr="00C378DC" w:rsidRDefault="00AB378B" w:rsidP="00E9057A">
      <w:pPr>
        <w:jc w:val="both"/>
        <w:rPr>
          <w:rFonts w:ascii="Times New Roman" w:hAnsi="Times New Roman" w:cs="Times New Roman"/>
          <w:sz w:val="24"/>
          <w:szCs w:val="24"/>
        </w:rPr>
      </w:pPr>
      <w:r w:rsidRPr="00C378DC">
        <w:rPr>
          <w:rFonts w:ascii="Times New Roman" w:hAnsi="Times New Roman" w:cs="Times New Roman"/>
          <w:sz w:val="24"/>
          <w:szCs w:val="24"/>
        </w:rPr>
        <w:t xml:space="preserve"> osobę </w:t>
      </w:r>
      <w:r w:rsidR="006E2B09" w:rsidRPr="00C378DC">
        <w:rPr>
          <w:rFonts w:ascii="Times New Roman" w:hAnsi="Times New Roman" w:cs="Times New Roman"/>
          <w:sz w:val="24"/>
          <w:szCs w:val="24"/>
        </w:rPr>
        <w:t xml:space="preserve"> niezatrud</w:t>
      </w:r>
      <w:r w:rsidRPr="00C378DC">
        <w:rPr>
          <w:rFonts w:ascii="Times New Roman" w:hAnsi="Times New Roman" w:cs="Times New Roman"/>
          <w:sz w:val="24"/>
          <w:szCs w:val="24"/>
        </w:rPr>
        <w:t xml:space="preserve">nioną </w:t>
      </w:r>
      <w:r w:rsidR="003A5798" w:rsidRPr="00C378DC">
        <w:rPr>
          <w:rFonts w:ascii="Times New Roman" w:hAnsi="Times New Roman" w:cs="Times New Roman"/>
          <w:sz w:val="24"/>
          <w:szCs w:val="24"/>
        </w:rPr>
        <w:t xml:space="preserve"> i niewykonują</w:t>
      </w:r>
      <w:r w:rsidRPr="00C378DC">
        <w:rPr>
          <w:rFonts w:ascii="Times New Roman" w:hAnsi="Times New Roman" w:cs="Times New Roman"/>
          <w:sz w:val="24"/>
          <w:szCs w:val="24"/>
        </w:rPr>
        <w:t>cą</w:t>
      </w:r>
      <w:r w:rsidR="006E2B09" w:rsidRPr="00C378DC">
        <w:rPr>
          <w:rFonts w:ascii="Times New Roman" w:hAnsi="Times New Roman" w:cs="Times New Roman"/>
          <w:sz w:val="24"/>
          <w:szCs w:val="24"/>
        </w:rPr>
        <w:t xml:space="preserve"> innej pracy zarobkowej, zdolna i gotowa do podjęcia zatrudnienia w pełnym wymiarze czasu pracy obowiązującym w danym zawodzie </w:t>
      </w:r>
      <w:r w:rsidR="003A5798" w:rsidRPr="00C378DC">
        <w:rPr>
          <w:rFonts w:ascii="Times New Roman" w:hAnsi="Times New Roman" w:cs="Times New Roman"/>
          <w:sz w:val="24"/>
          <w:szCs w:val="24"/>
        </w:rPr>
        <w:t>lub służ</w:t>
      </w:r>
      <w:r w:rsidR="004B391E" w:rsidRPr="00C378DC">
        <w:rPr>
          <w:rFonts w:ascii="Times New Roman" w:hAnsi="Times New Roman" w:cs="Times New Roman"/>
          <w:sz w:val="24"/>
          <w:szCs w:val="24"/>
        </w:rPr>
        <w:t xml:space="preserve">bie albo innej pracy zarobkowej albo jeżeli </w:t>
      </w:r>
      <w:r w:rsidR="003A5798" w:rsidRPr="00C378DC">
        <w:rPr>
          <w:rFonts w:ascii="Times New Roman" w:hAnsi="Times New Roman" w:cs="Times New Roman"/>
          <w:sz w:val="24"/>
          <w:szCs w:val="24"/>
        </w:rPr>
        <w:t xml:space="preserve">jest osobą </w:t>
      </w:r>
      <w:r w:rsidR="00213FA9" w:rsidRPr="00C378DC">
        <w:rPr>
          <w:rFonts w:ascii="Times New Roman" w:hAnsi="Times New Roman" w:cs="Times New Roman"/>
          <w:sz w:val="24"/>
          <w:szCs w:val="24"/>
        </w:rPr>
        <w:t xml:space="preserve"> niepełnosprawną, zdolną i gotową do podjęcia zatrudnienia co najmniej w połowie tego wymiaru czasu pracy, nieuczącą się </w:t>
      </w:r>
      <w:r w:rsidR="00C378DC">
        <w:rPr>
          <w:rFonts w:ascii="Times New Roman" w:hAnsi="Times New Roman" w:cs="Times New Roman"/>
          <w:sz w:val="24"/>
          <w:szCs w:val="24"/>
        </w:rPr>
        <w:t xml:space="preserve">                  </w:t>
      </w:r>
      <w:r w:rsidR="00213FA9" w:rsidRPr="00C378DC">
        <w:rPr>
          <w:rFonts w:ascii="Times New Roman" w:hAnsi="Times New Roman" w:cs="Times New Roman"/>
          <w:sz w:val="24"/>
          <w:szCs w:val="24"/>
        </w:rPr>
        <w:t>w szkole w szkole, z wyjątkiem szkół dla dorosłych lub szkół wyższych w systemie wieczorowym albo zaocznym, zarejestrowaną we właściwym dla miejsca zameldowania stałego lub czasowego  powiatowym urzędzie pracy oraz poszukującą zatrudni</w:t>
      </w:r>
      <w:r w:rsidRPr="00C378DC">
        <w:rPr>
          <w:rFonts w:ascii="Times New Roman" w:hAnsi="Times New Roman" w:cs="Times New Roman"/>
          <w:sz w:val="24"/>
          <w:szCs w:val="24"/>
        </w:rPr>
        <w:t>enia lub innej pracy zarobkowej</w:t>
      </w:r>
      <w:r w:rsidR="00312EF4" w:rsidRPr="00C378DC">
        <w:rPr>
          <w:rFonts w:ascii="Times New Roman" w:hAnsi="Times New Roman" w:cs="Times New Roman"/>
          <w:sz w:val="24"/>
          <w:szCs w:val="24"/>
        </w:rPr>
        <w:t>(…).</w:t>
      </w:r>
    </w:p>
    <w:p w:rsidR="00213FA9" w:rsidRPr="00C378DC" w:rsidRDefault="00213FA9" w:rsidP="00E9057A">
      <w:pPr>
        <w:jc w:val="both"/>
        <w:rPr>
          <w:rFonts w:ascii="Times New Roman" w:hAnsi="Times New Roman" w:cs="Times New Roman"/>
          <w:sz w:val="24"/>
          <w:szCs w:val="24"/>
        </w:rPr>
      </w:pPr>
      <w:r w:rsidRPr="00C378DC">
        <w:rPr>
          <w:rFonts w:ascii="Times New Roman" w:hAnsi="Times New Roman" w:cs="Times New Roman"/>
          <w:b/>
          <w:bCs/>
          <w:color w:val="1F497D" w:themeColor="text2"/>
          <w:sz w:val="24"/>
          <w:szCs w:val="24"/>
        </w:rPr>
        <w:t>BEZROBOCIE-</w:t>
      </w:r>
      <w:r w:rsidRPr="00C378DC">
        <w:rPr>
          <w:rFonts w:ascii="Times New Roman" w:hAnsi="Times New Roman" w:cs="Times New Roman"/>
          <w:sz w:val="24"/>
          <w:szCs w:val="24"/>
        </w:rPr>
        <w:t xml:space="preserve"> jest </w:t>
      </w:r>
      <w:hyperlink r:id="rId9" w:tooltip="Zjawisko społeczne" w:history="1">
        <w:r w:rsidRPr="00C378DC">
          <w:rPr>
            <w:rStyle w:val="Hipercze"/>
            <w:rFonts w:ascii="Times New Roman" w:hAnsi="Times New Roman" w:cs="Times New Roman"/>
            <w:color w:val="000000" w:themeColor="text1"/>
            <w:sz w:val="24"/>
            <w:szCs w:val="24"/>
            <w:u w:val="none"/>
          </w:rPr>
          <w:t>zjawiskiem społecznym</w:t>
        </w:r>
      </w:hyperlink>
      <w:r w:rsidRPr="00C378DC">
        <w:rPr>
          <w:rFonts w:ascii="Times New Roman" w:hAnsi="Times New Roman" w:cs="Times New Roman"/>
          <w:sz w:val="24"/>
          <w:szCs w:val="24"/>
        </w:rPr>
        <w:t xml:space="preserve"> polegającym na tym, że część ludzi zdolnych do </w:t>
      </w:r>
      <w:hyperlink r:id="rId10" w:tooltip="Praca (działalność człowieka)" w:history="1">
        <w:r w:rsidRPr="00C378DC">
          <w:rPr>
            <w:rStyle w:val="Hipercze"/>
            <w:rFonts w:ascii="Times New Roman" w:hAnsi="Times New Roman" w:cs="Times New Roman"/>
            <w:color w:val="000000" w:themeColor="text1"/>
            <w:sz w:val="24"/>
            <w:szCs w:val="24"/>
            <w:u w:val="none"/>
          </w:rPr>
          <w:t>pracy</w:t>
        </w:r>
      </w:hyperlink>
      <w:r w:rsidR="00E9057A" w:rsidRPr="00C378DC">
        <w:rPr>
          <w:rFonts w:ascii="Times New Roman" w:hAnsi="Times New Roman" w:cs="Times New Roman"/>
          <w:color w:val="000000" w:themeColor="text1"/>
          <w:sz w:val="24"/>
          <w:szCs w:val="24"/>
        </w:rPr>
        <w:t xml:space="preserve"> </w:t>
      </w:r>
      <w:r w:rsidRPr="00C378DC">
        <w:rPr>
          <w:rFonts w:ascii="Times New Roman" w:hAnsi="Times New Roman" w:cs="Times New Roman"/>
          <w:sz w:val="24"/>
          <w:szCs w:val="24"/>
        </w:rPr>
        <w:t xml:space="preserve">i deklarujących chęć jej podjęcia nie znajduje faktycznego </w:t>
      </w:r>
      <w:hyperlink r:id="rId11" w:tooltip="Zatrudnienie" w:history="1">
        <w:r w:rsidRPr="00C378DC">
          <w:rPr>
            <w:rStyle w:val="Hipercze"/>
            <w:rFonts w:ascii="Times New Roman" w:hAnsi="Times New Roman" w:cs="Times New Roman"/>
            <w:color w:val="auto"/>
            <w:sz w:val="24"/>
            <w:szCs w:val="24"/>
            <w:u w:val="none"/>
          </w:rPr>
          <w:t>zatrudnienia</w:t>
        </w:r>
      </w:hyperlink>
      <w:r w:rsidRPr="00C378DC">
        <w:rPr>
          <w:rFonts w:ascii="Times New Roman" w:hAnsi="Times New Roman" w:cs="Times New Roman"/>
          <w:sz w:val="24"/>
          <w:szCs w:val="24"/>
        </w:rPr>
        <w:t xml:space="preserve"> z różnych powodów.</w:t>
      </w:r>
    </w:p>
    <w:p w:rsidR="00AB357B" w:rsidRPr="00C378DC" w:rsidRDefault="00AB357B">
      <w:pPr>
        <w:rPr>
          <w:rFonts w:ascii="Times New Roman" w:hAnsi="Times New Roman" w:cs="Times New Roman"/>
          <w:sz w:val="24"/>
          <w:szCs w:val="24"/>
        </w:rPr>
      </w:pPr>
    </w:p>
    <w:p w:rsidR="00075488" w:rsidRPr="00C378DC" w:rsidRDefault="00075488">
      <w:pPr>
        <w:rPr>
          <w:rFonts w:ascii="Times New Roman" w:hAnsi="Times New Roman" w:cs="Times New Roman"/>
          <w:b/>
          <w:sz w:val="24"/>
          <w:szCs w:val="24"/>
          <w:u w:val="single" w:color="9BBB59" w:themeColor="accent3"/>
        </w:rPr>
      </w:pPr>
      <w:r w:rsidRPr="00C378DC">
        <w:rPr>
          <w:rFonts w:ascii="Times New Roman" w:hAnsi="Times New Roman" w:cs="Times New Roman"/>
          <w:b/>
          <w:sz w:val="24"/>
          <w:szCs w:val="24"/>
          <w:u w:val="single" w:color="9BBB59" w:themeColor="accent3"/>
        </w:rPr>
        <w:t>Możemy wyróżnić bezrobocie :</w:t>
      </w:r>
    </w:p>
    <w:p w:rsidR="00AB357B" w:rsidRPr="00C378DC" w:rsidRDefault="00AB357B">
      <w:pPr>
        <w:rPr>
          <w:rFonts w:ascii="Times New Roman" w:hAnsi="Times New Roman" w:cs="Times New Roman"/>
          <w:b/>
          <w:sz w:val="24"/>
          <w:szCs w:val="24"/>
          <w:u w:val="single"/>
        </w:rPr>
      </w:pPr>
    </w:p>
    <w:p w:rsidR="00312EF4" w:rsidRPr="00C378DC" w:rsidRDefault="00312EF4" w:rsidP="00E9057A">
      <w:pPr>
        <w:pStyle w:val="NormalnyWeb"/>
        <w:numPr>
          <w:ilvl w:val="0"/>
          <w:numId w:val="1"/>
        </w:numPr>
        <w:jc w:val="both"/>
      </w:pPr>
      <w:r w:rsidRPr="00C378DC">
        <w:rPr>
          <w:b/>
          <w:bCs/>
        </w:rPr>
        <w:t>dobrowolne</w:t>
      </w:r>
      <w:r w:rsidRPr="00C378DC">
        <w:t xml:space="preserve"> lub </w:t>
      </w:r>
      <w:r w:rsidRPr="00C378DC">
        <w:rPr>
          <w:bCs/>
        </w:rPr>
        <w:t>bezrobocie z wyboru</w:t>
      </w:r>
      <w:r w:rsidRPr="00C378DC">
        <w:t xml:space="preserve">, w wyniku którego </w:t>
      </w:r>
      <w:hyperlink r:id="rId12" w:tooltip="Bezrobotny" w:history="1">
        <w:r w:rsidRPr="00C378DC">
          <w:rPr>
            <w:rStyle w:val="Hipercze"/>
            <w:color w:val="auto"/>
            <w:u w:val="none"/>
          </w:rPr>
          <w:t>osoba bezrobotna</w:t>
        </w:r>
      </w:hyperlink>
      <w:r w:rsidRPr="00C378DC">
        <w:t xml:space="preserve"> świadomie rezygnuje z szansy podjęcia </w:t>
      </w:r>
      <w:hyperlink r:id="rId13" w:tooltip="Praca (działalność człowieka)" w:history="1">
        <w:r w:rsidRPr="00C378DC">
          <w:rPr>
            <w:rStyle w:val="Hipercze"/>
            <w:color w:val="auto"/>
            <w:u w:val="none"/>
          </w:rPr>
          <w:t>pracy</w:t>
        </w:r>
      </w:hyperlink>
      <w:r w:rsidRPr="00C378DC">
        <w:t>. Powodem dla którego osoba jest bezrobotna z wyboru jest system socjalny, który pozwala na otrzymywanie zasiłków na tyle wysokich, aby zrekompensować utratę stałego zarobku i tym samym stworzyć zachętę do p</w:t>
      </w:r>
      <w:r w:rsidR="000A2CDA" w:rsidRPr="00C378DC">
        <w:t>ozostawania zawodowo bezczynnym;</w:t>
      </w:r>
    </w:p>
    <w:p w:rsidR="00312EF4" w:rsidRPr="00C378DC" w:rsidRDefault="003629D0" w:rsidP="00E9057A">
      <w:pPr>
        <w:pStyle w:val="NormalnyWeb"/>
        <w:numPr>
          <w:ilvl w:val="0"/>
          <w:numId w:val="1"/>
        </w:numPr>
        <w:jc w:val="both"/>
      </w:pPr>
      <w:hyperlink r:id="rId14" w:tooltip="Bezrobocie przymusowe" w:history="1">
        <w:r w:rsidR="00312EF4" w:rsidRPr="00C378DC">
          <w:rPr>
            <w:rStyle w:val="Hipercze"/>
            <w:b/>
            <w:bCs/>
            <w:color w:val="auto"/>
            <w:u w:val="none"/>
          </w:rPr>
          <w:t>bezrobocie</w:t>
        </w:r>
        <w:r w:rsidR="00312EF4" w:rsidRPr="00C378DC">
          <w:rPr>
            <w:rStyle w:val="Hipercze"/>
            <w:bCs/>
            <w:color w:val="auto"/>
            <w:u w:val="none"/>
          </w:rPr>
          <w:t xml:space="preserve"> przymusowe</w:t>
        </w:r>
      </w:hyperlink>
      <w:r w:rsidR="00312EF4" w:rsidRPr="00C378DC">
        <w:t xml:space="preserve">  wynikające z niemożliwości znalezieni</w:t>
      </w:r>
      <w:r w:rsidR="000A2CDA" w:rsidRPr="00C378DC">
        <w:t>a pracy pomimo jej poszukiwania;</w:t>
      </w:r>
    </w:p>
    <w:p w:rsidR="00312EF4" w:rsidRPr="00C378DC" w:rsidRDefault="00312EF4" w:rsidP="00E9057A">
      <w:pPr>
        <w:pStyle w:val="NormalnyWeb"/>
        <w:numPr>
          <w:ilvl w:val="0"/>
          <w:numId w:val="1"/>
        </w:numPr>
        <w:jc w:val="both"/>
      </w:pPr>
      <w:r w:rsidRPr="00C378DC">
        <w:rPr>
          <w:b/>
        </w:rPr>
        <w:t>fikcyjne</w:t>
      </w:r>
      <w:r w:rsidRPr="00C378DC">
        <w:t xml:space="preserve"> obejmuje rejestrujące się w urzędach pracy mimo posiadania innych źródeł zatrudnienia i dochodu tzw. praca na czarno</w:t>
      </w:r>
      <w:r w:rsidR="000A2CDA" w:rsidRPr="00C378DC">
        <w:t xml:space="preserve"> aby nie płacić </w:t>
      </w:r>
      <w:r w:rsidRPr="00C378DC">
        <w:t xml:space="preserve"> podatków i </w:t>
      </w:r>
      <w:r w:rsidR="000A2CDA" w:rsidRPr="00C378DC">
        <w:t>korzystać ze świadczeń społecznych i służby zdrowia;</w:t>
      </w:r>
    </w:p>
    <w:p w:rsidR="000A2CDA" w:rsidRPr="00C378DC" w:rsidRDefault="000A2CDA" w:rsidP="00E9057A">
      <w:pPr>
        <w:pStyle w:val="NormalnyWeb"/>
        <w:numPr>
          <w:ilvl w:val="0"/>
          <w:numId w:val="1"/>
        </w:numPr>
        <w:jc w:val="both"/>
      </w:pPr>
      <w:r w:rsidRPr="00C378DC">
        <w:rPr>
          <w:b/>
          <w:bCs/>
        </w:rPr>
        <w:t>frykcyjne</w:t>
      </w:r>
      <w:r w:rsidRPr="00C378DC">
        <w:t xml:space="preserve"> związane z przerwami w zatrudnieniu z powodu poszukiwania innej pracy lub zmianą miejsca zamieszkania. Stan bezrobocia na poziomie frykcyjnym oznacza w praktyce występowanie pełnej równowagi na rynku pracy. Bezrobocie frykcyjne może pełnić pozytywną rolę jako czynnik elastyczności rynku pracy, hamowania nadmiernego wzrostu pła</w:t>
      </w:r>
      <w:r w:rsidR="00AB357B" w:rsidRPr="00C378DC">
        <w:t>c i umacniania dyscypliny pracy;</w:t>
      </w:r>
    </w:p>
    <w:p w:rsidR="000A2CDA" w:rsidRPr="00C378DC" w:rsidRDefault="000A2CDA" w:rsidP="00E9057A">
      <w:pPr>
        <w:pStyle w:val="NormalnyWeb"/>
        <w:numPr>
          <w:ilvl w:val="0"/>
          <w:numId w:val="1"/>
        </w:numPr>
        <w:jc w:val="both"/>
      </w:pPr>
      <w:r w:rsidRPr="00C378DC">
        <w:rPr>
          <w:b/>
        </w:rPr>
        <w:t xml:space="preserve">naturalne </w:t>
      </w:r>
      <w:r w:rsidRPr="00C378DC">
        <w:t>towarzyszy normalnie rozwijającej się gospodarce, wiąże się z dynamiką procesów zachodzących na rynku pracy poprzez  powstawanie nowych, a likwidację starych miejsc pracy oraz zmien</w:t>
      </w:r>
      <w:r w:rsidR="00AB357B" w:rsidRPr="00C378DC">
        <w:t>nością aktywności siły roboczej;</w:t>
      </w:r>
    </w:p>
    <w:p w:rsidR="000A2CDA" w:rsidRPr="00C378DC" w:rsidRDefault="000A2CDA" w:rsidP="00E9057A">
      <w:pPr>
        <w:pStyle w:val="NormalnyWeb"/>
        <w:numPr>
          <w:ilvl w:val="0"/>
          <w:numId w:val="1"/>
        </w:numPr>
        <w:jc w:val="both"/>
      </w:pPr>
      <w:r w:rsidRPr="00C378DC">
        <w:rPr>
          <w:b/>
          <w:bCs/>
        </w:rPr>
        <w:t>sezonowe</w:t>
      </w:r>
      <w:r w:rsidR="00D7154F" w:rsidRPr="00C378DC">
        <w:t xml:space="preserve"> jest uwarunkowane</w:t>
      </w:r>
      <w:r w:rsidRPr="00C378DC">
        <w:t xml:space="preserve"> </w:t>
      </w:r>
      <w:hyperlink r:id="rId15" w:tooltip="Pora roku" w:history="1">
        <w:r w:rsidRPr="00C378DC">
          <w:rPr>
            <w:rStyle w:val="Hipercze"/>
            <w:color w:val="auto"/>
            <w:u w:val="none"/>
          </w:rPr>
          <w:t>porą roku</w:t>
        </w:r>
      </w:hyperlink>
      <w:r w:rsidR="00D7154F" w:rsidRPr="00C378DC">
        <w:t xml:space="preserve"> warunkami klimatycznymi. </w:t>
      </w:r>
      <w:r w:rsidRPr="00C378DC">
        <w:t xml:space="preserve">Występuje </w:t>
      </w:r>
      <w:r w:rsidR="00C378DC">
        <w:t xml:space="preserve">                 </w:t>
      </w:r>
      <w:r w:rsidRPr="00C378DC">
        <w:t xml:space="preserve">w zakładach </w:t>
      </w:r>
      <w:hyperlink r:id="rId16" w:tooltip="Praca (ekonomia)" w:history="1">
        <w:r w:rsidRPr="00C378DC">
          <w:rPr>
            <w:rStyle w:val="Hipercze"/>
            <w:color w:val="auto"/>
            <w:u w:val="none"/>
          </w:rPr>
          <w:t>pracy</w:t>
        </w:r>
      </w:hyperlink>
      <w:r w:rsidRPr="00C378DC">
        <w:t xml:space="preserve"> sezonowej np. w </w:t>
      </w:r>
      <w:hyperlink r:id="rId17" w:tooltip="Budownictwo" w:history="1">
        <w:r w:rsidRPr="00C378DC">
          <w:rPr>
            <w:rStyle w:val="Hipercze"/>
            <w:color w:val="auto"/>
            <w:u w:val="none"/>
          </w:rPr>
          <w:t>budownictwie</w:t>
        </w:r>
      </w:hyperlink>
      <w:r w:rsidRPr="00C378DC">
        <w:t xml:space="preserve">, </w:t>
      </w:r>
      <w:hyperlink r:id="rId18" w:tooltip="Rolnictwo" w:history="1">
        <w:r w:rsidRPr="00C378DC">
          <w:rPr>
            <w:rStyle w:val="Hipercze"/>
            <w:color w:val="auto"/>
            <w:u w:val="none"/>
          </w:rPr>
          <w:t>rolnictwie</w:t>
        </w:r>
      </w:hyperlink>
      <w:r w:rsidRPr="00C378DC">
        <w:t xml:space="preserve"> </w:t>
      </w:r>
      <w:r w:rsidR="00AB357B" w:rsidRPr="00C378DC">
        <w:t>i innych;</w:t>
      </w:r>
    </w:p>
    <w:p w:rsidR="00D7154F" w:rsidRPr="00C378DC" w:rsidRDefault="00D7154F" w:rsidP="00E9057A">
      <w:pPr>
        <w:pStyle w:val="NormalnyWeb"/>
        <w:numPr>
          <w:ilvl w:val="0"/>
          <w:numId w:val="1"/>
        </w:numPr>
        <w:jc w:val="both"/>
      </w:pPr>
      <w:r w:rsidRPr="00C378DC">
        <w:t>pokoleniowe  dotyka rodziny i przejmowane są pokoleniowo negatywne zachowania zwłasz</w:t>
      </w:r>
      <w:r w:rsidR="00C378DC">
        <w:t>cza z długotrwałego bezrobocia</w:t>
      </w:r>
      <w:r w:rsidR="00AB357B" w:rsidRPr="00C378DC">
        <w:t>;</w:t>
      </w:r>
    </w:p>
    <w:p w:rsidR="00AB357B" w:rsidRPr="00C378DC" w:rsidRDefault="008A697A" w:rsidP="00E9057A">
      <w:pPr>
        <w:pStyle w:val="NormalnyWeb"/>
        <w:numPr>
          <w:ilvl w:val="0"/>
          <w:numId w:val="1"/>
        </w:numPr>
        <w:jc w:val="both"/>
      </w:pPr>
      <w:r w:rsidRPr="00C378DC">
        <w:rPr>
          <w:b/>
        </w:rPr>
        <w:lastRenderedPageBreak/>
        <w:t>s</w:t>
      </w:r>
      <w:r w:rsidR="00D7154F" w:rsidRPr="00C378DC">
        <w:rPr>
          <w:b/>
        </w:rPr>
        <w:t>trukturalne</w:t>
      </w:r>
      <w:r w:rsidRPr="00C378DC">
        <w:t xml:space="preserve"> wynika z niedopasowania dotyczącego regionów</w:t>
      </w:r>
      <w:r w:rsidR="001A59D6" w:rsidRPr="00C378DC">
        <w:t xml:space="preserve"> </w:t>
      </w:r>
      <w:r w:rsidRPr="00C378DC">
        <w:t xml:space="preserve">tzw. </w:t>
      </w:r>
      <w:r w:rsidR="001A59D6" w:rsidRPr="00C378DC">
        <w:t>b</w:t>
      </w:r>
      <w:r w:rsidRPr="00C378DC">
        <w:t>ezrobocie regionalne, z</w:t>
      </w:r>
      <w:r w:rsidR="00C378DC">
        <w:t>awodów</w:t>
      </w:r>
      <w:r w:rsidR="001A59D6" w:rsidRPr="00C378DC">
        <w:t xml:space="preserve">, czasu tzw. sezonowe </w:t>
      </w:r>
      <w:r w:rsidRPr="00C378DC">
        <w:t>i miejsca wykonywanej pracy</w:t>
      </w:r>
      <w:r w:rsidR="001A59D6" w:rsidRPr="00C378DC">
        <w:t>. Jest ono zależne głównie od postępu technicznego , niedopasowania kwalifikacji zawodowych do miejsc pracy w danej lokalizacji</w:t>
      </w:r>
      <w:r w:rsidR="00AB357B" w:rsidRPr="00C378DC">
        <w:t>;</w:t>
      </w:r>
    </w:p>
    <w:p w:rsidR="001A59D6" w:rsidRPr="00C378DC" w:rsidRDefault="001A59D6" w:rsidP="00E9057A">
      <w:pPr>
        <w:pStyle w:val="NormalnyWeb"/>
        <w:numPr>
          <w:ilvl w:val="0"/>
          <w:numId w:val="1"/>
        </w:numPr>
        <w:jc w:val="both"/>
      </w:pPr>
      <w:r w:rsidRPr="00C378DC">
        <w:rPr>
          <w:b/>
        </w:rPr>
        <w:t xml:space="preserve">utajone </w:t>
      </w:r>
      <w:r w:rsidRPr="00C378DC">
        <w:t xml:space="preserve">często jest to bezrobocie ukryte na wsiach, jest ono trudne do </w:t>
      </w:r>
      <w:r w:rsidR="00C378DC">
        <w:t>uchwycenia</w:t>
      </w:r>
      <w:r w:rsidRPr="00C378DC">
        <w:t>, określa się je za pomocą szczególnych ankiet oraz szacunków statystycznych.</w:t>
      </w:r>
    </w:p>
    <w:p w:rsidR="00CA649E" w:rsidRPr="00C378DC" w:rsidRDefault="00CA649E" w:rsidP="00E9057A">
      <w:pPr>
        <w:pStyle w:val="NormalnyWeb"/>
        <w:jc w:val="both"/>
      </w:pPr>
    </w:p>
    <w:p w:rsidR="00D8501E" w:rsidRPr="00C378DC" w:rsidRDefault="00BE7654" w:rsidP="00D8501E">
      <w:pPr>
        <w:pStyle w:val="NormalnyWeb"/>
        <w:jc w:val="both"/>
        <w:rPr>
          <w:b/>
        </w:rPr>
      </w:pPr>
      <w:r w:rsidRPr="00C378DC">
        <w:rPr>
          <w:b/>
        </w:rPr>
        <w:t>II Charakterystyka Lokalnego rynku pracy w powiecie strzelecko-drezdeneckim</w:t>
      </w:r>
    </w:p>
    <w:p w:rsidR="00D8501E" w:rsidRPr="00C378DC" w:rsidRDefault="00D8501E" w:rsidP="00D8501E">
      <w:pPr>
        <w:rPr>
          <w:rFonts w:ascii="Times New Roman" w:hAnsi="Times New Roman" w:cs="Times New Roman"/>
          <w:b/>
          <w:bCs/>
          <w:sz w:val="24"/>
          <w:szCs w:val="24"/>
          <w:u w:val="single"/>
        </w:rPr>
      </w:pPr>
      <w:bookmarkStart w:id="0" w:name="_Toc437253953"/>
      <w:r w:rsidRPr="00C378DC">
        <w:rPr>
          <w:rFonts w:ascii="Times New Roman" w:hAnsi="Times New Roman" w:cs="Times New Roman"/>
          <w:b/>
          <w:bCs/>
          <w:sz w:val="24"/>
          <w:szCs w:val="24"/>
          <w:u w:val="single"/>
        </w:rPr>
        <w:t>Ludność powiatu</w:t>
      </w:r>
      <w:bookmarkEnd w:id="0"/>
    </w:p>
    <w:p w:rsidR="00D8501E" w:rsidRPr="00C378DC" w:rsidRDefault="00D8501E" w:rsidP="00BA1CEB">
      <w:pPr>
        <w:jc w:val="both"/>
        <w:rPr>
          <w:rFonts w:ascii="Times New Roman" w:hAnsi="Times New Roman" w:cs="Times New Roman"/>
          <w:sz w:val="24"/>
          <w:szCs w:val="24"/>
        </w:rPr>
      </w:pPr>
      <w:bookmarkStart w:id="1" w:name="_Toc395620747"/>
      <w:bookmarkStart w:id="2" w:name="_Toc402772028"/>
      <w:r w:rsidRPr="00C378DC">
        <w:rPr>
          <w:rFonts w:ascii="Times New Roman" w:hAnsi="Times New Roman" w:cs="Times New Roman"/>
          <w:b/>
          <w:sz w:val="24"/>
          <w:szCs w:val="24"/>
        </w:rPr>
        <w:t>Według stanu na koniec 2015 roku liczba ludności powiatu strzelecko-drezdeneckiego wyniosła 50061</w:t>
      </w:r>
      <w:r w:rsidRPr="00C378DC">
        <w:rPr>
          <w:rFonts w:ascii="Times New Roman" w:hAnsi="Times New Roman" w:cs="Times New Roman"/>
          <w:sz w:val="24"/>
          <w:szCs w:val="24"/>
        </w:rPr>
        <w:t xml:space="preserve"> </w:t>
      </w:r>
      <w:r w:rsidRPr="00C378DC">
        <w:rPr>
          <w:rFonts w:ascii="Times New Roman" w:hAnsi="Times New Roman" w:cs="Times New Roman"/>
          <w:b/>
          <w:sz w:val="24"/>
          <w:szCs w:val="24"/>
        </w:rPr>
        <w:t>osób, z czego 51,3% stanowiły kobiety</w:t>
      </w:r>
      <w:r w:rsidRPr="00C378DC">
        <w:rPr>
          <w:rFonts w:ascii="Times New Roman" w:hAnsi="Times New Roman" w:cs="Times New Roman"/>
          <w:sz w:val="24"/>
          <w:szCs w:val="24"/>
        </w:rPr>
        <w:t xml:space="preserve">. W ciągu ostatnich sześciu lat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w powiecie obserwowana jest tendencja spadkowa w liczbie mieszkańców powiatu. Od roku 2010 liczba mieszkańców powiatu spadła o 652 osoby. </w:t>
      </w:r>
    </w:p>
    <w:p w:rsidR="00D8501E" w:rsidRPr="00C378DC" w:rsidRDefault="00D8501E" w:rsidP="00D8501E">
      <w:pPr>
        <w:rPr>
          <w:rFonts w:ascii="Times New Roman" w:hAnsi="Times New Roman" w:cs="Times New Roman"/>
          <w:b/>
          <w:sz w:val="24"/>
          <w:szCs w:val="24"/>
        </w:rPr>
      </w:pPr>
      <w:bookmarkStart w:id="3" w:name="_Toc437427567"/>
      <w:bookmarkStart w:id="4" w:name="_Toc482261092"/>
      <w:r w:rsidRPr="00C378DC">
        <w:rPr>
          <w:rFonts w:ascii="Times New Roman" w:hAnsi="Times New Roman" w:cs="Times New Roman"/>
          <w:b/>
          <w:sz w:val="24"/>
          <w:szCs w:val="24"/>
        </w:rPr>
        <w:t xml:space="preserve">Wykres </w:t>
      </w:r>
      <w:r w:rsidR="003629D0" w:rsidRPr="003629D0">
        <w:rPr>
          <w:rFonts w:ascii="Times New Roman" w:hAnsi="Times New Roman" w:cs="Times New Roman"/>
          <w:b/>
          <w:sz w:val="24"/>
          <w:szCs w:val="24"/>
        </w:rPr>
        <w:fldChar w:fldCharType="begin"/>
      </w:r>
      <w:r w:rsidRPr="00C378DC">
        <w:rPr>
          <w:rFonts w:ascii="Times New Roman" w:hAnsi="Times New Roman" w:cs="Times New Roman"/>
          <w:b/>
          <w:sz w:val="24"/>
          <w:szCs w:val="24"/>
        </w:rPr>
        <w:instrText xml:space="preserve"> SEQ Rysunek \* ARABIC </w:instrText>
      </w:r>
      <w:r w:rsidR="003629D0" w:rsidRPr="003629D0">
        <w:rPr>
          <w:rFonts w:ascii="Times New Roman" w:hAnsi="Times New Roman" w:cs="Times New Roman"/>
          <w:b/>
          <w:sz w:val="24"/>
          <w:szCs w:val="24"/>
        </w:rPr>
        <w:fldChar w:fldCharType="separate"/>
      </w:r>
      <w:r w:rsidR="00B26623" w:rsidRPr="00C378DC">
        <w:rPr>
          <w:rFonts w:ascii="Times New Roman" w:hAnsi="Times New Roman" w:cs="Times New Roman"/>
          <w:b/>
          <w:noProof/>
          <w:sz w:val="24"/>
          <w:szCs w:val="24"/>
        </w:rPr>
        <w:t>1</w:t>
      </w:r>
      <w:r w:rsidR="003629D0" w:rsidRPr="00C378DC">
        <w:rPr>
          <w:rFonts w:ascii="Times New Roman" w:hAnsi="Times New Roman" w:cs="Times New Roman"/>
          <w:sz w:val="24"/>
          <w:szCs w:val="24"/>
        </w:rPr>
        <w:fldChar w:fldCharType="end"/>
      </w:r>
      <w:r w:rsidRPr="00C378DC">
        <w:rPr>
          <w:rFonts w:ascii="Times New Roman" w:hAnsi="Times New Roman" w:cs="Times New Roman"/>
          <w:b/>
          <w:sz w:val="24"/>
          <w:szCs w:val="24"/>
        </w:rPr>
        <w:t xml:space="preserve">. Liczba ludności powiatu w </w:t>
      </w:r>
      <w:bookmarkEnd w:id="1"/>
      <w:bookmarkEnd w:id="2"/>
      <w:bookmarkEnd w:id="3"/>
      <w:r w:rsidRPr="00C378DC">
        <w:rPr>
          <w:rFonts w:ascii="Times New Roman" w:hAnsi="Times New Roman" w:cs="Times New Roman"/>
          <w:b/>
          <w:sz w:val="24"/>
          <w:szCs w:val="24"/>
        </w:rPr>
        <w:t>latach 2010-2015</w:t>
      </w:r>
      <w:bookmarkEnd w:id="4"/>
    </w:p>
    <w:p w:rsidR="00D8501E" w:rsidRPr="00C378DC" w:rsidRDefault="00D8501E" w:rsidP="00D8501E">
      <w:pPr>
        <w:spacing w:after="0"/>
        <w:rPr>
          <w:rFonts w:ascii="Times New Roman" w:hAnsi="Times New Roman" w:cs="Times New Roman"/>
          <w:sz w:val="24"/>
          <w:szCs w:val="24"/>
        </w:rPr>
      </w:pPr>
      <w:r w:rsidRPr="00C378DC">
        <w:rPr>
          <w:rFonts w:ascii="Times New Roman" w:hAnsi="Times New Roman" w:cs="Times New Roman"/>
          <w:noProof/>
          <w:sz w:val="24"/>
          <w:szCs w:val="24"/>
          <w:lang w:eastAsia="pl-PL"/>
        </w:rPr>
        <w:drawing>
          <wp:inline distT="0" distB="0" distL="0" distR="0">
            <wp:extent cx="5524500" cy="2828925"/>
            <wp:effectExtent l="0" t="0" r="0"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828925"/>
                    </a:xfrm>
                    <a:prstGeom prst="rect">
                      <a:avLst/>
                    </a:prstGeom>
                    <a:noFill/>
                    <a:ln>
                      <a:noFill/>
                    </a:ln>
                  </pic:spPr>
                </pic:pic>
              </a:graphicData>
            </a:graphic>
          </wp:inline>
        </w:drawing>
      </w:r>
    </w:p>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D8501E" w:rsidRDefault="00D8501E" w:rsidP="00BA1CEB">
      <w:pPr>
        <w:jc w:val="both"/>
        <w:rPr>
          <w:rFonts w:ascii="Times New Roman" w:hAnsi="Times New Roman" w:cs="Times New Roman"/>
          <w:sz w:val="24"/>
          <w:szCs w:val="24"/>
        </w:rPr>
      </w:pPr>
      <w:bookmarkStart w:id="5" w:name="_Toc395620771"/>
      <w:bookmarkStart w:id="6" w:name="_Toc402772072"/>
      <w:bookmarkStart w:id="7" w:name="_Toc437251900"/>
      <w:r w:rsidRPr="00C378DC">
        <w:rPr>
          <w:rFonts w:ascii="Times New Roman" w:hAnsi="Times New Roman" w:cs="Times New Roman"/>
          <w:sz w:val="24"/>
          <w:szCs w:val="24"/>
        </w:rPr>
        <w:t xml:space="preserve">Spadek liczby mieszkańców powiatu odnotowano we wszystkich gminach. Ogółem najwięcej mieszkańców ubyło w gminie Dobiegniew (227 osób) a następnie w gminie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Strzelce Krajeńskie (168 osób) oraz w gminie Drezdenko (148 osób). Najwyższy procentowy spadek w liczbie ludności również odnotowany został w gminie Dobiegniew.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Szczegółowe inform</w:t>
      </w:r>
      <w:r w:rsidR="00BA1CEB" w:rsidRPr="00C378DC">
        <w:rPr>
          <w:rFonts w:ascii="Times New Roman" w:hAnsi="Times New Roman" w:cs="Times New Roman"/>
          <w:sz w:val="24"/>
          <w:szCs w:val="24"/>
        </w:rPr>
        <w:t xml:space="preserve">acje na temat liczby ludności </w:t>
      </w:r>
      <w:r w:rsidR="00BA1CEB" w:rsidRPr="00C378DC">
        <w:rPr>
          <w:rFonts w:ascii="Times New Roman" w:hAnsi="Times New Roman" w:cs="Times New Roman"/>
          <w:sz w:val="24"/>
          <w:szCs w:val="24"/>
        </w:rPr>
        <w:br/>
        <w:t xml:space="preserve">w </w:t>
      </w:r>
      <w:r w:rsidRPr="00C378DC">
        <w:rPr>
          <w:rFonts w:ascii="Times New Roman" w:hAnsi="Times New Roman" w:cs="Times New Roman"/>
          <w:sz w:val="24"/>
          <w:szCs w:val="24"/>
        </w:rPr>
        <w:t xml:space="preserve">poszczególnych gminach powiatu przedstawione zostały w poniższej tabeli. </w:t>
      </w:r>
    </w:p>
    <w:p w:rsidR="00C378DC" w:rsidRDefault="00C378DC" w:rsidP="00BA1CEB">
      <w:pPr>
        <w:jc w:val="both"/>
        <w:rPr>
          <w:rFonts w:ascii="Times New Roman" w:hAnsi="Times New Roman" w:cs="Times New Roman"/>
          <w:sz w:val="24"/>
          <w:szCs w:val="24"/>
        </w:rPr>
      </w:pPr>
    </w:p>
    <w:p w:rsidR="00C378DC" w:rsidRPr="00C378DC" w:rsidRDefault="00C378DC" w:rsidP="00BA1CEB">
      <w:pPr>
        <w:jc w:val="both"/>
        <w:rPr>
          <w:rFonts w:ascii="Times New Roman" w:hAnsi="Times New Roman" w:cs="Times New Roman"/>
          <w:sz w:val="24"/>
          <w:szCs w:val="24"/>
        </w:rPr>
      </w:pPr>
    </w:p>
    <w:p w:rsidR="00D8501E" w:rsidRPr="00C378DC" w:rsidRDefault="00D8501E" w:rsidP="00D8501E">
      <w:pPr>
        <w:spacing w:after="0"/>
        <w:rPr>
          <w:rFonts w:ascii="Times New Roman" w:hAnsi="Times New Roman" w:cs="Times New Roman"/>
          <w:b/>
          <w:bCs/>
          <w:sz w:val="24"/>
          <w:szCs w:val="24"/>
        </w:rPr>
      </w:pPr>
      <w:bookmarkStart w:id="8" w:name="_Toc482260795"/>
      <w:r w:rsidRPr="00C378DC">
        <w:rPr>
          <w:rFonts w:ascii="Times New Roman" w:hAnsi="Times New Roman" w:cs="Times New Roman"/>
          <w:b/>
          <w:bCs/>
          <w:sz w:val="24"/>
          <w:szCs w:val="24"/>
        </w:rPr>
        <w:lastRenderedPageBreak/>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1</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xml:space="preserve">. Liczba ludności powiatu w ostatnich sześciu lat </w:t>
      </w:r>
      <w:bookmarkEnd w:id="5"/>
      <w:bookmarkEnd w:id="6"/>
      <w:bookmarkEnd w:id="7"/>
      <w:r w:rsidRPr="00C378DC">
        <w:rPr>
          <w:rFonts w:ascii="Times New Roman" w:hAnsi="Times New Roman" w:cs="Times New Roman"/>
          <w:b/>
          <w:bCs/>
          <w:sz w:val="24"/>
          <w:szCs w:val="24"/>
        </w:rPr>
        <w:t>w poszczególnych gminach</w:t>
      </w:r>
      <w:bookmarkEnd w:id="8"/>
    </w:p>
    <w:tbl>
      <w:tblPr>
        <w:tblStyle w:val="redniasiatka3akcent6"/>
        <w:tblW w:w="5000" w:type="pct"/>
        <w:tblLook w:val="04A0"/>
      </w:tblPr>
      <w:tblGrid>
        <w:gridCol w:w="2222"/>
        <w:gridCol w:w="1006"/>
        <w:gridCol w:w="1007"/>
        <w:gridCol w:w="1010"/>
        <w:gridCol w:w="1008"/>
        <w:gridCol w:w="1009"/>
        <w:gridCol w:w="1009"/>
        <w:gridCol w:w="1017"/>
      </w:tblGrid>
      <w:tr w:rsidR="00D8501E" w:rsidRPr="00C378DC" w:rsidTr="00BA1CEB">
        <w:trPr>
          <w:cnfStyle w:val="100000000000"/>
          <w:trHeight w:val="300"/>
          <w:tblHeader/>
        </w:trPr>
        <w:tc>
          <w:tcPr>
            <w:cnfStyle w:val="001000000000"/>
            <w:tcW w:w="1040"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Nazwa</w:t>
            </w:r>
          </w:p>
        </w:tc>
        <w:tc>
          <w:tcPr>
            <w:tcW w:w="565"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2010</w:t>
            </w:r>
          </w:p>
        </w:tc>
        <w:tc>
          <w:tcPr>
            <w:tcW w:w="566"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2011</w:t>
            </w:r>
          </w:p>
        </w:tc>
        <w:tc>
          <w:tcPr>
            <w:tcW w:w="567"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2012</w:t>
            </w:r>
          </w:p>
        </w:tc>
        <w:tc>
          <w:tcPr>
            <w:tcW w:w="566"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2013</w:t>
            </w:r>
          </w:p>
        </w:tc>
        <w:tc>
          <w:tcPr>
            <w:tcW w:w="566"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2014</w:t>
            </w:r>
          </w:p>
        </w:tc>
        <w:tc>
          <w:tcPr>
            <w:tcW w:w="566"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2015</w:t>
            </w:r>
          </w:p>
        </w:tc>
        <w:tc>
          <w:tcPr>
            <w:tcW w:w="565" w:type="pct"/>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Zmiana ogółem</w:t>
            </w:r>
          </w:p>
        </w:tc>
      </w:tr>
      <w:tr w:rsidR="00D8501E" w:rsidRPr="00C378DC" w:rsidTr="00BA1CEB">
        <w:trPr>
          <w:cnfStyle w:val="000000100000"/>
          <w:trHeight w:val="300"/>
        </w:trPr>
        <w:tc>
          <w:tcPr>
            <w:cnfStyle w:val="001000000000"/>
            <w:tcW w:w="1040"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Dobiegniew</w:t>
            </w:r>
          </w:p>
        </w:tc>
        <w:tc>
          <w:tcPr>
            <w:tcW w:w="565"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6915</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6873</w:t>
            </w:r>
          </w:p>
        </w:tc>
        <w:tc>
          <w:tcPr>
            <w:tcW w:w="56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6857</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6793</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6719</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6688</w:t>
            </w:r>
          </w:p>
        </w:tc>
        <w:tc>
          <w:tcPr>
            <w:tcW w:w="565" w:type="pct"/>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-227</w:t>
            </w:r>
          </w:p>
        </w:tc>
      </w:tr>
      <w:tr w:rsidR="00D8501E" w:rsidRPr="00C378DC" w:rsidTr="00BA1CEB">
        <w:trPr>
          <w:trHeight w:val="300"/>
        </w:trPr>
        <w:tc>
          <w:tcPr>
            <w:cnfStyle w:val="001000000000"/>
            <w:tcW w:w="1040"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Drezdenko</w:t>
            </w:r>
          </w:p>
        </w:tc>
        <w:tc>
          <w:tcPr>
            <w:tcW w:w="565"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17595</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17619</w:t>
            </w:r>
          </w:p>
        </w:tc>
        <w:tc>
          <w:tcPr>
            <w:tcW w:w="567"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17637</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17579</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17511</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17447</w:t>
            </w:r>
          </w:p>
        </w:tc>
        <w:tc>
          <w:tcPr>
            <w:tcW w:w="565" w:type="pct"/>
          </w:tcPr>
          <w:p w:rsidR="00D8501E" w:rsidRPr="00C378DC" w:rsidRDefault="00D8501E" w:rsidP="00BA1CEB">
            <w:pPr>
              <w:cnfStyle w:val="000000000000"/>
              <w:rPr>
                <w:rFonts w:ascii="Times New Roman" w:hAnsi="Times New Roman"/>
                <w:b/>
                <w:sz w:val="24"/>
                <w:szCs w:val="24"/>
              </w:rPr>
            </w:pPr>
            <w:r w:rsidRPr="00C378DC">
              <w:rPr>
                <w:rFonts w:ascii="Times New Roman" w:hAnsi="Times New Roman"/>
                <w:b/>
                <w:sz w:val="24"/>
                <w:szCs w:val="24"/>
              </w:rPr>
              <w:t>-148</w:t>
            </w:r>
          </w:p>
        </w:tc>
      </w:tr>
      <w:tr w:rsidR="00D8501E" w:rsidRPr="00C378DC" w:rsidTr="00BA1CEB">
        <w:trPr>
          <w:cnfStyle w:val="000000100000"/>
          <w:trHeight w:val="300"/>
        </w:trPr>
        <w:tc>
          <w:tcPr>
            <w:cnfStyle w:val="001000000000"/>
            <w:tcW w:w="1040"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Stare Kurowo</w:t>
            </w:r>
          </w:p>
        </w:tc>
        <w:tc>
          <w:tcPr>
            <w:tcW w:w="565"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4227</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4215</w:t>
            </w:r>
          </w:p>
        </w:tc>
        <w:tc>
          <w:tcPr>
            <w:tcW w:w="56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4196</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4173</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4184</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4147</w:t>
            </w:r>
          </w:p>
        </w:tc>
        <w:tc>
          <w:tcPr>
            <w:tcW w:w="565" w:type="pct"/>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-80</w:t>
            </w:r>
          </w:p>
        </w:tc>
      </w:tr>
      <w:tr w:rsidR="00D8501E" w:rsidRPr="00C378DC" w:rsidTr="00BA1CEB">
        <w:trPr>
          <w:trHeight w:val="300"/>
        </w:trPr>
        <w:tc>
          <w:tcPr>
            <w:cnfStyle w:val="001000000000"/>
            <w:tcW w:w="1040"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Strzelce Krajeńskie</w:t>
            </w:r>
          </w:p>
        </w:tc>
        <w:tc>
          <w:tcPr>
            <w:tcW w:w="565"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17525</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17542</w:t>
            </w:r>
          </w:p>
        </w:tc>
        <w:tc>
          <w:tcPr>
            <w:tcW w:w="567"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17495</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17426</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17346</w:t>
            </w:r>
          </w:p>
        </w:tc>
        <w:tc>
          <w:tcPr>
            <w:tcW w:w="566"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17357</w:t>
            </w:r>
          </w:p>
        </w:tc>
        <w:tc>
          <w:tcPr>
            <w:tcW w:w="565" w:type="pct"/>
          </w:tcPr>
          <w:p w:rsidR="00D8501E" w:rsidRPr="00C378DC" w:rsidRDefault="00D8501E" w:rsidP="00BA1CEB">
            <w:pPr>
              <w:cnfStyle w:val="000000000000"/>
              <w:rPr>
                <w:rFonts w:ascii="Times New Roman" w:hAnsi="Times New Roman"/>
                <w:b/>
                <w:sz w:val="24"/>
                <w:szCs w:val="24"/>
              </w:rPr>
            </w:pPr>
            <w:r w:rsidRPr="00C378DC">
              <w:rPr>
                <w:rFonts w:ascii="Times New Roman" w:hAnsi="Times New Roman"/>
                <w:b/>
                <w:sz w:val="24"/>
                <w:szCs w:val="24"/>
              </w:rPr>
              <w:t>-168</w:t>
            </w:r>
          </w:p>
        </w:tc>
      </w:tr>
      <w:tr w:rsidR="00D8501E" w:rsidRPr="00C378DC" w:rsidTr="00BA1CEB">
        <w:trPr>
          <w:cnfStyle w:val="000000100000"/>
          <w:trHeight w:val="300"/>
        </w:trPr>
        <w:tc>
          <w:tcPr>
            <w:cnfStyle w:val="001000000000"/>
            <w:tcW w:w="1040"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Zwierzyn</w:t>
            </w:r>
          </w:p>
        </w:tc>
        <w:tc>
          <w:tcPr>
            <w:tcW w:w="565"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4451</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4437</w:t>
            </w:r>
          </w:p>
        </w:tc>
        <w:tc>
          <w:tcPr>
            <w:tcW w:w="56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4479</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4447</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4452</w:t>
            </w:r>
          </w:p>
        </w:tc>
        <w:tc>
          <w:tcPr>
            <w:tcW w:w="566"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4422</w:t>
            </w:r>
          </w:p>
        </w:tc>
        <w:tc>
          <w:tcPr>
            <w:tcW w:w="565" w:type="pct"/>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-29</w:t>
            </w:r>
          </w:p>
        </w:tc>
      </w:tr>
    </w:tbl>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C378DC" w:rsidRDefault="00C378DC" w:rsidP="00BA1CEB">
      <w:pPr>
        <w:jc w:val="both"/>
        <w:rPr>
          <w:rFonts w:ascii="Times New Roman" w:hAnsi="Times New Roman" w:cs="Times New Roman"/>
          <w:sz w:val="24"/>
          <w:szCs w:val="24"/>
        </w:rPr>
      </w:pPr>
    </w:p>
    <w:p w:rsidR="00D8501E" w:rsidRDefault="00D8501E" w:rsidP="00BA1CEB">
      <w:pPr>
        <w:jc w:val="both"/>
        <w:rPr>
          <w:rFonts w:ascii="Times New Roman" w:hAnsi="Times New Roman" w:cs="Times New Roman"/>
          <w:sz w:val="24"/>
          <w:szCs w:val="24"/>
        </w:rPr>
      </w:pPr>
      <w:r w:rsidRPr="00C378DC">
        <w:rPr>
          <w:rFonts w:ascii="Times New Roman" w:hAnsi="Times New Roman" w:cs="Times New Roman"/>
          <w:sz w:val="24"/>
          <w:szCs w:val="24"/>
        </w:rPr>
        <w:t xml:space="preserve">Jednym z czynników wpływających na wzrost lub spadek liczby mieszkańców powiatu są </w:t>
      </w:r>
      <w:r w:rsidRPr="00C378DC">
        <w:rPr>
          <w:rFonts w:ascii="Times New Roman" w:hAnsi="Times New Roman" w:cs="Times New Roman"/>
          <w:b/>
          <w:sz w:val="24"/>
          <w:szCs w:val="24"/>
        </w:rPr>
        <w:t>migracje</w:t>
      </w:r>
      <w:r w:rsidRPr="00C378DC">
        <w:rPr>
          <w:rFonts w:ascii="Times New Roman" w:hAnsi="Times New Roman" w:cs="Times New Roman"/>
          <w:sz w:val="24"/>
          <w:szCs w:val="24"/>
        </w:rPr>
        <w:t xml:space="preserve"> mieszkańców. W powiecie na przestrzeni ostatnich sześciu lat (od 2010 do 2015) saldo migracji wewnętrznych było ujemne i wyniosło 783 osoby. Oznacza to, że więcej osób odpływało z terenu powiatu niż do niego napływało. Sytuacja w poszczególnych gminach odzwierciedla trend, który panuje w całym powiecie.</w:t>
      </w:r>
    </w:p>
    <w:p w:rsidR="00C378DC" w:rsidRPr="00C378DC" w:rsidRDefault="00C378DC" w:rsidP="00BA1CEB">
      <w:pPr>
        <w:jc w:val="both"/>
        <w:rPr>
          <w:rFonts w:ascii="Times New Roman" w:hAnsi="Times New Roman" w:cs="Times New Roman"/>
          <w:sz w:val="24"/>
          <w:szCs w:val="24"/>
        </w:rPr>
      </w:pPr>
    </w:p>
    <w:p w:rsidR="00D8501E" w:rsidRPr="00C378DC" w:rsidRDefault="00D8501E" w:rsidP="00D8501E">
      <w:pPr>
        <w:spacing w:after="0"/>
        <w:rPr>
          <w:rFonts w:ascii="Times New Roman" w:hAnsi="Times New Roman" w:cs="Times New Roman"/>
          <w:b/>
          <w:bCs/>
          <w:sz w:val="24"/>
          <w:szCs w:val="24"/>
        </w:rPr>
      </w:pPr>
      <w:bookmarkStart w:id="9" w:name="_Toc482260796"/>
      <w:r w:rsidRPr="00C378DC">
        <w:rPr>
          <w:rFonts w:ascii="Times New Roman" w:hAnsi="Times New Roman" w:cs="Times New Roman"/>
          <w:b/>
          <w:bCs/>
          <w:sz w:val="24"/>
          <w:szCs w:val="24"/>
        </w:rPr>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2</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Saldo migracji wewnętrznych dla powiatu w latach 2010-2015</w:t>
      </w:r>
      <w:bookmarkEnd w:id="9"/>
    </w:p>
    <w:tbl>
      <w:tblPr>
        <w:tblStyle w:val="redniasiatka3akcent6"/>
        <w:tblW w:w="5000" w:type="pct"/>
        <w:tblLook w:val="04A0"/>
      </w:tblPr>
      <w:tblGrid>
        <w:gridCol w:w="3329"/>
        <w:gridCol w:w="822"/>
        <w:gridCol w:w="822"/>
        <w:gridCol w:w="824"/>
        <w:gridCol w:w="825"/>
        <w:gridCol w:w="825"/>
        <w:gridCol w:w="825"/>
        <w:gridCol w:w="1016"/>
      </w:tblGrid>
      <w:tr w:rsidR="00D8501E" w:rsidRPr="00C378DC" w:rsidTr="00BA1CEB">
        <w:trPr>
          <w:cnfStyle w:val="100000000000"/>
          <w:trHeight w:val="300"/>
        </w:trPr>
        <w:tc>
          <w:tcPr>
            <w:cnfStyle w:val="001000000000"/>
            <w:tcW w:w="1614"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Region</w:t>
            </w:r>
          </w:p>
        </w:tc>
        <w:tc>
          <w:tcPr>
            <w:tcW w:w="483"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2010</w:t>
            </w:r>
          </w:p>
        </w:tc>
        <w:tc>
          <w:tcPr>
            <w:tcW w:w="483"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2011</w:t>
            </w:r>
          </w:p>
        </w:tc>
        <w:tc>
          <w:tcPr>
            <w:tcW w:w="484"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2012</w:t>
            </w:r>
          </w:p>
        </w:tc>
        <w:tc>
          <w:tcPr>
            <w:tcW w:w="484"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2013</w:t>
            </w:r>
          </w:p>
        </w:tc>
        <w:tc>
          <w:tcPr>
            <w:tcW w:w="484"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2014</w:t>
            </w:r>
          </w:p>
        </w:tc>
        <w:tc>
          <w:tcPr>
            <w:tcW w:w="484" w:type="pct"/>
            <w:noWrap/>
            <w:hideMark/>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2015</w:t>
            </w:r>
          </w:p>
        </w:tc>
        <w:tc>
          <w:tcPr>
            <w:tcW w:w="484" w:type="pct"/>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Ogółem</w:t>
            </w:r>
          </w:p>
        </w:tc>
      </w:tr>
      <w:tr w:rsidR="00D8501E" w:rsidRPr="00C378DC" w:rsidTr="00BA1CEB">
        <w:trPr>
          <w:cnfStyle w:val="000000100000"/>
          <w:trHeight w:val="300"/>
        </w:trPr>
        <w:tc>
          <w:tcPr>
            <w:cnfStyle w:val="001000000000"/>
            <w:tcW w:w="1614"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Powiat strzelecko-drezdenecki</w:t>
            </w:r>
          </w:p>
        </w:tc>
        <w:tc>
          <w:tcPr>
            <w:tcW w:w="483"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-134</w:t>
            </w:r>
          </w:p>
        </w:tc>
        <w:tc>
          <w:tcPr>
            <w:tcW w:w="483"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-92</w:t>
            </w:r>
          </w:p>
        </w:tc>
        <w:tc>
          <w:tcPr>
            <w:tcW w:w="484"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-69</w:t>
            </w:r>
          </w:p>
        </w:tc>
        <w:tc>
          <w:tcPr>
            <w:tcW w:w="484"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-187</w:t>
            </w:r>
          </w:p>
        </w:tc>
        <w:tc>
          <w:tcPr>
            <w:tcW w:w="484"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-138</w:t>
            </w:r>
          </w:p>
        </w:tc>
        <w:tc>
          <w:tcPr>
            <w:tcW w:w="484"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-163</w:t>
            </w:r>
          </w:p>
        </w:tc>
        <w:tc>
          <w:tcPr>
            <w:tcW w:w="484" w:type="pct"/>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-783</w:t>
            </w:r>
          </w:p>
        </w:tc>
      </w:tr>
      <w:tr w:rsidR="00D8501E" w:rsidRPr="00C378DC" w:rsidTr="00BA1CEB">
        <w:trPr>
          <w:trHeight w:val="300"/>
        </w:trPr>
        <w:tc>
          <w:tcPr>
            <w:cnfStyle w:val="001000000000"/>
            <w:tcW w:w="1614"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Dobiegniew</w:t>
            </w:r>
          </w:p>
        </w:tc>
        <w:tc>
          <w:tcPr>
            <w:tcW w:w="483"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-12</w:t>
            </w:r>
          </w:p>
        </w:tc>
        <w:tc>
          <w:tcPr>
            <w:tcW w:w="483"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-21</w:t>
            </w:r>
          </w:p>
        </w:tc>
        <w:tc>
          <w:tcPr>
            <w:tcW w:w="484"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-27</w:t>
            </w:r>
          </w:p>
        </w:tc>
        <w:tc>
          <w:tcPr>
            <w:tcW w:w="484"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-43</w:t>
            </w:r>
          </w:p>
        </w:tc>
        <w:tc>
          <w:tcPr>
            <w:tcW w:w="484"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-18</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-8</w:t>
            </w:r>
          </w:p>
        </w:tc>
        <w:tc>
          <w:tcPr>
            <w:tcW w:w="484" w:type="pct"/>
          </w:tcPr>
          <w:p w:rsidR="00D8501E" w:rsidRPr="00C378DC" w:rsidRDefault="00D8501E" w:rsidP="00BA1CEB">
            <w:pPr>
              <w:cnfStyle w:val="000000000000"/>
              <w:rPr>
                <w:rFonts w:ascii="Times New Roman" w:hAnsi="Times New Roman"/>
                <w:b/>
                <w:sz w:val="24"/>
                <w:szCs w:val="24"/>
              </w:rPr>
            </w:pPr>
            <w:r w:rsidRPr="00C378DC">
              <w:rPr>
                <w:rFonts w:ascii="Times New Roman" w:hAnsi="Times New Roman"/>
                <w:b/>
                <w:sz w:val="24"/>
                <w:szCs w:val="24"/>
              </w:rPr>
              <w:t>-129</w:t>
            </w:r>
          </w:p>
        </w:tc>
      </w:tr>
      <w:tr w:rsidR="00D8501E" w:rsidRPr="00C378DC" w:rsidTr="00BA1CEB">
        <w:trPr>
          <w:cnfStyle w:val="000000100000"/>
          <w:trHeight w:val="300"/>
        </w:trPr>
        <w:tc>
          <w:tcPr>
            <w:cnfStyle w:val="001000000000"/>
            <w:tcW w:w="1614"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Drezdenko</w:t>
            </w:r>
          </w:p>
        </w:tc>
        <w:tc>
          <w:tcPr>
            <w:tcW w:w="483"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-55</w:t>
            </w:r>
          </w:p>
        </w:tc>
        <w:tc>
          <w:tcPr>
            <w:tcW w:w="483"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-20</w:t>
            </w:r>
          </w:p>
        </w:tc>
        <w:tc>
          <w:tcPr>
            <w:tcW w:w="484"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-28</w:t>
            </w:r>
          </w:p>
        </w:tc>
        <w:tc>
          <w:tcPr>
            <w:tcW w:w="484"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-8</w:t>
            </w:r>
          </w:p>
        </w:tc>
        <w:tc>
          <w:tcPr>
            <w:tcW w:w="484"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-35</w:t>
            </w:r>
          </w:p>
        </w:tc>
        <w:tc>
          <w:tcPr>
            <w:tcW w:w="484"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-71</w:t>
            </w:r>
          </w:p>
        </w:tc>
        <w:tc>
          <w:tcPr>
            <w:tcW w:w="484" w:type="pct"/>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-217</w:t>
            </w:r>
          </w:p>
        </w:tc>
      </w:tr>
      <w:tr w:rsidR="00D8501E" w:rsidRPr="00C378DC" w:rsidTr="00BA1CEB">
        <w:trPr>
          <w:trHeight w:val="300"/>
        </w:trPr>
        <w:tc>
          <w:tcPr>
            <w:cnfStyle w:val="001000000000"/>
            <w:tcW w:w="1614" w:type="pct"/>
            <w:noWrap/>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Stare Kurowo</w:t>
            </w:r>
          </w:p>
        </w:tc>
        <w:tc>
          <w:tcPr>
            <w:tcW w:w="483"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-21</w:t>
            </w:r>
          </w:p>
        </w:tc>
        <w:tc>
          <w:tcPr>
            <w:tcW w:w="483"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-18</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-4</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-30</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3</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-15</w:t>
            </w:r>
          </w:p>
        </w:tc>
        <w:tc>
          <w:tcPr>
            <w:tcW w:w="484" w:type="pct"/>
          </w:tcPr>
          <w:p w:rsidR="00D8501E" w:rsidRPr="00C378DC" w:rsidRDefault="00D8501E" w:rsidP="00BA1CEB">
            <w:pPr>
              <w:cnfStyle w:val="000000000000"/>
              <w:rPr>
                <w:rFonts w:ascii="Times New Roman" w:hAnsi="Times New Roman"/>
                <w:b/>
                <w:sz w:val="24"/>
                <w:szCs w:val="24"/>
              </w:rPr>
            </w:pPr>
            <w:r w:rsidRPr="00C378DC">
              <w:rPr>
                <w:rFonts w:ascii="Times New Roman" w:hAnsi="Times New Roman"/>
                <w:b/>
                <w:sz w:val="24"/>
                <w:szCs w:val="24"/>
              </w:rPr>
              <w:t>-85</w:t>
            </w:r>
          </w:p>
        </w:tc>
      </w:tr>
      <w:tr w:rsidR="00D8501E" w:rsidRPr="00C378DC" w:rsidTr="00BA1CEB">
        <w:trPr>
          <w:cnfStyle w:val="000000100000"/>
          <w:trHeight w:val="300"/>
        </w:trPr>
        <w:tc>
          <w:tcPr>
            <w:cnfStyle w:val="001000000000"/>
            <w:tcW w:w="1614" w:type="pct"/>
            <w:noWrap/>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Strzelce Krajeńskie</w:t>
            </w:r>
          </w:p>
        </w:tc>
        <w:tc>
          <w:tcPr>
            <w:tcW w:w="483"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-37</w:t>
            </w:r>
          </w:p>
        </w:tc>
        <w:tc>
          <w:tcPr>
            <w:tcW w:w="483"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-21</w:t>
            </w:r>
          </w:p>
        </w:tc>
        <w:tc>
          <w:tcPr>
            <w:tcW w:w="484"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-21</w:t>
            </w:r>
          </w:p>
        </w:tc>
        <w:tc>
          <w:tcPr>
            <w:tcW w:w="484"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-87</w:t>
            </w:r>
          </w:p>
        </w:tc>
        <w:tc>
          <w:tcPr>
            <w:tcW w:w="484"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-62</w:t>
            </w:r>
          </w:p>
        </w:tc>
        <w:tc>
          <w:tcPr>
            <w:tcW w:w="484" w:type="pct"/>
            <w:noWrap/>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-67</w:t>
            </w:r>
          </w:p>
        </w:tc>
        <w:tc>
          <w:tcPr>
            <w:tcW w:w="484" w:type="pct"/>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-295</w:t>
            </w:r>
          </w:p>
        </w:tc>
      </w:tr>
      <w:tr w:rsidR="00D8501E" w:rsidRPr="00C378DC" w:rsidTr="00BA1CEB">
        <w:trPr>
          <w:trHeight w:val="300"/>
        </w:trPr>
        <w:tc>
          <w:tcPr>
            <w:cnfStyle w:val="001000000000"/>
            <w:tcW w:w="1614" w:type="pct"/>
            <w:noWrap/>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Zwierzyn</w:t>
            </w:r>
          </w:p>
        </w:tc>
        <w:tc>
          <w:tcPr>
            <w:tcW w:w="483"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-9</w:t>
            </w:r>
          </w:p>
        </w:tc>
        <w:tc>
          <w:tcPr>
            <w:tcW w:w="483"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-12</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11</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-19</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-26</w:t>
            </w:r>
          </w:p>
        </w:tc>
        <w:tc>
          <w:tcPr>
            <w:tcW w:w="484" w:type="pct"/>
            <w:noWrap/>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-2</w:t>
            </w:r>
          </w:p>
        </w:tc>
        <w:tc>
          <w:tcPr>
            <w:tcW w:w="484" w:type="pct"/>
          </w:tcPr>
          <w:p w:rsidR="00D8501E" w:rsidRPr="00C378DC" w:rsidRDefault="00D8501E" w:rsidP="00BA1CEB">
            <w:pPr>
              <w:cnfStyle w:val="000000000000"/>
              <w:rPr>
                <w:rFonts w:ascii="Times New Roman" w:hAnsi="Times New Roman"/>
                <w:b/>
                <w:sz w:val="24"/>
                <w:szCs w:val="24"/>
              </w:rPr>
            </w:pPr>
            <w:r w:rsidRPr="00C378DC">
              <w:rPr>
                <w:rFonts w:ascii="Times New Roman" w:hAnsi="Times New Roman"/>
                <w:b/>
                <w:sz w:val="24"/>
                <w:szCs w:val="24"/>
              </w:rPr>
              <w:t>-57</w:t>
            </w:r>
          </w:p>
        </w:tc>
      </w:tr>
    </w:tbl>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D8501E" w:rsidRDefault="00D8501E" w:rsidP="00BA1CEB">
      <w:pPr>
        <w:jc w:val="both"/>
        <w:rPr>
          <w:rFonts w:ascii="Times New Roman" w:hAnsi="Times New Roman" w:cs="Times New Roman"/>
          <w:sz w:val="24"/>
          <w:szCs w:val="24"/>
        </w:rPr>
      </w:pPr>
      <w:r w:rsidRPr="00C378DC">
        <w:rPr>
          <w:rFonts w:ascii="Times New Roman" w:hAnsi="Times New Roman" w:cs="Times New Roman"/>
          <w:b/>
          <w:sz w:val="24"/>
          <w:szCs w:val="24"/>
        </w:rPr>
        <w:t>W 2015 roku około 62,7% mieszkańców powiatu stanowiły osoby w wieku produkcyjnym</w:t>
      </w:r>
      <w:r w:rsidRPr="00C378DC">
        <w:rPr>
          <w:rFonts w:ascii="Times New Roman" w:hAnsi="Times New Roman" w:cs="Times New Roman"/>
          <w:sz w:val="24"/>
          <w:szCs w:val="24"/>
        </w:rPr>
        <w:t xml:space="preserve">. </w:t>
      </w:r>
      <w:r w:rsidR="00BA1CEB" w:rsidRPr="00C378DC">
        <w:rPr>
          <w:rFonts w:ascii="Times New Roman" w:hAnsi="Times New Roman" w:cs="Times New Roman"/>
          <w:sz w:val="24"/>
          <w:szCs w:val="24"/>
        </w:rPr>
        <w:br/>
      </w:r>
      <w:r w:rsidRPr="00C378DC">
        <w:rPr>
          <w:rFonts w:ascii="Times New Roman" w:hAnsi="Times New Roman" w:cs="Times New Roman"/>
          <w:sz w:val="24"/>
          <w:szCs w:val="24"/>
        </w:rPr>
        <w:t xml:space="preserve">Na przestrzeni lat 2010-2015 udział tej grupy w ogólnej liczbie mieszkańców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powiatu stopniowo malał. W tym samym okresie odsetek mieszkańców w wieku przedprodukcyjnym również ulegał zmniejszeniu (z 20,2% do 18,8%), natomiast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odsetek osób w wieku poprodukcyjnym stale wzrastał</w:t>
      </w:r>
      <w:r w:rsidR="00BA1CEB" w:rsidRPr="00C378DC">
        <w:rPr>
          <w:rFonts w:ascii="Times New Roman" w:hAnsi="Times New Roman" w:cs="Times New Roman"/>
          <w:sz w:val="24"/>
          <w:szCs w:val="24"/>
        </w:rPr>
        <w:br/>
      </w:r>
      <w:r w:rsidRPr="00C378DC">
        <w:rPr>
          <w:rFonts w:ascii="Times New Roman" w:hAnsi="Times New Roman" w:cs="Times New Roman"/>
          <w:sz w:val="24"/>
          <w:szCs w:val="24"/>
        </w:rPr>
        <w:t xml:space="preserve"> i w ciągu ostatnich pięciu lat wzrósł o 3,5 punktów procentowych. Szczegółowe informacje przedstawione zostały na poniższym wykresie.</w:t>
      </w:r>
    </w:p>
    <w:p w:rsidR="00C378DC" w:rsidRDefault="00C378DC" w:rsidP="00BA1CEB">
      <w:pPr>
        <w:jc w:val="both"/>
        <w:rPr>
          <w:rFonts w:ascii="Times New Roman" w:hAnsi="Times New Roman" w:cs="Times New Roman"/>
          <w:sz w:val="24"/>
          <w:szCs w:val="24"/>
        </w:rPr>
      </w:pPr>
    </w:p>
    <w:p w:rsidR="00C378DC" w:rsidRDefault="00C378DC" w:rsidP="00BA1CEB">
      <w:pPr>
        <w:jc w:val="both"/>
        <w:rPr>
          <w:rFonts w:ascii="Times New Roman" w:hAnsi="Times New Roman" w:cs="Times New Roman"/>
          <w:sz w:val="24"/>
          <w:szCs w:val="24"/>
        </w:rPr>
      </w:pPr>
    </w:p>
    <w:p w:rsidR="00C378DC" w:rsidRDefault="00C378DC" w:rsidP="00BA1CEB">
      <w:pPr>
        <w:jc w:val="both"/>
        <w:rPr>
          <w:rFonts w:ascii="Times New Roman" w:hAnsi="Times New Roman" w:cs="Times New Roman"/>
          <w:sz w:val="24"/>
          <w:szCs w:val="24"/>
        </w:rPr>
      </w:pPr>
    </w:p>
    <w:p w:rsidR="00C378DC" w:rsidRDefault="00C378DC" w:rsidP="00BA1CEB">
      <w:pPr>
        <w:jc w:val="both"/>
        <w:rPr>
          <w:rFonts w:ascii="Times New Roman" w:hAnsi="Times New Roman" w:cs="Times New Roman"/>
          <w:sz w:val="24"/>
          <w:szCs w:val="24"/>
        </w:rPr>
      </w:pPr>
    </w:p>
    <w:p w:rsidR="00C378DC" w:rsidRPr="00C378DC" w:rsidRDefault="00C378DC" w:rsidP="00BA1CEB">
      <w:pPr>
        <w:jc w:val="both"/>
        <w:rPr>
          <w:rFonts w:ascii="Times New Roman" w:hAnsi="Times New Roman" w:cs="Times New Roman"/>
          <w:sz w:val="24"/>
          <w:szCs w:val="24"/>
        </w:rPr>
      </w:pPr>
    </w:p>
    <w:p w:rsidR="00D8501E" w:rsidRPr="00C378DC" w:rsidRDefault="00D8501E" w:rsidP="00D8501E">
      <w:pPr>
        <w:spacing w:after="0" w:line="240" w:lineRule="auto"/>
        <w:rPr>
          <w:rFonts w:ascii="Times New Roman" w:hAnsi="Times New Roman" w:cs="Times New Roman"/>
          <w:b/>
          <w:bCs/>
          <w:sz w:val="24"/>
          <w:szCs w:val="24"/>
        </w:rPr>
      </w:pPr>
      <w:bookmarkStart w:id="10" w:name="_Toc482261093"/>
      <w:r w:rsidRPr="00C378DC">
        <w:rPr>
          <w:rFonts w:ascii="Times New Roman" w:hAnsi="Times New Roman" w:cs="Times New Roman"/>
          <w:b/>
          <w:bCs/>
          <w:sz w:val="24"/>
          <w:szCs w:val="24"/>
        </w:rPr>
        <w:t xml:space="preserve">Wykres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Rysunek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2</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Ludność w wieku przedprodukcyjnym, produkcyjnym i poprodukcyjnym na przestrzeni ostatnich 6 lat w powiecie strzelecko-drezdeneckim</w:t>
      </w:r>
      <w:bookmarkEnd w:id="10"/>
    </w:p>
    <w:p w:rsidR="00D8501E" w:rsidRPr="00C378DC" w:rsidRDefault="00D8501E" w:rsidP="00D8501E">
      <w:pPr>
        <w:spacing w:after="0"/>
        <w:rPr>
          <w:rFonts w:ascii="Times New Roman" w:hAnsi="Times New Roman" w:cs="Times New Roman"/>
          <w:b/>
          <w:bCs/>
          <w:sz w:val="24"/>
          <w:szCs w:val="24"/>
        </w:rPr>
      </w:pPr>
      <w:r w:rsidRPr="00C378DC">
        <w:rPr>
          <w:rFonts w:ascii="Times New Roman" w:hAnsi="Times New Roman" w:cs="Times New Roman"/>
          <w:noProof/>
          <w:sz w:val="24"/>
          <w:szCs w:val="24"/>
          <w:lang w:eastAsia="pl-PL"/>
        </w:rPr>
        <w:drawing>
          <wp:inline distT="0" distB="0" distL="0" distR="0">
            <wp:extent cx="5562600" cy="31013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3101340"/>
                    </a:xfrm>
                    <a:prstGeom prst="rect">
                      <a:avLst/>
                    </a:prstGeom>
                    <a:noFill/>
                    <a:ln>
                      <a:noFill/>
                    </a:ln>
                  </pic:spPr>
                </pic:pic>
              </a:graphicData>
            </a:graphic>
          </wp:inline>
        </w:drawing>
      </w:r>
    </w:p>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D8501E" w:rsidRPr="00C378DC" w:rsidRDefault="00D8501E" w:rsidP="00860E28">
      <w:pPr>
        <w:pStyle w:val="NormalnyWeb"/>
        <w:jc w:val="both"/>
        <w:rPr>
          <w:b/>
        </w:rPr>
      </w:pPr>
    </w:p>
    <w:p w:rsidR="00D8501E" w:rsidRPr="00C378DC" w:rsidRDefault="00D8501E" w:rsidP="00BA1CEB">
      <w:pPr>
        <w:jc w:val="both"/>
        <w:rPr>
          <w:rFonts w:ascii="Times New Roman" w:hAnsi="Times New Roman" w:cs="Times New Roman"/>
          <w:sz w:val="24"/>
          <w:szCs w:val="24"/>
        </w:rPr>
      </w:pPr>
      <w:r w:rsidRPr="00C378DC">
        <w:rPr>
          <w:rFonts w:ascii="Times New Roman" w:hAnsi="Times New Roman" w:cs="Times New Roman"/>
          <w:sz w:val="24"/>
          <w:szCs w:val="24"/>
        </w:rPr>
        <w:t>Osoby w wieku produkcyjnym dzielą się na dwie grupy wiekowe. Osoby w wieku produkcyjnym mobilnym są w wieku od 18 do 44 roku życia. Zakłada się, iż grupa ta łatwiej znajdzie pracę, ponieważ jest bardziej skłonna do poszerzania swoich kwalifikacji lub nawet zmiany zawodu oraz chętniej przeprowadzi się w inne miejsce za pracą. Osoby w wieku produkcyjnym niemobilnym są już wyspecjalizowane w swojej dziedzinie i wykazują przywiązanie do kwalifikacji zdobytych wcześniej, przez co wykazują mniejsze zainteresowanie zmianą charakteru czy miejsca pracy.  Z tego powodu osoby te mają większe trudności z dostosowaniem się do zmieniających się wymogów rynku pracy.</w:t>
      </w:r>
    </w:p>
    <w:p w:rsidR="00D8501E"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 xml:space="preserve">Wśród mieszkańców powiatu w wieku produkcyjnym osoby w wieku produkcyjnym mobilnym (od 18 do 44 roku życia) stanowią około 62,6% podczas gdy osoby w wieku produkcyjnym niemobilnym (od 45 do 64 roku życia) stanowią pozostałe 37,4%.  </w:t>
      </w:r>
    </w:p>
    <w:p w:rsidR="00C378DC" w:rsidRDefault="00C378DC" w:rsidP="00D8501E">
      <w:pPr>
        <w:rPr>
          <w:rFonts w:ascii="Times New Roman" w:hAnsi="Times New Roman" w:cs="Times New Roman"/>
          <w:sz w:val="24"/>
          <w:szCs w:val="24"/>
        </w:rPr>
      </w:pPr>
    </w:p>
    <w:p w:rsidR="00C378DC" w:rsidRDefault="00C378DC" w:rsidP="00D8501E">
      <w:pPr>
        <w:rPr>
          <w:rFonts w:ascii="Times New Roman" w:hAnsi="Times New Roman" w:cs="Times New Roman"/>
          <w:sz w:val="24"/>
          <w:szCs w:val="24"/>
        </w:rPr>
      </w:pPr>
    </w:p>
    <w:p w:rsidR="00C378DC" w:rsidRDefault="00C378DC" w:rsidP="00D8501E">
      <w:pPr>
        <w:rPr>
          <w:rFonts w:ascii="Times New Roman" w:hAnsi="Times New Roman" w:cs="Times New Roman"/>
          <w:sz w:val="24"/>
          <w:szCs w:val="24"/>
        </w:rPr>
      </w:pPr>
    </w:p>
    <w:p w:rsidR="00C378DC" w:rsidRDefault="00C378DC" w:rsidP="00D8501E">
      <w:pPr>
        <w:rPr>
          <w:rFonts w:ascii="Times New Roman" w:hAnsi="Times New Roman" w:cs="Times New Roman"/>
          <w:sz w:val="24"/>
          <w:szCs w:val="24"/>
        </w:rPr>
      </w:pPr>
    </w:p>
    <w:p w:rsidR="00C378DC" w:rsidRPr="00C378DC" w:rsidRDefault="00C378DC" w:rsidP="00D8501E">
      <w:pPr>
        <w:rPr>
          <w:rFonts w:ascii="Times New Roman" w:hAnsi="Times New Roman" w:cs="Times New Roman"/>
          <w:sz w:val="24"/>
          <w:szCs w:val="24"/>
        </w:rPr>
      </w:pPr>
    </w:p>
    <w:p w:rsidR="00D8501E" w:rsidRPr="00C378DC" w:rsidRDefault="00D8501E" w:rsidP="00D8501E">
      <w:pPr>
        <w:spacing w:after="0" w:line="240" w:lineRule="auto"/>
        <w:rPr>
          <w:rFonts w:ascii="Times New Roman" w:hAnsi="Times New Roman" w:cs="Times New Roman"/>
          <w:b/>
          <w:bCs/>
          <w:sz w:val="24"/>
          <w:szCs w:val="24"/>
        </w:rPr>
      </w:pPr>
      <w:bookmarkStart w:id="11" w:name="_Toc482261094"/>
      <w:r w:rsidRPr="00C378DC">
        <w:rPr>
          <w:rFonts w:ascii="Times New Roman" w:hAnsi="Times New Roman" w:cs="Times New Roman"/>
          <w:b/>
          <w:bCs/>
          <w:sz w:val="24"/>
          <w:szCs w:val="24"/>
        </w:rPr>
        <w:lastRenderedPageBreak/>
        <w:t xml:space="preserve">Wykres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Rysunek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3</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Osoby w wieku produkcyjnym mobilnym i niemobilnym w powiecie na koniec 2015 roku</w:t>
      </w:r>
      <w:bookmarkEnd w:id="11"/>
    </w:p>
    <w:p w:rsidR="00D8501E" w:rsidRPr="00C378DC" w:rsidRDefault="00D8501E" w:rsidP="00D8501E">
      <w:pPr>
        <w:spacing w:after="0"/>
        <w:rPr>
          <w:rFonts w:ascii="Times New Roman" w:hAnsi="Times New Roman" w:cs="Times New Roman"/>
          <w:b/>
          <w:bCs/>
          <w:sz w:val="24"/>
          <w:szCs w:val="24"/>
        </w:rPr>
      </w:pPr>
      <w:r w:rsidRPr="00C378DC">
        <w:rPr>
          <w:rFonts w:ascii="Times New Roman" w:hAnsi="Times New Roman" w:cs="Times New Roman"/>
          <w:b/>
          <w:bCs/>
          <w:noProof/>
          <w:sz w:val="24"/>
          <w:szCs w:val="24"/>
          <w:lang w:eastAsia="pl-PL"/>
        </w:rPr>
        <w:drawing>
          <wp:inline distT="0" distB="0" distL="0" distR="0">
            <wp:extent cx="4297680" cy="2578608"/>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9544" cy="2579726"/>
                    </a:xfrm>
                    <a:prstGeom prst="rect">
                      <a:avLst/>
                    </a:prstGeom>
                    <a:noFill/>
                    <a:ln>
                      <a:noFill/>
                    </a:ln>
                  </pic:spPr>
                </pic:pic>
              </a:graphicData>
            </a:graphic>
          </wp:inline>
        </w:drawing>
      </w:r>
    </w:p>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D8501E" w:rsidRDefault="00D8501E" w:rsidP="00BA1CEB">
      <w:pPr>
        <w:jc w:val="both"/>
        <w:rPr>
          <w:rFonts w:ascii="Times New Roman" w:hAnsi="Times New Roman" w:cs="Times New Roman"/>
          <w:sz w:val="24"/>
          <w:szCs w:val="24"/>
        </w:rPr>
      </w:pPr>
      <w:r w:rsidRPr="00C378DC">
        <w:rPr>
          <w:rFonts w:ascii="Times New Roman" w:hAnsi="Times New Roman" w:cs="Times New Roman"/>
          <w:sz w:val="24"/>
          <w:szCs w:val="24"/>
        </w:rPr>
        <w:t>Odsetek osób w wieku produkcyjnym niemobilnym jest w powiecie strzelecko-drezdeneckim wyższy niż w całym województwie i kraju. Również odsetek mężczyzn wśród osób w wieku produkcyjnym nie mobilnym jest wyższy niż w skali ogólnopolskiej i ogólno</w:t>
      </w:r>
      <w:r w:rsidR="00BA1CEB" w:rsidRPr="00C378DC">
        <w:rPr>
          <w:rFonts w:ascii="Times New Roman" w:hAnsi="Times New Roman" w:cs="Times New Roman"/>
          <w:sz w:val="24"/>
          <w:szCs w:val="24"/>
        </w:rPr>
        <w:t xml:space="preserve">wojewódzkiej. Szczegółowe dane </w:t>
      </w:r>
      <w:r w:rsidRPr="00C378DC">
        <w:rPr>
          <w:rFonts w:ascii="Times New Roman" w:hAnsi="Times New Roman" w:cs="Times New Roman"/>
          <w:sz w:val="24"/>
          <w:szCs w:val="24"/>
        </w:rPr>
        <w:t>przedstawione zostały na poniższej tabeli.</w:t>
      </w:r>
    </w:p>
    <w:p w:rsidR="00C378DC" w:rsidRPr="00C378DC" w:rsidRDefault="00C378DC" w:rsidP="00BA1CEB">
      <w:pPr>
        <w:jc w:val="both"/>
        <w:rPr>
          <w:rFonts w:ascii="Times New Roman" w:hAnsi="Times New Roman" w:cs="Times New Roman"/>
          <w:sz w:val="24"/>
          <w:szCs w:val="24"/>
        </w:rPr>
      </w:pPr>
    </w:p>
    <w:p w:rsidR="00D8501E" w:rsidRPr="00C378DC" w:rsidRDefault="00D8501E" w:rsidP="00D8501E">
      <w:pPr>
        <w:spacing w:after="0" w:line="240" w:lineRule="auto"/>
        <w:rPr>
          <w:rFonts w:ascii="Times New Roman" w:hAnsi="Times New Roman" w:cs="Times New Roman"/>
          <w:b/>
          <w:bCs/>
          <w:sz w:val="24"/>
          <w:szCs w:val="24"/>
        </w:rPr>
      </w:pPr>
      <w:bookmarkStart w:id="12" w:name="_Toc482260797"/>
      <w:r w:rsidRPr="00C378DC">
        <w:rPr>
          <w:rFonts w:ascii="Times New Roman" w:hAnsi="Times New Roman" w:cs="Times New Roman"/>
          <w:b/>
          <w:bCs/>
          <w:sz w:val="24"/>
          <w:szCs w:val="24"/>
        </w:rPr>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3</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Osoby w wieku produkcyjnym mobilnym i nie mobilnym w kraju, województwie i powiecie</w:t>
      </w:r>
      <w:bookmarkEnd w:id="12"/>
    </w:p>
    <w:tbl>
      <w:tblPr>
        <w:tblStyle w:val="redniasiatka3akcent6"/>
        <w:tblW w:w="5000" w:type="pct"/>
        <w:tblLook w:val="04A0"/>
      </w:tblPr>
      <w:tblGrid>
        <w:gridCol w:w="2787"/>
        <w:gridCol w:w="1477"/>
        <w:gridCol w:w="1477"/>
        <w:gridCol w:w="1035"/>
        <w:gridCol w:w="1477"/>
        <w:gridCol w:w="1035"/>
      </w:tblGrid>
      <w:tr w:rsidR="00D8501E" w:rsidRPr="00C378DC" w:rsidTr="00BA1CEB">
        <w:trPr>
          <w:cnfStyle w:val="100000000000"/>
          <w:trHeight w:val="600"/>
        </w:trPr>
        <w:tc>
          <w:tcPr>
            <w:cnfStyle w:val="001000000000"/>
            <w:tcW w:w="1489" w:type="pct"/>
            <w:hideMark/>
          </w:tcPr>
          <w:p w:rsidR="00D8501E" w:rsidRPr="00C378DC" w:rsidRDefault="00D8501E" w:rsidP="00BA1CEB">
            <w:pPr>
              <w:rPr>
                <w:rFonts w:ascii="Times New Roman" w:hAnsi="Times New Roman"/>
                <w:bCs w:val="0"/>
                <w:color w:val="auto"/>
                <w:sz w:val="24"/>
                <w:szCs w:val="24"/>
              </w:rPr>
            </w:pPr>
            <w:r w:rsidRPr="00C378DC">
              <w:rPr>
                <w:rFonts w:ascii="Times New Roman" w:hAnsi="Times New Roman"/>
                <w:bCs w:val="0"/>
                <w:color w:val="auto"/>
                <w:sz w:val="24"/>
                <w:szCs w:val="24"/>
              </w:rPr>
              <w:t>Region</w:t>
            </w:r>
          </w:p>
        </w:tc>
        <w:tc>
          <w:tcPr>
            <w:tcW w:w="787" w:type="pct"/>
            <w:hideMark/>
          </w:tcPr>
          <w:p w:rsidR="00D8501E" w:rsidRPr="00C378DC" w:rsidRDefault="00D8501E" w:rsidP="00BA1CEB">
            <w:pPr>
              <w:jc w:val="center"/>
              <w:cnfStyle w:val="100000000000"/>
              <w:rPr>
                <w:rFonts w:ascii="Times New Roman" w:hAnsi="Times New Roman"/>
                <w:bCs w:val="0"/>
                <w:color w:val="auto"/>
                <w:sz w:val="24"/>
                <w:szCs w:val="24"/>
              </w:rPr>
            </w:pPr>
            <w:r w:rsidRPr="00C378DC">
              <w:rPr>
                <w:rFonts w:ascii="Times New Roman" w:hAnsi="Times New Roman"/>
                <w:bCs w:val="0"/>
                <w:color w:val="auto"/>
                <w:sz w:val="24"/>
                <w:szCs w:val="24"/>
              </w:rPr>
              <w:t>ludność w wieku produkcyjnym</w:t>
            </w:r>
          </w:p>
        </w:tc>
        <w:tc>
          <w:tcPr>
            <w:tcW w:w="787" w:type="pct"/>
            <w:hideMark/>
          </w:tcPr>
          <w:p w:rsidR="00D8501E" w:rsidRPr="00C378DC" w:rsidRDefault="00D8501E" w:rsidP="00BA1CEB">
            <w:pPr>
              <w:jc w:val="center"/>
              <w:cnfStyle w:val="100000000000"/>
              <w:rPr>
                <w:rFonts w:ascii="Times New Roman" w:hAnsi="Times New Roman"/>
                <w:bCs w:val="0"/>
                <w:color w:val="auto"/>
                <w:sz w:val="24"/>
                <w:szCs w:val="24"/>
              </w:rPr>
            </w:pPr>
            <w:r w:rsidRPr="00C378DC">
              <w:rPr>
                <w:rFonts w:ascii="Times New Roman" w:hAnsi="Times New Roman"/>
                <w:bCs w:val="0"/>
                <w:color w:val="auto"/>
                <w:sz w:val="24"/>
                <w:szCs w:val="24"/>
              </w:rPr>
              <w:t>odsetek osób w wieku produkcyjnym mobilnym</w:t>
            </w:r>
          </w:p>
        </w:tc>
        <w:tc>
          <w:tcPr>
            <w:tcW w:w="547" w:type="pct"/>
            <w:hideMark/>
          </w:tcPr>
          <w:p w:rsidR="00D8501E" w:rsidRPr="00C378DC" w:rsidRDefault="00D8501E" w:rsidP="00BA1CEB">
            <w:pPr>
              <w:jc w:val="center"/>
              <w:cnfStyle w:val="100000000000"/>
              <w:rPr>
                <w:rFonts w:ascii="Times New Roman" w:hAnsi="Times New Roman"/>
                <w:bCs w:val="0"/>
                <w:color w:val="auto"/>
                <w:sz w:val="24"/>
                <w:szCs w:val="24"/>
              </w:rPr>
            </w:pPr>
            <w:r w:rsidRPr="00C378DC">
              <w:rPr>
                <w:rFonts w:ascii="Times New Roman" w:hAnsi="Times New Roman"/>
                <w:bCs w:val="0"/>
                <w:color w:val="auto"/>
                <w:sz w:val="24"/>
                <w:szCs w:val="24"/>
              </w:rPr>
              <w:t>w tym mężczyzn</w:t>
            </w:r>
          </w:p>
        </w:tc>
        <w:tc>
          <w:tcPr>
            <w:tcW w:w="843" w:type="pct"/>
            <w:hideMark/>
          </w:tcPr>
          <w:p w:rsidR="00D8501E" w:rsidRPr="00C378DC" w:rsidRDefault="00D8501E" w:rsidP="00BA1CEB">
            <w:pPr>
              <w:jc w:val="center"/>
              <w:cnfStyle w:val="100000000000"/>
              <w:rPr>
                <w:rFonts w:ascii="Times New Roman" w:hAnsi="Times New Roman"/>
                <w:bCs w:val="0"/>
                <w:color w:val="auto"/>
                <w:sz w:val="24"/>
                <w:szCs w:val="24"/>
              </w:rPr>
            </w:pPr>
            <w:r w:rsidRPr="00C378DC">
              <w:rPr>
                <w:rFonts w:ascii="Times New Roman" w:hAnsi="Times New Roman"/>
                <w:bCs w:val="0"/>
                <w:color w:val="auto"/>
                <w:sz w:val="24"/>
                <w:szCs w:val="24"/>
              </w:rPr>
              <w:t>odsetek osób w wieku produkcyjnym niemobilnym</w:t>
            </w:r>
          </w:p>
        </w:tc>
        <w:tc>
          <w:tcPr>
            <w:tcW w:w="547" w:type="pct"/>
            <w:hideMark/>
          </w:tcPr>
          <w:p w:rsidR="00D8501E" w:rsidRPr="00C378DC" w:rsidRDefault="00D8501E" w:rsidP="00BA1CEB">
            <w:pPr>
              <w:jc w:val="center"/>
              <w:cnfStyle w:val="100000000000"/>
              <w:rPr>
                <w:rFonts w:ascii="Times New Roman" w:hAnsi="Times New Roman"/>
                <w:bCs w:val="0"/>
                <w:color w:val="auto"/>
                <w:sz w:val="24"/>
                <w:szCs w:val="24"/>
              </w:rPr>
            </w:pPr>
            <w:r w:rsidRPr="00C378DC">
              <w:rPr>
                <w:rFonts w:ascii="Times New Roman" w:hAnsi="Times New Roman"/>
                <w:bCs w:val="0"/>
                <w:color w:val="auto"/>
                <w:sz w:val="24"/>
                <w:szCs w:val="24"/>
              </w:rPr>
              <w:t>w tym mężczyzn</w:t>
            </w:r>
          </w:p>
        </w:tc>
      </w:tr>
      <w:tr w:rsidR="00D8501E" w:rsidRPr="00C378DC" w:rsidTr="00BA1CEB">
        <w:trPr>
          <w:cnfStyle w:val="000000100000"/>
          <w:trHeight w:val="300"/>
        </w:trPr>
        <w:tc>
          <w:tcPr>
            <w:cnfStyle w:val="001000000000"/>
            <w:tcW w:w="1489"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Polska</w:t>
            </w:r>
          </w:p>
        </w:tc>
        <w:tc>
          <w:tcPr>
            <w:tcW w:w="78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62,4%</w:t>
            </w:r>
          </w:p>
        </w:tc>
        <w:tc>
          <w:tcPr>
            <w:tcW w:w="78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63,1%</w:t>
            </w:r>
          </w:p>
        </w:tc>
        <w:tc>
          <w:tcPr>
            <w:tcW w:w="54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50,7%</w:t>
            </w:r>
          </w:p>
        </w:tc>
        <w:tc>
          <w:tcPr>
            <w:tcW w:w="843"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36,9%</w:t>
            </w:r>
          </w:p>
        </w:tc>
        <w:tc>
          <w:tcPr>
            <w:tcW w:w="54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56,5%</w:t>
            </w:r>
          </w:p>
        </w:tc>
      </w:tr>
      <w:tr w:rsidR="00D8501E" w:rsidRPr="00C378DC" w:rsidTr="00BA1CEB">
        <w:trPr>
          <w:trHeight w:val="300"/>
        </w:trPr>
        <w:tc>
          <w:tcPr>
            <w:cnfStyle w:val="001000000000"/>
            <w:tcW w:w="1489"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Lubuskie</w:t>
            </w:r>
          </w:p>
        </w:tc>
        <w:tc>
          <w:tcPr>
            <w:tcW w:w="787"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63,1%</w:t>
            </w:r>
          </w:p>
        </w:tc>
        <w:tc>
          <w:tcPr>
            <w:tcW w:w="787"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63,0%</w:t>
            </w:r>
          </w:p>
        </w:tc>
        <w:tc>
          <w:tcPr>
            <w:tcW w:w="547"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51,1%</w:t>
            </w:r>
          </w:p>
        </w:tc>
        <w:tc>
          <w:tcPr>
            <w:tcW w:w="843"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37,0%</w:t>
            </w:r>
          </w:p>
        </w:tc>
        <w:tc>
          <w:tcPr>
            <w:tcW w:w="547" w:type="pct"/>
            <w:noWrap/>
            <w:hideMark/>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57,1%</w:t>
            </w:r>
          </w:p>
        </w:tc>
      </w:tr>
      <w:tr w:rsidR="00D8501E" w:rsidRPr="00C378DC" w:rsidTr="00BA1CEB">
        <w:trPr>
          <w:cnfStyle w:val="000000100000"/>
          <w:trHeight w:val="300"/>
        </w:trPr>
        <w:tc>
          <w:tcPr>
            <w:cnfStyle w:val="001000000000"/>
            <w:tcW w:w="1489" w:type="pct"/>
            <w:noWrap/>
            <w:hideMark/>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powiat strzelecko-drezdenecki</w:t>
            </w:r>
          </w:p>
        </w:tc>
        <w:tc>
          <w:tcPr>
            <w:tcW w:w="78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62,7%</w:t>
            </w:r>
          </w:p>
        </w:tc>
        <w:tc>
          <w:tcPr>
            <w:tcW w:w="78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62,6%</w:t>
            </w:r>
          </w:p>
        </w:tc>
        <w:tc>
          <w:tcPr>
            <w:tcW w:w="547" w:type="pct"/>
            <w:noWrap/>
            <w:hideMark/>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51,4%</w:t>
            </w:r>
          </w:p>
        </w:tc>
        <w:tc>
          <w:tcPr>
            <w:tcW w:w="843" w:type="pct"/>
            <w:noWrap/>
            <w:hideMark/>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37,4%</w:t>
            </w:r>
          </w:p>
        </w:tc>
        <w:tc>
          <w:tcPr>
            <w:tcW w:w="547" w:type="pct"/>
            <w:noWrap/>
            <w:hideMark/>
          </w:tcPr>
          <w:p w:rsidR="00D8501E" w:rsidRPr="00C378DC" w:rsidRDefault="00D8501E" w:rsidP="00BA1CEB">
            <w:pPr>
              <w:cnfStyle w:val="000000100000"/>
              <w:rPr>
                <w:rFonts w:ascii="Times New Roman" w:hAnsi="Times New Roman"/>
                <w:b/>
                <w:sz w:val="24"/>
                <w:szCs w:val="24"/>
              </w:rPr>
            </w:pPr>
            <w:r w:rsidRPr="00C378DC">
              <w:rPr>
                <w:rFonts w:ascii="Times New Roman" w:hAnsi="Times New Roman"/>
                <w:b/>
                <w:sz w:val="24"/>
                <w:szCs w:val="24"/>
              </w:rPr>
              <w:t>58,5%</w:t>
            </w:r>
          </w:p>
        </w:tc>
      </w:tr>
    </w:tbl>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D8501E" w:rsidRPr="00C378DC" w:rsidRDefault="00D8501E" w:rsidP="00D8501E">
      <w:pPr>
        <w:rPr>
          <w:rFonts w:ascii="Times New Roman" w:hAnsi="Times New Roman" w:cs="Times New Roman"/>
          <w:sz w:val="24"/>
          <w:szCs w:val="24"/>
        </w:rPr>
      </w:pPr>
    </w:p>
    <w:p w:rsidR="00D8501E" w:rsidRPr="00C378DC" w:rsidRDefault="00D8501E" w:rsidP="00D8501E">
      <w:pPr>
        <w:rPr>
          <w:rFonts w:ascii="Times New Roman" w:hAnsi="Times New Roman" w:cs="Times New Roman"/>
          <w:b/>
          <w:bCs/>
          <w:sz w:val="24"/>
          <w:szCs w:val="24"/>
          <w:u w:val="single"/>
        </w:rPr>
      </w:pPr>
      <w:bookmarkStart w:id="13" w:name="_Toc401820005"/>
      <w:bookmarkStart w:id="14" w:name="_Toc437253955"/>
      <w:r w:rsidRPr="00C378DC">
        <w:rPr>
          <w:rFonts w:ascii="Times New Roman" w:hAnsi="Times New Roman" w:cs="Times New Roman"/>
          <w:b/>
          <w:bCs/>
          <w:sz w:val="24"/>
          <w:szCs w:val="24"/>
          <w:u w:val="single"/>
        </w:rPr>
        <w:t>Pracujący</w:t>
      </w:r>
      <w:bookmarkEnd w:id="13"/>
      <w:bookmarkEnd w:id="14"/>
    </w:p>
    <w:p w:rsidR="00D8501E" w:rsidRPr="00C378DC" w:rsidRDefault="00D8501E" w:rsidP="00BA1CEB">
      <w:pPr>
        <w:jc w:val="both"/>
        <w:rPr>
          <w:rFonts w:ascii="Times New Roman" w:hAnsi="Times New Roman" w:cs="Times New Roman"/>
          <w:b/>
          <w:sz w:val="24"/>
          <w:szCs w:val="24"/>
        </w:rPr>
      </w:pPr>
      <w:r w:rsidRPr="00C378DC">
        <w:rPr>
          <w:rFonts w:ascii="Times New Roman" w:hAnsi="Times New Roman" w:cs="Times New Roman"/>
          <w:sz w:val="24"/>
          <w:szCs w:val="24"/>
        </w:rPr>
        <w:t xml:space="preserve">Na koniec 2015 roku w powiecie liczba pracujących wyniosła 11299 osób. W relacji do roku poprzedzającego oznacza to wzrost o 163 osoby. W gronie pracujących mieszkańców powiatu 53,8% stanowią mężczyźni. </w:t>
      </w:r>
      <w:r w:rsidRPr="00C378DC">
        <w:rPr>
          <w:rFonts w:ascii="Times New Roman" w:hAnsi="Times New Roman" w:cs="Times New Roman"/>
          <w:b/>
          <w:sz w:val="24"/>
          <w:szCs w:val="24"/>
        </w:rPr>
        <w:t xml:space="preserve">Najwięcej osób pracujących odnotowano w sekcjach przemysł i budownictwo (34,9%), rolnictwo, leśnictwo, łowiectwo i rybactwo (30,7%) </w:t>
      </w:r>
      <w:r w:rsidRPr="00C378DC">
        <w:rPr>
          <w:rFonts w:ascii="Times New Roman" w:hAnsi="Times New Roman" w:cs="Times New Roman"/>
          <w:b/>
          <w:sz w:val="24"/>
          <w:szCs w:val="24"/>
        </w:rPr>
        <w:lastRenderedPageBreak/>
        <w:t>oraz pozostałe usługi (20,6%)</w:t>
      </w:r>
      <w:r w:rsidRPr="00C378DC">
        <w:rPr>
          <w:rFonts w:ascii="Times New Roman" w:hAnsi="Times New Roman" w:cs="Times New Roman"/>
          <w:sz w:val="24"/>
          <w:szCs w:val="24"/>
        </w:rPr>
        <w:t xml:space="preserve">. Omawiane dane przedstawione zostały na poniższym wykresie. </w:t>
      </w:r>
      <w:r w:rsidRPr="00C378DC">
        <w:rPr>
          <w:rFonts w:ascii="Times New Roman" w:hAnsi="Times New Roman" w:cs="Times New Roman"/>
          <w:b/>
          <w:sz w:val="24"/>
          <w:szCs w:val="24"/>
        </w:rPr>
        <w:t>Podczas gdy w sekcjach takich jak przemysł i budownictwo oraz rolnictwo, leśnictwo, łowiectwo i rybactwo zatrudniali byli przeważnie mężczyźni</w:t>
      </w:r>
      <w:r w:rsidRPr="00C378DC">
        <w:rPr>
          <w:rFonts w:ascii="Times New Roman" w:hAnsi="Times New Roman" w:cs="Times New Roman"/>
          <w:sz w:val="24"/>
          <w:szCs w:val="24"/>
        </w:rPr>
        <w:t xml:space="preserve"> (odpowiednio 78,4% oraz 52,0%) </w:t>
      </w:r>
      <w:r w:rsidRPr="00C378DC">
        <w:rPr>
          <w:rFonts w:ascii="Times New Roman" w:hAnsi="Times New Roman" w:cs="Times New Roman"/>
          <w:b/>
          <w:sz w:val="24"/>
          <w:szCs w:val="24"/>
        </w:rPr>
        <w:t xml:space="preserve">w pozostałych sekcjach zatrudnione były częściej kobiety. </w:t>
      </w:r>
    </w:p>
    <w:p w:rsidR="00D8501E" w:rsidRPr="00C378DC" w:rsidRDefault="00D8501E" w:rsidP="00D8501E">
      <w:pPr>
        <w:rPr>
          <w:rFonts w:ascii="Times New Roman" w:hAnsi="Times New Roman" w:cs="Times New Roman"/>
          <w:b/>
          <w:bCs/>
          <w:sz w:val="24"/>
          <w:szCs w:val="24"/>
        </w:rPr>
      </w:pPr>
      <w:bookmarkStart w:id="15" w:name="_Toc395620755"/>
      <w:bookmarkStart w:id="16" w:name="_Toc402772036"/>
      <w:bookmarkStart w:id="17" w:name="_Toc437427572"/>
      <w:bookmarkStart w:id="18" w:name="_Toc482261095"/>
      <w:r w:rsidRPr="00C378DC">
        <w:rPr>
          <w:rFonts w:ascii="Times New Roman" w:hAnsi="Times New Roman" w:cs="Times New Roman"/>
          <w:b/>
          <w:bCs/>
          <w:sz w:val="24"/>
          <w:szCs w:val="24"/>
        </w:rPr>
        <w:t xml:space="preserve">Wykres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Rysunek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4</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Pracujący w powiecie strzelecko-drezdeneckim wg grup sekcji PKD w końcu 2015 roku</w:t>
      </w:r>
      <w:bookmarkEnd w:id="15"/>
      <w:bookmarkEnd w:id="16"/>
      <w:bookmarkEnd w:id="17"/>
      <w:bookmarkEnd w:id="18"/>
    </w:p>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noProof/>
          <w:sz w:val="24"/>
          <w:szCs w:val="24"/>
          <w:lang w:eastAsia="pl-PL"/>
        </w:rPr>
        <w:drawing>
          <wp:inline distT="0" distB="0" distL="0" distR="0">
            <wp:extent cx="5105400" cy="286004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6446" cy="2860634"/>
                    </a:xfrm>
                    <a:prstGeom prst="rect">
                      <a:avLst/>
                    </a:prstGeom>
                    <a:noFill/>
                    <a:ln>
                      <a:noFill/>
                    </a:ln>
                  </pic:spPr>
                </pic:pic>
              </a:graphicData>
            </a:graphic>
          </wp:inline>
        </w:drawing>
      </w:r>
      <w:r w:rsidRPr="00C378DC">
        <w:rPr>
          <w:rFonts w:ascii="Times New Roman" w:hAnsi="Times New Roman" w:cs="Times New Roman"/>
          <w:sz w:val="24"/>
          <w:szCs w:val="24"/>
        </w:rPr>
        <w:t xml:space="preserve">  </w:t>
      </w:r>
    </w:p>
    <w:p w:rsidR="00D8501E" w:rsidRPr="00C378DC" w:rsidRDefault="00D8501E" w:rsidP="00D8501E">
      <w:pPr>
        <w:rPr>
          <w:rFonts w:ascii="Times New Roman" w:hAnsi="Times New Roman" w:cs="Times New Roman"/>
          <w:sz w:val="24"/>
          <w:szCs w:val="24"/>
        </w:rPr>
      </w:pPr>
      <w:r w:rsidRPr="00C378DC">
        <w:rPr>
          <w:rFonts w:ascii="Times New Roman" w:hAnsi="Times New Roman" w:cs="Times New Roman"/>
          <w:sz w:val="24"/>
          <w:szCs w:val="24"/>
        </w:rPr>
        <w:t xml:space="preserve"> Źródło: Bank Danych Lokalnych GUS.</w:t>
      </w:r>
    </w:p>
    <w:p w:rsidR="00C378DC" w:rsidRDefault="00C378DC" w:rsidP="00BA1CEB">
      <w:pPr>
        <w:jc w:val="both"/>
        <w:rPr>
          <w:rFonts w:ascii="Times New Roman" w:hAnsi="Times New Roman" w:cs="Times New Roman"/>
          <w:sz w:val="24"/>
          <w:szCs w:val="24"/>
        </w:rPr>
      </w:pPr>
    </w:p>
    <w:p w:rsidR="00D8501E" w:rsidRPr="00C378DC" w:rsidRDefault="00D8501E" w:rsidP="00BA1CEB">
      <w:pPr>
        <w:jc w:val="both"/>
        <w:rPr>
          <w:rFonts w:ascii="Times New Roman" w:hAnsi="Times New Roman" w:cs="Times New Roman"/>
          <w:sz w:val="24"/>
          <w:szCs w:val="24"/>
        </w:rPr>
      </w:pPr>
      <w:r w:rsidRPr="00C378DC">
        <w:rPr>
          <w:rFonts w:ascii="Times New Roman" w:hAnsi="Times New Roman" w:cs="Times New Roman"/>
          <w:sz w:val="24"/>
          <w:szCs w:val="24"/>
        </w:rPr>
        <w:t xml:space="preserve">Odsetki pracujących mieszkańców powiatu w poszczególnych grupach sekcji PKD porównano do odpowiednich liczebności w województwie lubuskim i całym kraju. </w:t>
      </w:r>
      <w:r w:rsidRPr="00C378DC">
        <w:rPr>
          <w:rFonts w:ascii="Times New Roman" w:hAnsi="Times New Roman" w:cs="Times New Roman"/>
          <w:b/>
          <w:sz w:val="24"/>
          <w:szCs w:val="24"/>
        </w:rPr>
        <w:t>Powiat wyróżnia się szczególnie wysokim zatrudnieniem w rolnictwie, leśnictwie, łowiectwie</w:t>
      </w:r>
      <w:r w:rsidR="00C378DC">
        <w:rPr>
          <w:rFonts w:ascii="Times New Roman" w:hAnsi="Times New Roman" w:cs="Times New Roman"/>
          <w:b/>
          <w:sz w:val="24"/>
          <w:szCs w:val="24"/>
        </w:rPr>
        <w:t xml:space="preserve">                 </w:t>
      </w:r>
      <w:r w:rsidRPr="00C378DC">
        <w:rPr>
          <w:rFonts w:ascii="Times New Roman" w:hAnsi="Times New Roman" w:cs="Times New Roman"/>
          <w:b/>
          <w:sz w:val="24"/>
          <w:szCs w:val="24"/>
        </w:rPr>
        <w:t xml:space="preserve"> i rybactwie oraz przemyśle i budownictwie</w:t>
      </w:r>
      <w:r w:rsidRPr="00C378DC">
        <w:rPr>
          <w:rFonts w:ascii="Times New Roman" w:hAnsi="Times New Roman" w:cs="Times New Roman"/>
          <w:sz w:val="24"/>
          <w:szCs w:val="24"/>
        </w:rPr>
        <w:t>. Omawiane dane znajdują się w poniższej tabeli.</w:t>
      </w:r>
    </w:p>
    <w:p w:rsidR="00D8501E" w:rsidRDefault="00D8501E" w:rsidP="00BA1CEB">
      <w:pPr>
        <w:pStyle w:val="NormalnyWeb"/>
        <w:jc w:val="both"/>
        <w:rPr>
          <w:b/>
        </w:rPr>
      </w:pPr>
    </w:p>
    <w:p w:rsidR="00C378DC" w:rsidRPr="00C378DC" w:rsidRDefault="00C378DC" w:rsidP="00BA1CEB">
      <w:pPr>
        <w:pStyle w:val="NormalnyWeb"/>
        <w:jc w:val="both"/>
        <w:rPr>
          <w:b/>
        </w:rPr>
      </w:pPr>
    </w:p>
    <w:p w:rsidR="00D8501E" w:rsidRPr="00C378DC" w:rsidRDefault="00D8501E" w:rsidP="00BA1CEB">
      <w:pPr>
        <w:jc w:val="both"/>
        <w:rPr>
          <w:rFonts w:ascii="Times New Roman" w:hAnsi="Times New Roman" w:cs="Times New Roman"/>
          <w:sz w:val="24"/>
          <w:szCs w:val="24"/>
        </w:rPr>
      </w:pPr>
      <w:r w:rsidRPr="00C378DC">
        <w:rPr>
          <w:rFonts w:ascii="Times New Roman" w:hAnsi="Times New Roman" w:cs="Times New Roman"/>
          <w:b/>
          <w:sz w:val="24"/>
          <w:szCs w:val="24"/>
        </w:rPr>
        <w:t xml:space="preserve">W powiecie strzelecko-drezdeneckim przeważają mikro (do 9 pracowników) i małe przedsiębiorstwa (10-49 pracowników). </w:t>
      </w:r>
      <w:r w:rsidRPr="00C378DC">
        <w:rPr>
          <w:rFonts w:ascii="Times New Roman" w:hAnsi="Times New Roman" w:cs="Times New Roman"/>
          <w:sz w:val="24"/>
          <w:szCs w:val="24"/>
        </w:rPr>
        <w:t>Przedsiębiorstwa zatrudniające 50 i więcej pracowników</w:t>
      </w:r>
      <w:r w:rsidRPr="00C378DC">
        <w:rPr>
          <w:rFonts w:ascii="Times New Roman" w:hAnsi="Times New Roman" w:cs="Times New Roman"/>
          <w:b/>
          <w:sz w:val="24"/>
          <w:szCs w:val="24"/>
        </w:rPr>
        <w:t xml:space="preserve"> </w:t>
      </w:r>
      <w:r w:rsidRPr="00C378DC">
        <w:rPr>
          <w:rFonts w:ascii="Times New Roman" w:hAnsi="Times New Roman" w:cs="Times New Roman"/>
          <w:sz w:val="24"/>
          <w:szCs w:val="24"/>
        </w:rPr>
        <w:t>stanowią 0,7% ogółu zarejestrowanych podmiotów w powiecie. W porównaniu do stanu z końca 2015 roku w powiecie wzrosła liczba mikro przedsiębiorstw (o 28 jednostek gospodarczych) oraz małych przedsiębiorstw (o 4 podmioty) -  zmalała natomiast liczba średnich  przedsiębiorstw (o 1 podmiot). Ogółem liczba zarejestrowanych w powiecie przedsiębiorstw wzrosła o 31 podmiotów. Dane dotyczące liczby zarejestrowanych podmiotów w podziale według klas wielkości ilustruje poniższa tabela.</w:t>
      </w:r>
    </w:p>
    <w:p w:rsidR="00D8501E" w:rsidRPr="00C378DC" w:rsidRDefault="00D8501E" w:rsidP="00D8501E">
      <w:pPr>
        <w:spacing w:after="0"/>
        <w:rPr>
          <w:rFonts w:ascii="Times New Roman" w:hAnsi="Times New Roman" w:cs="Times New Roman"/>
          <w:b/>
          <w:bCs/>
          <w:sz w:val="24"/>
          <w:szCs w:val="24"/>
        </w:rPr>
      </w:pPr>
      <w:bookmarkStart w:id="19" w:name="_Toc436311461"/>
      <w:bookmarkStart w:id="20" w:name="_Toc437251906"/>
      <w:bookmarkStart w:id="21" w:name="_Toc482260799"/>
      <w:r w:rsidRPr="00C378DC">
        <w:rPr>
          <w:rFonts w:ascii="Times New Roman" w:hAnsi="Times New Roman" w:cs="Times New Roman"/>
          <w:b/>
          <w:bCs/>
          <w:sz w:val="24"/>
          <w:szCs w:val="24"/>
        </w:rPr>
        <w:lastRenderedPageBreak/>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4</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Podział podmiotów gospodarczych w powiecie według klas wielkości</w:t>
      </w:r>
      <w:bookmarkEnd w:id="19"/>
      <w:bookmarkEnd w:id="20"/>
      <w:bookmarkEnd w:id="21"/>
    </w:p>
    <w:tbl>
      <w:tblPr>
        <w:tblStyle w:val="redniasiatka3akcent6"/>
        <w:tblW w:w="5000" w:type="pct"/>
        <w:tblLook w:val="04A0"/>
      </w:tblPr>
      <w:tblGrid>
        <w:gridCol w:w="2704"/>
        <w:gridCol w:w="2901"/>
        <w:gridCol w:w="971"/>
        <w:gridCol w:w="956"/>
        <w:gridCol w:w="878"/>
        <w:gridCol w:w="878"/>
      </w:tblGrid>
      <w:tr w:rsidR="00D8501E" w:rsidRPr="00C378DC" w:rsidTr="00BA1CEB">
        <w:trPr>
          <w:cnfStyle w:val="100000000000"/>
          <w:trHeight w:val="721"/>
        </w:trPr>
        <w:tc>
          <w:tcPr>
            <w:cnfStyle w:val="001000000000"/>
            <w:tcW w:w="3036" w:type="pct"/>
            <w:gridSpan w:val="2"/>
            <w:vMerge w:val="restart"/>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Klasa wielkości przedsiębiorstwa</w:t>
            </w:r>
          </w:p>
        </w:tc>
        <w:tc>
          <w:tcPr>
            <w:tcW w:w="1001" w:type="pct"/>
            <w:gridSpan w:val="2"/>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 xml:space="preserve">Struktura </w:t>
            </w:r>
            <w:r w:rsidRPr="00C378DC">
              <w:rPr>
                <w:rFonts w:ascii="Times New Roman" w:hAnsi="Times New Roman"/>
                <w:color w:val="auto"/>
                <w:sz w:val="24"/>
                <w:szCs w:val="24"/>
              </w:rPr>
              <w:br/>
              <w:t>podmiotów w powiecie</w:t>
            </w:r>
          </w:p>
        </w:tc>
        <w:tc>
          <w:tcPr>
            <w:tcW w:w="963" w:type="pct"/>
            <w:gridSpan w:val="2"/>
          </w:tcPr>
          <w:p w:rsidR="00D8501E" w:rsidRPr="00C378DC" w:rsidRDefault="00D8501E" w:rsidP="00BA1CEB">
            <w:pPr>
              <w:cnfStyle w:val="100000000000"/>
              <w:rPr>
                <w:rFonts w:ascii="Times New Roman" w:hAnsi="Times New Roman"/>
                <w:color w:val="auto"/>
                <w:sz w:val="24"/>
                <w:szCs w:val="24"/>
              </w:rPr>
            </w:pPr>
            <w:r w:rsidRPr="00C378DC">
              <w:rPr>
                <w:rFonts w:ascii="Times New Roman" w:hAnsi="Times New Roman"/>
                <w:color w:val="auto"/>
                <w:sz w:val="24"/>
                <w:szCs w:val="24"/>
              </w:rPr>
              <w:t xml:space="preserve">Przyrost </w:t>
            </w:r>
            <w:r w:rsidRPr="00C378DC">
              <w:rPr>
                <w:rFonts w:ascii="Times New Roman" w:hAnsi="Times New Roman"/>
                <w:color w:val="auto"/>
                <w:sz w:val="24"/>
                <w:szCs w:val="24"/>
              </w:rPr>
              <w:br/>
              <w:t>w skali roku w powiecie*</w:t>
            </w:r>
          </w:p>
        </w:tc>
      </w:tr>
      <w:tr w:rsidR="00D8501E" w:rsidRPr="00C378DC" w:rsidTr="00BA1CEB">
        <w:trPr>
          <w:cnfStyle w:val="000000100000"/>
          <w:trHeight w:val="354"/>
        </w:trPr>
        <w:tc>
          <w:tcPr>
            <w:cnfStyle w:val="001000000000"/>
            <w:tcW w:w="3036" w:type="pct"/>
            <w:gridSpan w:val="2"/>
            <w:vMerge/>
          </w:tcPr>
          <w:p w:rsidR="00D8501E" w:rsidRPr="00C378DC" w:rsidRDefault="00D8501E" w:rsidP="00BA1CEB">
            <w:pPr>
              <w:rPr>
                <w:rFonts w:ascii="Times New Roman" w:hAnsi="Times New Roman"/>
                <w:sz w:val="24"/>
                <w:szCs w:val="24"/>
              </w:rPr>
            </w:pPr>
          </w:p>
        </w:tc>
        <w:tc>
          <w:tcPr>
            <w:tcW w:w="53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N</w:t>
            </w:r>
          </w:p>
        </w:tc>
        <w:tc>
          <w:tcPr>
            <w:tcW w:w="469"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w:t>
            </w:r>
          </w:p>
        </w:tc>
        <w:tc>
          <w:tcPr>
            <w:tcW w:w="48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N</w:t>
            </w:r>
          </w:p>
        </w:tc>
        <w:tc>
          <w:tcPr>
            <w:tcW w:w="481"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w:t>
            </w:r>
          </w:p>
        </w:tc>
      </w:tr>
      <w:tr w:rsidR="00D8501E" w:rsidRPr="00C378DC" w:rsidTr="00BA1CEB">
        <w:trPr>
          <w:trHeight w:val="354"/>
        </w:trPr>
        <w:tc>
          <w:tcPr>
            <w:cnfStyle w:val="001000000000"/>
            <w:tcW w:w="1465" w:type="pct"/>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Mikro przedsiębiorstwa</w:t>
            </w:r>
          </w:p>
        </w:tc>
        <w:tc>
          <w:tcPr>
            <w:tcW w:w="1571"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0-9 pracowników</w:t>
            </w:r>
          </w:p>
        </w:tc>
        <w:tc>
          <w:tcPr>
            <w:tcW w:w="532"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4390</w:t>
            </w:r>
          </w:p>
        </w:tc>
        <w:tc>
          <w:tcPr>
            <w:tcW w:w="469"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95,4%</w:t>
            </w:r>
          </w:p>
        </w:tc>
        <w:tc>
          <w:tcPr>
            <w:tcW w:w="482"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28</w:t>
            </w:r>
          </w:p>
        </w:tc>
        <w:tc>
          <w:tcPr>
            <w:tcW w:w="481"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0,6%</w:t>
            </w:r>
          </w:p>
        </w:tc>
      </w:tr>
      <w:tr w:rsidR="00D8501E" w:rsidRPr="00C378DC" w:rsidTr="00BA1CEB">
        <w:trPr>
          <w:cnfStyle w:val="000000100000"/>
          <w:trHeight w:val="354"/>
        </w:trPr>
        <w:tc>
          <w:tcPr>
            <w:cnfStyle w:val="001000000000"/>
            <w:tcW w:w="1465" w:type="pct"/>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Małe przedsiębiorstwa</w:t>
            </w:r>
          </w:p>
        </w:tc>
        <w:tc>
          <w:tcPr>
            <w:tcW w:w="1571"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10-49 pracowników</w:t>
            </w:r>
          </w:p>
        </w:tc>
        <w:tc>
          <w:tcPr>
            <w:tcW w:w="53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180</w:t>
            </w:r>
          </w:p>
        </w:tc>
        <w:tc>
          <w:tcPr>
            <w:tcW w:w="469"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3,9%</w:t>
            </w:r>
          </w:p>
        </w:tc>
        <w:tc>
          <w:tcPr>
            <w:tcW w:w="48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w:t>
            </w:r>
          </w:p>
        </w:tc>
        <w:tc>
          <w:tcPr>
            <w:tcW w:w="481"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2,3%</w:t>
            </w:r>
          </w:p>
        </w:tc>
      </w:tr>
      <w:tr w:rsidR="00D8501E" w:rsidRPr="00C378DC" w:rsidTr="00BA1CEB">
        <w:trPr>
          <w:trHeight w:val="354"/>
        </w:trPr>
        <w:tc>
          <w:tcPr>
            <w:cnfStyle w:val="001000000000"/>
            <w:tcW w:w="1465" w:type="pct"/>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Średnie przedsiębiorstwa</w:t>
            </w:r>
          </w:p>
        </w:tc>
        <w:tc>
          <w:tcPr>
            <w:tcW w:w="1571"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50-249 pracowników</w:t>
            </w:r>
          </w:p>
        </w:tc>
        <w:tc>
          <w:tcPr>
            <w:tcW w:w="532"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30</w:t>
            </w:r>
          </w:p>
        </w:tc>
        <w:tc>
          <w:tcPr>
            <w:tcW w:w="469"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0,7%</w:t>
            </w:r>
          </w:p>
        </w:tc>
        <w:tc>
          <w:tcPr>
            <w:tcW w:w="482"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w:t>
            </w:r>
          </w:p>
        </w:tc>
        <w:tc>
          <w:tcPr>
            <w:tcW w:w="481"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-3,2%</w:t>
            </w:r>
          </w:p>
        </w:tc>
      </w:tr>
      <w:tr w:rsidR="00D8501E" w:rsidRPr="00C378DC" w:rsidTr="00BA1CEB">
        <w:trPr>
          <w:cnfStyle w:val="000000100000"/>
          <w:trHeight w:val="354"/>
        </w:trPr>
        <w:tc>
          <w:tcPr>
            <w:cnfStyle w:val="001000000000"/>
            <w:tcW w:w="1465" w:type="pct"/>
            <w:vMerge w:val="restart"/>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Duże przedsiębiorstwa</w:t>
            </w:r>
          </w:p>
        </w:tc>
        <w:tc>
          <w:tcPr>
            <w:tcW w:w="1571"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250-999 pracowników</w:t>
            </w:r>
          </w:p>
        </w:tc>
        <w:tc>
          <w:tcPr>
            <w:tcW w:w="53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2</w:t>
            </w:r>
          </w:p>
        </w:tc>
        <w:tc>
          <w:tcPr>
            <w:tcW w:w="469"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0,0%</w:t>
            </w:r>
          </w:p>
        </w:tc>
        <w:tc>
          <w:tcPr>
            <w:tcW w:w="48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0</w:t>
            </w:r>
          </w:p>
        </w:tc>
        <w:tc>
          <w:tcPr>
            <w:tcW w:w="481"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0,0%</w:t>
            </w:r>
          </w:p>
        </w:tc>
      </w:tr>
      <w:tr w:rsidR="00D8501E" w:rsidRPr="00C378DC" w:rsidTr="00BA1CEB">
        <w:trPr>
          <w:trHeight w:val="354"/>
        </w:trPr>
        <w:tc>
          <w:tcPr>
            <w:cnfStyle w:val="001000000000"/>
            <w:tcW w:w="1465" w:type="pct"/>
            <w:vMerge/>
          </w:tcPr>
          <w:p w:rsidR="00D8501E" w:rsidRPr="00C378DC" w:rsidRDefault="00D8501E" w:rsidP="00BA1CEB">
            <w:pPr>
              <w:rPr>
                <w:rFonts w:ascii="Times New Roman" w:hAnsi="Times New Roman"/>
                <w:color w:val="auto"/>
                <w:sz w:val="24"/>
                <w:szCs w:val="24"/>
              </w:rPr>
            </w:pPr>
          </w:p>
        </w:tc>
        <w:tc>
          <w:tcPr>
            <w:tcW w:w="1571"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1000 i więcej pracowników</w:t>
            </w:r>
          </w:p>
        </w:tc>
        <w:tc>
          <w:tcPr>
            <w:tcW w:w="532"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0</w:t>
            </w:r>
          </w:p>
        </w:tc>
        <w:tc>
          <w:tcPr>
            <w:tcW w:w="469"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0,0%</w:t>
            </w:r>
          </w:p>
        </w:tc>
        <w:tc>
          <w:tcPr>
            <w:tcW w:w="482"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0</w:t>
            </w:r>
          </w:p>
        </w:tc>
        <w:tc>
          <w:tcPr>
            <w:tcW w:w="481" w:type="pct"/>
          </w:tcPr>
          <w:p w:rsidR="00D8501E" w:rsidRPr="00C378DC" w:rsidRDefault="00D8501E" w:rsidP="00BA1CEB">
            <w:pPr>
              <w:cnfStyle w:val="000000000000"/>
              <w:rPr>
                <w:rFonts w:ascii="Times New Roman" w:hAnsi="Times New Roman"/>
                <w:sz w:val="24"/>
                <w:szCs w:val="24"/>
              </w:rPr>
            </w:pPr>
            <w:r w:rsidRPr="00C378DC">
              <w:rPr>
                <w:rFonts w:ascii="Times New Roman" w:hAnsi="Times New Roman"/>
                <w:sz w:val="24"/>
                <w:szCs w:val="24"/>
              </w:rPr>
              <w:t>0,0%</w:t>
            </w:r>
          </w:p>
        </w:tc>
      </w:tr>
      <w:tr w:rsidR="00D8501E" w:rsidRPr="00C378DC" w:rsidTr="00BA1CEB">
        <w:trPr>
          <w:cnfStyle w:val="000000100000"/>
          <w:trHeight w:val="354"/>
        </w:trPr>
        <w:tc>
          <w:tcPr>
            <w:cnfStyle w:val="001000000000"/>
            <w:tcW w:w="3036" w:type="pct"/>
            <w:gridSpan w:val="2"/>
          </w:tcPr>
          <w:p w:rsidR="00D8501E" w:rsidRPr="00C378DC" w:rsidRDefault="00D8501E" w:rsidP="00BA1CEB">
            <w:pPr>
              <w:rPr>
                <w:rFonts w:ascii="Times New Roman" w:hAnsi="Times New Roman"/>
                <w:color w:val="auto"/>
                <w:sz w:val="24"/>
                <w:szCs w:val="24"/>
              </w:rPr>
            </w:pPr>
            <w:r w:rsidRPr="00C378DC">
              <w:rPr>
                <w:rFonts w:ascii="Times New Roman" w:hAnsi="Times New Roman"/>
                <w:color w:val="auto"/>
                <w:sz w:val="24"/>
                <w:szCs w:val="24"/>
              </w:rPr>
              <w:t>Ogółem</w:t>
            </w:r>
          </w:p>
        </w:tc>
        <w:tc>
          <w:tcPr>
            <w:tcW w:w="53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4602</w:t>
            </w:r>
          </w:p>
        </w:tc>
        <w:tc>
          <w:tcPr>
            <w:tcW w:w="469"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100,0%</w:t>
            </w:r>
          </w:p>
        </w:tc>
        <w:tc>
          <w:tcPr>
            <w:tcW w:w="482"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31</w:t>
            </w:r>
          </w:p>
        </w:tc>
        <w:tc>
          <w:tcPr>
            <w:tcW w:w="481" w:type="pct"/>
          </w:tcPr>
          <w:p w:rsidR="00D8501E" w:rsidRPr="00C378DC" w:rsidRDefault="00D8501E" w:rsidP="00BA1CEB">
            <w:pPr>
              <w:cnfStyle w:val="000000100000"/>
              <w:rPr>
                <w:rFonts w:ascii="Times New Roman" w:hAnsi="Times New Roman"/>
                <w:sz w:val="24"/>
                <w:szCs w:val="24"/>
              </w:rPr>
            </w:pPr>
            <w:r w:rsidRPr="00C378DC">
              <w:rPr>
                <w:rFonts w:ascii="Times New Roman" w:hAnsi="Times New Roman"/>
                <w:sz w:val="24"/>
                <w:szCs w:val="24"/>
              </w:rPr>
              <w:t>0,7%</w:t>
            </w:r>
          </w:p>
        </w:tc>
      </w:tr>
    </w:tbl>
    <w:p w:rsidR="00D8501E" w:rsidRPr="00C378DC" w:rsidRDefault="00D8501E" w:rsidP="00D8501E">
      <w:pPr>
        <w:spacing w:line="240" w:lineRule="auto"/>
        <w:rPr>
          <w:rFonts w:ascii="Times New Roman" w:hAnsi="Times New Roman" w:cs="Times New Roman"/>
          <w:i/>
          <w:sz w:val="24"/>
          <w:szCs w:val="24"/>
        </w:rPr>
      </w:pPr>
      <w:r w:rsidRPr="00C378DC">
        <w:rPr>
          <w:rFonts w:ascii="Times New Roman" w:hAnsi="Times New Roman" w:cs="Times New Roman"/>
          <w:i/>
          <w:sz w:val="24"/>
          <w:szCs w:val="24"/>
        </w:rPr>
        <w:t>Według stanu z 31.XII.2016, *w porównaniu do analogicznego okresu z poprzedniego roku</w:t>
      </w:r>
      <w:r w:rsidRPr="00C378DC">
        <w:rPr>
          <w:rFonts w:ascii="Times New Roman" w:hAnsi="Times New Roman" w:cs="Times New Roman"/>
          <w:i/>
          <w:sz w:val="24"/>
          <w:szCs w:val="24"/>
        </w:rPr>
        <w:br/>
      </w:r>
      <w:r w:rsidRPr="00C378DC">
        <w:rPr>
          <w:rFonts w:ascii="Times New Roman" w:hAnsi="Times New Roman" w:cs="Times New Roman"/>
          <w:sz w:val="24"/>
          <w:szCs w:val="24"/>
        </w:rPr>
        <w:t>Źródło: http://www.stat.gov.pl.</w:t>
      </w:r>
      <w:r w:rsidRPr="00C378DC">
        <w:rPr>
          <w:rFonts w:ascii="Times New Roman" w:hAnsi="Times New Roman" w:cs="Times New Roman"/>
          <w:i/>
          <w:sz w:val="24"/>
          <w:szCs w:val="24"/>
        </w:rPr>
        <w:t xml:space="preserve"> </w:t>
      </w:r>
    </w:p>
    <w:p w:rsidR="00C378DC" w:rsidRDefault="00C378DC" w:rsidP="00BA1CEB">
      <w:pPr>
        <w:jc w:val="both"/>
        <w:rPr>
          <w:rFonts w:ascii="Times New Roman" w:hAnsi="Times New Roman" w:cs="Times New Roman"/>
          <w:sz w:val="24"/>
          <w:szCs w:val="24"/>
        </w:rPr>
      </w:pPr>
    </w:p>
    <w:p w:rsidR="00C378DC" w:rsidRDefault="00C378DC" w:rsidP="00BA1CEB">
      <w:pPr>
        <w:jc w:val="both"/>
        <w:rPr>
          <w:rFonts w:ascii="Times New Roman" w:hAnsi="Times New Roman" w:cs="Times New Roman"/>
          <w:sz w:val="24"/>
          <w:szCs w:val="24"/>
        </w:rPr>
      </w:pPr>
    </w:p>
    <w:p w:rsidR="00D8501E" w:rsidRPr="00C378DC" w:rsidRDefault="00D8501E" w:rsidP="00BA1CEB">
      <w:pPr>
        <w:jc w:val="both"/>
        <w:rPr>
          <w:rFonts w:ascii="Times New Roman" w:hAnsi="Times New Roman" w:cs="Times New Roman"/>
          <w:sz w:val="24"/>
          <w:szCs w:val="24"/>
        </w:rPr>
      </w:pPr>
      <w:r w:rsidRPr="00C378DC">
        <w:rPr>
          <w:rFonts w:ascii="Times New Roman" w:hAnsi="Times New Roman" w:cs="Times New Roman"/>
          <w:sz w:val="24"/>
          <w:szCs w:val="24"/>
        </w:rPr>
        <w:t xml:space="preserve">Głównym obszarem działalności podmiotów gospodarczych w powiecie jest handel hurtowy </w:t>
      </w:r>
      <w:r w:rsidR="00E9057A" w:rsidRP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i detaliczny oraz naprawa pojazdów samochodowych (sekcja G). Ten rodzaj działalności prowadzi około 26,3% podmiotów w powiecie. Następnie 10,8% firm działa w obszarze budownictwa (sekcja F), zaś około 8,8% powiatowych firm w sekcji związanej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z przetwórstwem przemysłowym (sekcja C). Około 7,4% przedsiębiorstw zajmuje się działalnością związaną z obsługą rynku nieruchomości (sekcja L). Należy zauważyć ponadto, że ponad 5,0% przedsiębiorstw zajmuje się jeszcze: działalnością związaną z transportem</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 i gospodarką magazynową (sekcja H; 7,1%), opieką zdrowotną i pomocą społeczną (sekcja Q, 6,9%), działalnością w ramach połączonych sekcji S i T (6,6%) oraz rolnictwem, leśnictwem, łowiectwem i rybactwem (6,3%). W porównaniu do stanu z końca 2015 roku największy przyrost liczbowy odnotowany został w przypadku sekcji L (wzrost o 17 podmiotów), oraz sekcji C (wzrost o 13 podmiotów). Największe spadki dotyczyły sekcji A (</w:t>
      </w:r>
      <w:r w:rsidR="00C378DC">
        <w:rPr>
          <w:rFonts w:ascii="Times New Roman" w:hAnsi="Times New Roman" w:cs="Times New Roman"/>
          <w:sz w:val="24"/>
          <w:szCs w:val="24"/>
        </w:rPr>
        <w:t xml:space="preserve">rolnictwo, leśnictwo, łowiectwo </w:t>
      </w:r>
      <w:r w:rsidRPr="00C378DC">
        <w:rPr>
          <w:rFonts w:ascii="Times New Roman" w:hAnsi="Times New Roman" w:cs="Times New Roman"/>
          <w:sz w:val="24"/>
          <w:szCs w:val="24"/>
        </w:rPr>
        <w:t>i rybactwo – spadek o 12 podmiotów). Omawiane dane przedstawione zostały w tabeli.</w:t>
      </w:r>
    </w:p>
    <w:p w:rsidR="00BA1CEB" w:rsidRPr="00C378DC" w:rsidRDefault="00BA1CEB" w:rsidP="00D8501E">
      <w:pPr>
        <w:rPr>
          <w:rFonts w:ascii="Times New Roman" w:hAnsi="Times New Roman" w:cs="Times New Roman"/>
          <w:sz w:val="24"/>
          <w:szCs w:val="24"/>
        </w:rPr>
      </w:pPr>
    </w:p>
    <w:p w:rsidR="00BA1CEB" w:rsidRPr="00C378DC" w:rsidRDefault="00BA1CEB" w:rsidP="00D8501E">
      <w:pPr>
        <w:rPr>
          <w:rFonts w:ascii="Times New Roman" w:hAnsi="Times New Roman" w:cs="Times New Roman"/>
          <w:sz w:val="24"/>
          <w:szCs w:val="24"/>
        </w:rPr>
      </w:pPr>
    </w:p>
    <w:p w:rsidR="00BA1CEB" w:rsidRPr="00C378DC" w:rsidRDefault="00BA1CEB" w:rsidP="00D8501E">
      <w:pPr>
        <w:rPr>
          <w:rFonts w:ascii="Times New Roman" w:hAnsi="Times New Roman" w:cs="Times New Roman"/>
          <w:sz w:val="24"/>
          <w:szCs w:val="24"/>
        </w:rPr>
      </w:pPr>
    </w:p>
    <w:p w:rsidR="00BA1CEB" w:rsidRPr="00C378DC" w:rsidRDefault="00BA1CEB" w:rsidP="00D8501E">
      <w:pPr>
        <w:rPr>
          <w:rFonts w:ascii="Times New Roman" w:hAnsi="Times New Roman" w:cs="Times New Roman"/>
          <w:sz w:val="24"/>
          <w:szCs w:val="24"/>
        </w:rPr>
      </w:pPr>
    </w:p>
    <w:p w:rsidR="00E9057A" w:rsidRPr="00C378DC" w:rsidRDefault="00E9057A" w:rsidP="00D8501E">
      <w:pPr>
        <w:rPr>
          <w:rFonts w:ascii="Times New Roman" w:hAnsi="Times New Roman" w:cs="Times New Roman"/>
          <w:sz w:val="24"/>
          <w:szCs w:val="24"/>
        </w:rPr>
      </w:pPr>
    </w:p>
    <w:p w:rsidR="00BA1CEB" w:rsidRDefault="00BA1CEB" w:rsidP="00D8501E">
      <w:pPr>
        <w:rPr>
          <w:rFonts w:ascii="Times New Roman" w:hAnsi="Times New Roman" w:cs="Times New Roman"/>
          <w:sz w:val="24"/>
          <w:szCs w:val="24"/>
        </w:rPr>
      </w:pPr>
    </w:p>
    <w:p w:rsidR="00C378DC" w:rsidRPr="00C378DC" w:rsidRDefault="00C378DC" w:rsidP="00D8501E">
      <w:pPr>
        <w:rPr>
          <w:rFonts w:ascii="Times New Roman" w:hAnsi="Times New Roman" w:cs="Times New Roman"/>
          <w:sz w:val="24"/>
          <w:szCs w:val="24"/>
        </w:rPr>
      </w:pPr>
    </w:p>
    <w:p w:rsidR="00D8501E" w:rsidRPr="00C378DC" w:rsidRDefault="00D8501E" w:rsidP="00BA1CEB">
      <w:pPr>
        <w:spacing w:after="0"/>
        <w:rPr>
          <w:rFonts w:ascii="Times New Roman" w:hAnsi="Times New Roman" w:cs="Times New Roman"/>
          <w:b/>
          <w:bCs/>
          <w:sz w:val="24"/>
          <w:szCs w:val="24"/>
        </w:rPr>
      </w:pPr>
      <w:bookmarkStart w:id="22" w:name="_Toc437251907"/>
      <w:bookmarkStart w:id="23" w:name="_Toc436311462"/>
      <w:bookmarkStart w:id="24" w:name="_Toc482260800"/>
      <w:r w:rsidRPr="00C378DC">
        <w:rPr>
          <w:rFonts w:ascii="Times New Roman" w:hAnsi="Times New Roman" w:cs="Times New Roman"/>
          <w:b/>
          <w:bCs/>
          <w:sz w:val="24"/>
          <w:szCs w:val="24"/>
        </w:rPr>
        <w:lastRenderedPageBreak/>
        <w:t xml:space="preserve">Tabela </w:t>
      </w:r>
      <w:r w:rsidR="003629D0" w:rsidRPr="00C378DC">
        <w:rPr>
          <w:rFonts w:ascii="Times New Roman" w:hAnsi="Times New Roman" w:cs="Times New Roman"/>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C378DC">
        <w:rPr>
          <w:rFonts w:ascii="Times New Roman" w:hAnsi="Times New Roman" w:cs="Times New Roman"/>
          <w:sz w:val="24"/>
          <w:szCs w:val="24"/>
        </w:rPr>
        <w:fldChar w:fldCharType="separate"/>
      </w:r>
      <w:r w:rsidR="00B26623" w:rsidRPr="00C378DC">
        <w:rPr>
          <w:rFonts w:ascii="Times New Roman" w:hAnsi="Times New Roman" w:cs="Times New Roman"/>
          <w:b/>
          <w:bCs/>
          <w:noProof/>
          <w:sz w:val="24"/>
          <w:szCs w:val="24"/>
        </w:rPr>
        <w:t>5</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Podział podmiotów gospodarczych w powiecie według sekcji PKD</w:t>
      </w:r>
      <w:bookmarkEnd w:id="22"/>
      <w:bookmarkEnd w:id="23"/>
      <w:bookmarkEnd w:id="24"/>
    </w:p>
    <w:p w:rsidR="00860E28" w:rsidRPr="00C378DC" w:rsidRDefault="00860E28" w:rsidP="00860E28">
      <w:pPr>
        <w:pStyle w:val="Default"/>
        <w:spacing w:line="360" w:lineRule="auto"/>
        <w:jc w:val="both"/>
      </w:pPr>
      <w:r w:rsidRPr="00C378DC">
        <w:t>Podział podmiotów gospodarczych w powiecie strzelecko-drezdeneckim według sekcji PKD na dzień 31.12.2016r.</w:t>
      </w:r>
    </w:p>
    <w:tbl>
      <w:tblPr>
        <w:tblStyle w:val="Tabela-Siatka"/>
        <w:tblW w:w="0" w:type="auto"/>
        <w:tblLook w:val="04A0"/>
      </w:tblPr>
      <w:tblGrid>
        <w:gridCol w:w="856"/>
        <w:gridCol w:w="5115"/>
        <w:gridCol w:w="1914"/>
        <w:gridCol w:w="1270"/>
      </w:tblGrid>
      <w:tr w:rsidR="00860E28" w:rsidRPr="00C378DC" w:rsidTr="00BA1CEB">
        <w:tc>
          <w:tcPr>
            <w:tcW w:w="763" w:type="dxa"/>
          </w:tcPr>
          <w:p w:rsidR="00860E28" w:rsidRPr="00C378DC" w:rsidRDefault="00860E28" w:rsidP="00BA1CEB">
            <w:pPr>
              <w:spacing w:line="360" w:lineRule="auto"/>
              <w:jc w:val="center"/>
              <w:rPr>
                <w:rFonts w:ascii="Times New Roman" w:hAnsi="Times New Roman" w:cs="Times New Roman"/>
                <w:b/>
                <w:sz w:val="24"/>
                <w:szCs w:val="24"/>
              </w:rPr>
            </w:pPr>
            <w:r w:rsidRPr="00C378DC">
              <w:rPr>
                <w:rFonts w:ascii="Times New Roman" w:hAnsi="Times New Roman" w:cs="Times New Roman"/>
                <w:b/>
                <w:sz w:val="24"/>
                <w:szCs w:val="24"/>
              </w:rPr>
              <w:t>sekcja</w:t>
            </w:r>
          </w:p>
        </w:tc>
        <w:tc>
          <w:tcPr>
            <w:tcW w:w="5115" w:type="dxa"/>
          </w:tcPr>
          <w:p w:rsidR="00860E28" w:rsidRPr="00C378DC" w:rsidRDefault="00860E28" w:rsidP="00BA1CEB">
            <w:pPr>
              <w:spacing w:line="360" w:lineRule="auto"/>
              <w:jc w:val="center"/>
              <w:rPr>
                <w:rFonts w:ascii="Times New Roman" w:hAnsi="Times New Roman" w:cs="Times New Roman"/>
                <w:b/>
                <w:sz w:val="24"/>
                <w:szCs w:val="24"/>
              </w:rPr>
            </w:pPr>
            <w:r w:rsidRPr="00C378DC">
              <w:rPr>
                <w:rFonts w:ascii="Times New Roman" w:hAnsi="Times New Roman" w:cs="Times New Roman"/>
                <w:b/>
                <w:sz w:val="24"/>
                <w:szCs w:val="24"/>
              </w:rPr>
              <w:t>obszar działalności</w:t>
            </w:r>
          </w:p>
        </w:tc>
        <w:tc>
          <w:tcPr>
            <w:tcW w:w="1914" w:type="dxa"/>
          </w:tcPr>
          <w:p w:rsidR="00860E28" w:rsidRPr="00C378DC" w:rsidRDefault="00860E28" w:rsidP="00BA1CEB">
            <w:pPr>
              <w:spacing w:line="360" w:lineRule="auto"/>
              <w:jc w:val="center"/>
              <w:rPr>
                <w:rFonts w:ascii="Times New Roman" w:hAnsi="Times New Roman" w:cs="Times New Roman"/>
                <w:b/>
                <w:sz w:val="24"/>
                <w:szCs w:val="24"/>
              </w:rPr>
            </w:pPr>
            <w:r w:rsidRPr="00C378DC">
              <w:rPr>
                <w:rFonts w:ascii="Times New Roman" w:hAnsi="Times New Roman" w:cs="Times New Roman"/>
                <w:b/>
                <w:sz w:val="24"/>
                <w:szCs w:val="24"/>
              </w:rPr>
              <w:t>liczba</w:t>
            </w:r>
          </w:p>
        </w:tc>
        <w:tc>
          <w:tcPr>
            <w:tcW w:w="1270" w:type="dxa"/>
          </w:tcPr>
          <w:p w:rsidR="00860E28" w:rsidRPr="00C378DC" w:rsidRDefault="00860E28" w:rsidP="00BA1CEB">
            <w:pPr>
              <w:spacing w:line="360" w:lineRule="auto"/>
              <w:jc w:val="center"/>
              <w:rPr>
                <w:rFonts w:ascii="Times New Roman" w:hAnsi="Times New Roman" w:cs="Times New Roman"/>
                <w:b/>
                <w:sz w:val="24"/>
                <w:szCs w:val="24"/>
              </w:rPr>
            </w:pPr>
            <w:r w:rsidRPr="00C378DC">
              <w:rPr>
                <w:rFonts w:ascii="Times New Roman" w:hAnsi="Times New Roman" w:cs="Times New Roman"/>
                <w:b/>
                <w:sz w:val="24"/>
                <w:szCs w:val="24"/>
              </w:rPr>
              <w:t>%</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A</w:t>
            </w:r>
          </w:p>
        </w:tc>
        <w:tc>
          <w:tcPr>
            <w:tcW w:w="5115"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Rolnictwo, leśnictwo, łowiectwo i rybactwo</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287</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6,3%</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B</w:t>
            </w:r>
          </w:p>
        </w:tc>
        <w:tc>
          <w:tcPr>
            <w:tcW w:w="5115"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Górnictwo i wydobywanie</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3</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0,1%</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C</w:t>
            </w:r>
          </w:p>
        </w:tc>
        <w:tc>
          <w:tcPr>
            <w:tcW w:w="5115"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Przetwórstwo przemysłowe</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406</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8,8%</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D</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Wytwarzanie i zaopatrywanie w energię elektryczną, gaz, parę wodną, gorącą wodę</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 i powietrze do układów klimatyzacyjnych</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8</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0,2%</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E</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 xml:space="preserve">Dostawa wody; gospodarowanie ściekami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i odpadami oraz działalność związana z rekultywacją</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18</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0,4%</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F</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 xml:space="preserve">Budownictwo </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499</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10,8%</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G</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Handel hurtowy i detaliczny; naprawa pojazdów samochodowych, włączając motocykle</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1208</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26,3%</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H</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Transport i gospodarka magazynowa</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328</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7,1%</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I</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Działalność związana z zakwaterowaniem</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 i usługami gastronomicznymi</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113</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2,5%</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J</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Informacja i komunikacja</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46</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1,0%</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K</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Działalność finansowa i ubezpieczeniowa</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96</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2,1%</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L</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Działalność związana z obsługą rynku nieruchomości</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341</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7,4%</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M</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Działalność profesjonalna, naukowa i techniczna</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217</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4,7%</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N</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Działalność w zakresie usług administrowania</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 i działalność wpierająca</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123</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2,7%</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O</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Administracja publiczna i ochrona narodowa; obowiązkowe zabezpieczenia społeczne</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43</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0,9%</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P</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 xml:space="preserve">Edukacja </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139</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3,0%</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Q</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Opieka zdrowotna i pomoc społeczna</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315</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6,9%</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R</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Działalność związana z kulturą, rozrywką</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 i rekreacją</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102</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2,2%</w:t>
            </w: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r w:rsidRPr="00C378DC">
              <w:rPr>
                <w:rFonts w:ascii="Times New Roman" w:hAnsi="Times New Roman" w:cs="Times New Roman"/>
                <w:sz w:val="24"/>
                <w:szCs w:val="24"/>
              </w:rPr>
              <w:t>S i T</w:t>
            </w: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 xml:space="preserve">Pozostała działalność usługowa i gospodarstwa domowe zatrudniające pracowników; gospodarstwa domowe produkujące wyroby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i świadczące usługi na własne potrzeby</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p>
        </w:tc>
      </w:tr>
      <w:tr w:rsidR="00860E28" w:rsidRPr="00C378DC" w:rsidTr="00BA1CEB">
        <w:tc>
          <w:tcPr>
            <w:tcW w:w="763" w:type="dxa"/>
          </w:tcPr>
          <w:p w:rsidR="00860E28" w:rsidRPr="00C378DC" w:rsidRDefault="00860E28" w:rsidP="00BA1CEB">
            <w:pPr>
              <w:spacing w:line="360" w:lineRule="auto"/>
              <w:rPr>
                <w:rFonts w:ascii="Times New Roman" w:hAnsi="Times New Roman" w:cs="Times New Roman"/>
                <w:sz w:val="24"/>
                <w:szCs w:val="24"/>
              </w:rPr>
            </w:pPr>
          </w:p>
        </w:tc>
        <w:tc>
          <w:tcPr>
            <w:tcW w:w="5115" w:type="dxa"/>
          </w:tcPr>
          <w:p w:rsidR="00860E28" w:rsidRPr="00C378DC" w:rsidRDefault="00860E28" w:rsidP="00BA1CEB">
            <w:pPr>
              <w:rPr>
                <w:rFonts w:ascii="Times New Roman" w:hAnsi="Times New Roman" w:cs="Times New Roman"/>
                <w:sz w:val="24"/>
                <w:szCs w:val="24"/>
              </w:rPr>
            </w:pPr>
            <w:r w:rsidRPr="00C378DC">
              <w:rPr>
                <w:rFonts w:ascii="Times New Roman" w:hAnsi="Times New Roman" w:cs="Times New Roman"/>
                <w:sz w:val="24"/>
                <w:szCs w:val="24"/>
              </w:rPr>
              <w:t>Ogółem:</w:t>
            </w:r>
          </w:p>
        </w:tc>
        <w:tc>
          <w:tcPr>
            <w:tcW w:w="1914"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4602</w:t>
            </w:r>
          </w:p>
        </w:tc>
        <w:tc>
          <w:tcPr>
            <w:tcW w:w="1270" w:type="dxa"/>
          </w:tcPr>
          <w:p w:rsidR="00860E28" w:rsidRPr="00C378DC" w:rsidRDefault="00860E28" w:rsidP="00BA1CEB">
            <w:pPr>
              <w:spacing w:line="360" w:lineRule="auto"/>
              <w:jc w:val="center"/>
              <w:rPr>
                <w:rFonts w:ascii="Times New Roman" w:hAnsi="Times New Roman" w:cs="Times New Roman"/>
                <w:sz w:val="24"/>
                <w:szCs w:val="24"/>
              </w:rPr>
            </w:pPr>
            <w:r w:rsidRPr="00C378DC">
              <w:rPr>
                <w:rFonts w:ascii="Times New Roman" w:hAnsi="Times New Roman" w:cs="Times New Roman"/>
                <w:sz w:val="24"/>
                <w:szCs w:val="24"/>
              </w:rPr>
              <w:t>100%</w:t>
            </w:r>
          </w:p>
        </w:tc>
      </w:tr>
    </w:tbl>
    <w:p w:rsidR="00860E28" w:rsidRPr="00C378DC" w:rsidRDefault="00860E28" w:rsidP="00860E28">
      <w:pPr>
        <w:spacing w:after="0" w:line="360" w:lineRule="auto"/>
        <w:rPr>
          <w:rFonts w:ascii="Times New Roman" w:hAnsi="Times New Roman" w:cs="Times New Roman"/>
          <w:sz w:val="24"/>
          <w:szCs w:val="24"/>
        </w:rPr>
      </w:pPr>
    </w:p>
    <w:p w:rsidR="00BA1CEB" w:rsidRPr="00C378DC" w:rsidRDefault="00BA1CEB" w:rsidP="00BA1CEB">
      <w:pPr>
        <w:jc w:val="both"/>
        <w:rPr>
          <w:rFonts w:ascii="Times New Roman" w:hAnsi="Times New Roman" w:cs="Times New Roman"/>
          <w:sz w:val="24"/>
          <w:szCs w:val="24"/>
        </w:rPr>
      </w:pPr>
      <w:r w:rsidRPr="00C378DC">
        <w:rPr>
          <w:rFonts w:ascii="Times New Roman" w:hAnsi="Times New Roman" w:cs="Times New Roman"/>
          <w:sz w:val="24"/>
          <w:szCs w:val="24"/>
        </w:rPr>
        <w:t xml:space="preserve">Powiat strzelecko-drezdenecki wyróżnia się na tle całego województwa wysoką liczbą przedsiębiorstw zajmujących się </w:t>
      </w:r>
      <w:bookmarkStart w:id="25" w:name="D16"/>
      <w:r w:rsidRPr="00C378DC">
        <w:rPr>
          <w:rFonts w:ascii="Times New Roman" w:hAnsi="Times New Roman" w:cs="Times New Roman"/>
          <w:sz w:val="24"/>
          <w:szCs w:val="24"/>
        </w:rPr>
        <w:t>produkcją wyrobów z drewna oraz korka, z wyłączeniem mebli; produkcją wyrobów ze słomy i materiałów używanych do wyplatania</w:t>
      </w:r>
      <w:bookmarkEnd w:id="25"/>
      <w:r w:rsidRPr="00C378DC">
        <w:rPr>
          <w:rFonts w:ascii="Times New Roman" w:hAnsi="Times New Roman" w:cs="Times New Roman"/>
          <w:sz w:val="24"/>
          <w:szCs w:val="24"/>
        </w:rPr>
        <w:t xml:space="preserve"> (Sekcja C dział </w:t>
      </w:r>
      <w:r w:rsidRPr="00C378DC">
        <w:rPr>
          <w:rFonts w:ascii="Times New Roman" w:hAnsi="Times New Roman" w:cs="Times New Roman"/>
          <w:sz w:val="24"/>
          <w:szCs w:val="24"/>
        </w:rPr>
        <w:lastRenderedPageBreak/>
        <w:t xml:space="preserve">16) oraz </w:t>
      </w:r>
      <w:bookmarkStart w:id="26" w:name="D17"/>
      <w:r w:rsidRPr="00C378DC">
        <w:rPr>
          <w:rFonts w:ascii="Times New Roman" w:hAnsi="Times New Roman" w:cs="Times New Roman"/>
          <w:sz w:val="24"/>
          <w:szCs w:val="24"/>
        </w:rPr>
        <w:t>produkcją papieru i wyrobów z papieru</w:t>
      </w:r>
      <w:bookmarkEnd w:id="26"/>
      <w:r w:rsidRPr="00C378DC">
        <w:rPr>
          <w:rFonts w:ascii="Times New Roman" w:hAnsi="Times New Roman" w:cs="Times New Roman"/>
          <w:sz w:val="24"/>
          <w:szCs w:val="24"/>
        </w:rPr>
        <w:t xml:space="preserve"> (sekcja C dział 17). Powiat ten znajduje się na 3 miejscu w województwie pod względem liczby przedsiębiorstw tego rodzaju. </w:t>
      </w:r>
      <w:bookmarkStart w:id="27" w:name="_Toc482260801"/>
    </w:p>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b/>
          <w:bCs/>
          <w:sz w:val="24"/>
          <w:szCs w:val="24"/>
        </w:rPr>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6</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xml:space="preserve">. Podział podmiotów gospodarczych działających w sekcji C w powiatach </w:t>
      </w:r>
      <w:r w:rsidR="00C378DC">
        <w:rPr>
          <w:rFonts w:ascii="Times New Roman" w:hAnsi="Times New Roman" w:cs="Times New Roman"/>
          <w:b/>
          <w:bCs/>
          <w:sz w:val="24"/>
          <w:szCs w:val="24"/>
        </w:rPr>
        <w:t xml:space="preserve">           </w:t>
      </w:r>
      <w:r w:rsidRPr="00C378DC">
        <w:rPr>
          <w:rFonts w:ascii="Times New Roman" w:hAnsi="Times New Roman" w:cs="Times New Roman"/>
          <w:b/>
          <w:bCs/>
          <w:sz w:val="24"/>
          <w:szCs w:val="24"/>
        </w:rPr>
        <w:t>i województwie lubuskim</w:t>
      </w:r>
      <w:bookmarkEnd w:id="27"/>
    </w:p>
    <w:tbl>
      <w:tblPr>
        <w:tblStyle w:val="redniasiatka3akcent6"/>
        <w:tblW w:w="5000" w:type="pct"/>
        <w:tblLook w:val="04A0"/>
      </w:tblPr>
      <w:tblGrid>
        <w:gridCol w:w="3523"/>
        <w:gridCol w:w="2882"/>
        <w:gridCol w:w="2883"/>
      </w:tblGrid>
      <w:tr w:rsidR="00BA1CEB" w:rsidRPr="00C378DC" w:rsidTr="00BA1CEB">
        <w:trPr>
          <w:cnfStyle w:val="1000000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bCs w:val="0"/>
                <w:color w:val="auto"/>
                <w:sz w:val="24"/>
                <w:szCs w:val="24"/>
              </w:rPr>
              <w:t>Region</w:t>
            </w:r>
          </w:p>
        </w:tc>
        <w:tc>
          <w:tcPr>
            <w:tcW w:w="1555" w:type="pct"/>
            <w:noWrap/>
            <w:hideMark/>
          </w:tcPr>
          <w:p w:rsidR="00BA1CEB" w:rsidRPr="00C378DC" w:rsidRDefault="00BA1CEB" w:rsidP="00BA1CEB">
            <w:pPr>
              <w:cnfStyle w:val="100000000000"/>
              <w:rPr>
                <w:rFonts w:ascii="Times New Roman" w:hAnsi="Times New Roman"/>
                <w:color w:val="auto"/>
                <w:sz w:val="24"/>
                <w:szCs w:val="24"/>
              </w:rPr>
            </w:pPr>
            <w:r w:rsidRPr="00C378DC">
              <w:rPr>
                <w:rFonts w:ascii="Times New Roman" w:hAnsi="Times New Roman"/>
                <w:color w:val="auto"/>
                <w:sz w:val="24"/>
                <w:szCs w:val="24"/>
              </w:rPr>
              <w:t>Sekcja C dział 16</w:t>
            </w:r>
          </w:p>
        </w:tc>
        <w:tc>
          <w:tcPr>
            <w:tcW w:w="1555" w:type="pct"/>
            <w:noWrap/>
            <w:hideMark/>
          </w:tcPr>
          <w:p w:rsidR="00BA1CEB" w:rsidRPr="00C378DC" w:rsidRDefault="00BA1CEB" w:rsidP="00BA1CEB">
            <w:pPr>
              <w:cnfStyle w:val="100000000000"/>
              <w:rPr>
                <w:rFonts w:ascii="Times New Roman" w:hAnsi="Times New Roman"/>
                <w:color w:val="auto"/>
                <w:sz w:val="24"/>
                <w:szCs w:val="24"/>
              </w:rPr>
            </w:pPr>
            <w:r w:rsidRPr="00C378DC">
              <w:rPr>
                <w:rFonts w:ascii="Times New Roman" w:hAnsi="Times New Roman"/>
                <w:color w:val="auto"/>
                <w:sz w:val="24"/>
                <w:szCs w:val="24"/>
              </w:rPr>
              <w:t>Sekcja C dział 17</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LUBUSKIE</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1175</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115</w:t>
            </w:r>
          </w:p>
        </w:tc>
      </w:tr>
      <w:tr w:rsidR="00BA1CEB" w:rsidRPr="00C378DC" w:rsidTr="00BA1CEB">
        <w:trPr>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gorzowski</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146</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18</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 Zielona Góra</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128</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14</w:t>
            </w:r>
          </w:p>
        </w:tc>
      </w:tr>
      <w:tr w:rsidR="00BA1CEB" w:rsidRPr="00C378DC" w:rsidTr="00BA1CEB">
        <w:trPr>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strzelecko-drezdenecki</w:t>
            </w:r>
          </w:p>
        </w:tc>
        <w:tc>
          <w:tcPr>
            <w:tcW w:w="1555" w:type="pct"/>
            <w:noWrap/>
            <w:hideMark/>
          </w:tcPr>
          <w:p w:rsidR="00BA1CEB" w:rsidRPr="00C378DC" w:rsidRDefault="00BA1CEB" w:rsidP="00BA1CEB">
            <w:pPr>
              <w:cnfStyle w:val="000000000000"/>
              <w:rPr>
                <w:rFonts w:ascii="Times New Roman" w:hAnsi="Times New Roman"/>
                <w:b/>
                <w:sz w:val="24"/>
                <w:szCs w:val="24"/>
              </w:rPr>
            </w:pPr>
            <w:r w:rsidRPr="00C378DC">
              <w:rPr>
                <w:rFonts w:ascii="Times New Roman" w:hAnsi="Times New Roman"/>
                <w:b/>
                <w:sz w:val="24"/>
                <w:szCs w:val="24"/>
              </w:rPr>
              <w:t>111</w:t>
            </w:r>
          </w:p>
        </w:tc>
        <w:tc>
          <w:tcPr>
            <w:tcW w:w="1555" w:type="pct"/>
            <w:noWrap/>
            <w:hideMark/>
          </w:tcPr>
          <w:p w:rsidR="00BA1CEB" w:rsidRPr="00C378DC" w:rsidRDefault="00BA1CEB" w:rsidP="00BA1CEB">
            <w:pPr>
              <w:cnfStyle w:val="000000000000"/>
              <w:rPr>
                <w:rFonts w:ascii="Times New Roman" w:hAnsi="Times New Roman"/>
                <w:b/>
                <w:sz w:val="24"/>
                <w:szCs w:val="24"/>
              </w:rPr>
            </w:pPr>
            <w:r w:rsidRPr="00C378DC">
              <w:rPr>
                <w:rFonts w:ascii="Times New Roman" w:hAnsi="Times New Roman"/>
                <w:b/>
                <w:sz w:val="24"/>
                <w:szCs w:val="24"/>
              </w:rPr>
              <w:t>17</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żarski</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102</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6</w:t>
            </w:r>
          </w:p>
        </w:tc>
      </w:tr>
      <w:tr w:rsidR="00BA1CEB" w:rsidRPr="00C378DC" w:rsidTr="00BA1CEB">
        <w:trPr>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zielonogórski</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94</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7</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 Gorzów Wielkopolski</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89</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20</w:t>
            </w:r>
          </w:p>
        </w:tc>
      </w:tr>
      <w:tr w:rsidR="00BA1CEB" w:rsidRPr="00C378DC" w:rsidTr="00BA1CEB">
        <w:trPr>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międzyrzecki</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87</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5</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nowosolski</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82</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10</w:t>
            </w:r>
          </w:p>
        </w:tc>
      </w:tr>
      <w:tr w:rsidR="00BA1CEB" w:rsidRPr="00C378DC" w:rsidTr="00BA1CEB">
        <w:trPr>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świebodziński</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68</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3</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żagański</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64</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6</w:t>
            </w:r>
          </w:p>
        </w:tc>
      </w:tr>
      <w:tr w:rsidR="00BA1CEB" w:rsidRPr="00C378DC" w:rsidTr="00BA1CEB">
        <w:trPr>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słubicki</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54</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wschowski</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52</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w:t>
            </w:r>
          </w:p>
        </w:tc>
      </w:tr>
      <w:tr w:rsidR="00BA1CEB" w:rsidRPr="00C378DC" w:rsidTr="00BA1CEB">
        <w:trPr>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krośnieński</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50</w:t>
            </w:r>
          </w:p>
        </w:tc>
        <w:tc>
          <w:tcPr>
            <w:tcW w:w="1555"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4</w:t>
            </w:r>
          </w:p>
        </w:tc>
      </w:tr>
      <w:tr w:rsidR="00BA1CEB" w:rsidRPr="00C378DC" w:rsidTr="00BA1CEB">
        <w:trPr>
          <w:cnfStyle w:val="000000100000"/>
          <w:trHeight w:val="300"/>
        </w:trPr>
        <w:tc>
          <w:tcPr>
            <w:cnfStyle w:val="001000000000"/>
            <w:tcW w:w="1890"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sulęciński</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48</w:t>
            </w:r>
          </w:p>
        </w:tc>
        <w:tc>
          <w:tcPr>
            <w:tcW w:w="1555"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w:t>
            </w:r>
          </w:p>
        </w:tc>
      </w:tr>
    </w:tbl>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sz w:val="24"/>
          <w:szCs w:val="24"/>
        </w:rPr>
        <w:t xml:space="preserve"> Źródło: Bank Danych Lokalnych GUS.</w:t>
      </w:r>
    </w:p>
    <w:p w:rsidR="00BA1CEB" w:rsidRPr="00C378DC" w:rsidRDefault="00BA1CEB" w:rsidP="00BA1CEB">
      <w:pPr>
        <w:jc w:val="both"/>
        <w:rPr>
          <w:rFonts w:ascii="Times New Roman" w:hAnsi="Times New Roman" w:cs="Times New Roman"/>
          <w:sz w:val="24"/>
          <w:szCs w:val="24"/>
        </w:rPr>
      </w:pPr>
      <w:r w:rsidRPr="00C378DC">
        <w:rPr>
          <w:rFonts w:ascii="Times New Roman" w:hAnsi="Times New Roman" w:cs="Times New Roman"/>
          <w:sz w:val="24"/>
          <w:szCs w:val="24"/>
        </w:rPr>
        <w:t xml:space="preserve">Powiat strzelecko-drezdenecki znajduje się również na 3 miejscu pod względem liczby podmiotów zajmujących się działalnością rolniczą. Większą liczbę podmiotów gospodarczych zajmujących się rolnictwem, leśnictwem, łowiectwem i rybactwem posiadają powiaty gorzowski oraz zielonogórski. Duża liczba podmiotów zajmujących się działalnością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z zakresu rolnictwa, leśnictwa, łowiectwa oraz rybactwa oraz duży odsetek osób pracujących w tej branży wskazuje, iż branża ta charakteryzuje się dużym potencjałem zatrudnieniowym w powiecie.</w:t>
      </w:r>
    </w:p>
    <w:p w:rsidR="00BA1CEB" w:rsidRPr="00C378DC" w:rsidRDefault="00BA1CEB" w:rsidP="00BA1CEB">
      <w:pPr>
        <w:spacing w:after="0" w:line="240" w:lineRule="auto"/>
        <w:rPr>
          <w:rFonts w:ascii="Times New Roman" w:hAnsi="Times New Roman" w:cs="Times New Roman"/>
          <w:b/>
          <w:bCs/>
          <w:sz w:val="24"/>
          <w:szCs w:val="24"/>
        </w:rPr>
      </w:pPr>
      <w:bookmarkStart w:id="28" w:name="_Toc482260802"/>
      <w:r w:rsidRPr="00C378DC">
        <w:rPr>
          <w:rFonts w:ascii="Times New Roman" w:hAnsi="Times New Roman" w:cs="Times New Roman"/>
          <w:b/>
          <w:bCs/>
          <w:sz w:val="24"/>
          <w:szCs w:val="24"/>
        </w:rPr>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7</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Liczba podmiotów gospodarczych działających w sekcji A w powiatach</w:t>
      </w:r>
      <w:r w:rsidR="00C378DC">
        <w:rPr>
          <w:rFonts w:ascii="Times New Roman" w:hAnsi="Times New Roman" w:cs="Times New Roman"/>
          <w:b/>
          <w:bCs/>
          <w:sz w:val="24"/>
          <w:szCs w:val="24"/>
        </w:rPr>
        <w:t xml:space="preserve">                  </w:t>
      </w:r>
      <w:r w:rsidRPr="00C378DC">
        <w:rPr>
          <w:rFonts w:ascii="Times New Roman" w:hAnsi="Times New Roman" w:cs="Times New Roman"/>
          <w:b/>
          <w:bCs/>
          <w:sz w:val="24"/>
          <w:szCs w:val="24"/>
        </w:rPr>
        <w:t xml:space="preserve"> i województwie lubuskim</w:t>
      </w:r>
      <w:bookmarkEnd w:id="28"/>
    </w:p>
    <w:tbl>
      <w:tblPr>
        <w:tblStyle w:val="redniasiatka3akcent6"/>
        <w:tblW w:w="5000" w:type="pct"/>
        <w:tblLook w:val="04A0"/>
      </w:tblPr>
      <w:tblGrid>
        <w:gridCol w:w="4977"/>
        <w:gridCol w:w="4311"/>
      </w:tblGrid>
      <w:tr w:rsidR="00BA1CEB" w:rsidRPr="00C378DC" w:rsidTr="00BA1CEB">
        <w:trPr>
          <w:cnfStyle w:val="100000000000"/>
          <w:trHeight w:val="300"/>
          <w:tblHeader/>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bCs w:val="0"/>
                <w:color w:val="auto"/>
                <w:sz w:val="24"/>
                <w:szCs w:val="24"/>
              </w:rPr>
              <w:t>Region</w:t>
            </w:r>
          </w:p>
        </w:tc>
        <w:tc>
          <w:tcPr>
            <w:tcW w:w="2321" w:type="pct"/>
            <w:noWrap/>
            <w:hideMark/>
          </w:tcPr>
          <w:p w:rsidR="00BA1CEB" w:rsidRPr="00C378DC" w:rsidRDefault="00BA1CEB" w:rsidP="00BA1CEB">
            <w:pPr>
              <w:cnfStyle w:val="100000000000"/>
              <w:rPr>
                <w:rFonts w:ascii="Times New Roman" w:hAnsi="Times New Roman"/>
                <w:color w:val="auto"/>
                <w:sz w:val="24"/>
                <w:szCs w:val="24"/>
              </w:rPr>
            </w:pPr>
            <w:r w:rsidRPr="00C378DC">
              <w:rPr>
                <w:rFonts w:ascii="Times New Roman" w:hAnsi="Times New Roman"/>
                <w:color w:val="auto"/>
                <w:sz w:val="24"/>
                <w:szCs w:val="24"/>
              </w:rPr>
              <w:t>Sekcja A</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LUBUSKIE</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1418</w:t>
            </w:r>
          </w:p>
        </w:tc>
      </w:tr>
      <w:tr w:rsidR="00BA1CEB" w:rsidRPr="00C378DC" w:rsidTr="00BA1CEB">
        <w:trPr>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zielonogórski</w:t>
            </w:r>
          </w:p>
        </w:tc>
        <w:tc>
          <w:tcPr>
            <w:tcW w:w="2321"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328</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gorzowski</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318</w:t>
            </w:r>
          </w:p>
        </w:tc>
      </w:tr>
      <w:tr w:rsidR="00BA1CEB" w:rsidRPr="00C378DC" w:rsidTr="00BA1CEB">
        <w:trPr>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strzelecko-drezdenecki</w:t>
            </w:r>
          </w:p>
        </w:tc>
        <w:tc>
          <w:tcPr>
            <w:tcW w:w="2321"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287</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krośnieński</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269</w:t>
            </w:r>
          </w:p>
        </w:tc>
      </w:tr>
      <w:tr w:rsidR="00BA1CEB" w:rsidRPr="00C378DC" w:rsidTr="00BA1CEB">
        <w:trPr>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międzyrzecki</w:t>
            </w:r>
          </w:p>
        </w:tc>
        <w:tc>
          <w:tcPr>
            <w:tcW w:w="2321"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263</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słubicki</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248</w:t>
            </w:r>
          </w:p>
        </w:tc>
      </w:tr>
      <w:tr w:rsidR="00BA1CEB" w:rsidRPr="00C378DC" w:rsidTr="00BA1CEB">
        <w:trPr>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świebodziński</w:t>
            </w:r>
          </w:p>
        </w:tc>
        <w:tc>
          <w:tcPr>
            <w:tcW w:w="2321"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227</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żarski</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226</w:t>
            </w:r>
          </w:p>
        </w:tc>
      </w:tr>
      <w:tr w:rsidR="00BA1CEB" w:rsidRPr="00C378DC" w:rsidTr="00BA1CEB">
        <w:trPr>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sulęciński</w:t>
            </w:r>
          </w:p>
        </w:tc>
        <w:tc>
          <w:tcPr>
            <w:tcW w:w="2321"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225</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lastRenderedPageBreak/>
              <w:t>Powiat żagański</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221</w:t>
            </w:r>
          </w:p>
        </w:tc>
      </w:tr>
      <w:tr w:rsidR="00BA1CEB" w:rsidRPr="00C378DC" w:rsidTr="00BA1CEB">
        <w:trPr>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nowosolski</w:t>
            </w:r>
          </w:p>
        </w:tc>
        <w:tc>
          <w:tcPr>
            <w:tcW w:w="2321"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212</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wschowski</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209</w:t>
            </w:r>
          </w:p>
        </w:tc>
      </w:tr>
      <w:tr w:rsidR="00BA1CEB" w:rsidRPr="00C378DC" w:rsidTr="00BA1CEB">
        <w:trPr>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m.Zielona Góra</w:t>
            </w:r>
          </w:p>
        </w:tc>
        <w:tc>
          <w:tcPr>
            <w:tcW w:w="2321"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206</w:t>
            </w:r>
          </w:p>
        </w:tc>
      </w:tr>
      <w:tr w:rsidR="00BA1CEB" w:rsidRPr="00C378DC" w:rsidTr="00BA1CEB">
        <w:trPr>
          <w:cnfStyle w:val="000000100000"/>
          <w:trHeight w:val="300"/>
        </w:trPr>
        <w:tc>
          <w:tcPr>
            <w:cnfStyle w:val="001000000000"/>
            <w:tcW w:w="2679"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m.Gorzów Wielkopolski</w:t>
            </w:r>
          </w:p>
        </w:tc>
        <w:tc>
          <w:tcPr>
            <w:tcW w:w="2321"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179</w:t>
            </w:r>
          </w:p>
        </w:tc>
      </w:tr>
    </w:tbl>
    <w:p w:rsidR="00BA1CEB" w:rsidRPr="00C378DC" w:rsidRDefault="00BA1CEB" w:rsidP="00BA1CEB">
      <w:pPr>
        <w:rPr>
          <w:rFonts w:ascii="Times New Roman" w:hAnsi="Times New Roman" w:cs="Times New Roman"/>
          <w:sz w:val="24"/>
          <w:szCs w:val="24"/>
        </w:rPr>
      </w:pPr>
      <w:bookmarkStart w:id="29" w:name="_Hlk481140124"/>
      <w:r w:rsidRPr="00C378DC">
        <w:rPr>
          <w:rFonts w:ascii="Times New Roman" w:hAnsi="Times New Roman" w:cs="Times New Roman"/>
          <w:sz w:val="24"/>
          <w:szCs w:val="24"/>
        </w:rPr>
        <w:t>Źródło: Bank Danych Lokalnych GUS.</w:t>
      </w:r>
    </w:p>
    <w:bookmarkEnd w:id="29"/>
    <w:p w:rsidR="00BA1CEB" w:rsidRPr="00C378DC" w:rsidRDefault="00BA1CEB" w:rsidP="00BA1CEB">
      <w:pPr>
        <w:jc w:val="both"/>
        <w:rPr>
          <w:rFonts w:ascii="Times New Roman" w:hAnsi="Times New Roman" w:cs="Times New Roman"/>
          <w:sz w:val="24"/>
          <w:szCs w:val="24"/>
        </w:rPr>
      </w:pPr>
      <w:r w:rsidRPr="00C378DC">
        <w:rPr>
          <w:rFonts w:ascii="Times New Roman" w:hAnsi="Times New Roman" w:cs="Times New Roman"/>
          <w:sz w:val="24"/>
          <w:szCs w:val="24"/>
        </w:rPr>
        <w:t>W powiecie działa natomiast niewielka liczba podmiotów gospodarczych zajmujących się działalnością związaną z handlem i naprawą pojazdów samochodowych (na tle województwa). Powiat zajmuje pod tym względem 11 miejsce wśród wszystkich powiatów województwa lubuskiego.</w:t>
      </w:r>
    </w:p>
    <w:p w:rsidR="00BA1CEB" w:rsidRPr="00C378DC" w:rsidRDefault="00BA1CEB" w:rsidP="00BA1CEB">
      <w:pPr>
        <w:spacing w:after="0" w:line="240" w:lineRule="auto"/>
        <w:rPr>
          <w:rFonts w:ascii="Times New Roman" w:hAnsi="Times New Roman" w:cs="Times New Roman"/>
          <w:b/>
          <w:bCs/>
          <w:sz w:val="24"/>
          <w:szCs w:val="24"/>
        </w:rPr>
      </w:pPr>
      <w:bookmarkStart w:id="30" w:name="_Toc482260803"/>
      <w:r w:rsidRPr="00C378DC">
        <w:rPr>
          <w:rFonts w:ascii="Times New Roman" w:hAnsi="Times New Roman" w:cs="Times New Roman"/>
          <w:b/>
          <w:bCs/>
          <w:sz w:val="24"/>
          <w:szCs w:val="24"/>
        </w:rPr>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8</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xml:space="preserve">. Liczba podmiotów gospodarczych działających w sekcji G w powiatach </w:t>
      </w:r>
      <w:r w:rsidR="00C378DC">
        <w:rPr>
          <w:rFonts w:ascii="Times New Roman" w:hAnsi="Times New Roman" w:cs="Times New Roman"/>
          <w:b/>
          <w:bCs/>
          <w:sz w:val="24"/>
          <w:szCs w:val="24"/>
        </w:rPr>
        <w:t xml:space="preserve">                  </w:t>
      </w:r>
      <w:r w:rsidRPr="00C378DC">
        <w:rPr>
          <w:rFonts w:ascii="Times New Roman" w:hAnsi="Times New Roman" w:cs="Times New Roman"/>
          <w:b/>
          <w:bCs/>
          <w:sz w:val="24"/>
          <w:szCs w:val="24"/>
        </w:rPr>
        <w:t>i województwie lubuskim</w:t>
      </w:r>
      <w:bookmarkEnd w:id="30"/>
    </w:p>
    <w:tbl>
      <w:tblPr>
        <w:tblStyle w:val="redniasiatka3akcent6"/>
        <w:tblW w:w="5000" w:type="pct"/>
        <w:tblLook w:val="04A0"/>
      </w:tblPr>
      <w:tblGrid>
        <w:gridCol w:w="4928"/>
        <w:gridCol w:w="4360"/>
      </w:tblGrid>
      <w:tr w:rsidR="00BA1CEB" w:rsidRPr="00C378DC" w:rsidTr="00BA1CEB">
        <w:trPr>
          <w:cnfStyle w:val="1000000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region</w:t>
            </w:r>
          </w:p>
        </w:tc>
        <w:tc>
          <w:tcPr>
            <w:tcW w:w="2347" w:type="pct"/>
            <w:noWrap/>
            <w:hideMark/>
          </w:tcPr>
          <w:p w:rsidR="00BA1CEB" w:rsidRPr="00C378DC" w:rsidRDefault="00BA1CEB" w:rsidP="00BA1CEB">
            <w:pPr>
              <w:cnfStyle w:val="100000000000"/>
              <w:rPr>
                <w:rFonts w:ascii="Times New Roman" w:hAnsi="Times New Roman"/>
                <w:color w:val="auto"/>
                <w:sz w:val="24"/>
                <w:szCs w:val="24"/>
              </w:rPr>
            </w:pPr>
            <w:r w:rsidRPr="00C378DC">
              <w:rPr>
                <w:rFonts w:ascii="Times New Roman" w:hAnsi="Times New Roman"/>
                <w:color w:val="auto"/>
                <w:sz w:val="24"/>
                <w:szCs w:val="24"/>
              </w:rPr>
              <w:t>Sekcja G</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 xml:space="preserve"> LUBUSKIE</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27645</w:t>
            </w:r>
          </w:p>
        </w:tc>
      </w:tr>
      <w:tr w:rsidR="00BA1CEB" w:rsidRPr="00C378DC" w:rsidTr="00BA1CEB">
        <w:trPr>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 Zielona Góra</w:t>
            </w:r>
          </w:p>
        </w:tc>
        <w:tc>
          <w:tcPr>
            <w:tcW w:w="2347"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5108</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 Gorzów Wielkopolski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4233</w:t>
            </w:r>
          </w:p>
        </w:tc>
      </w:tr>
      <w:tr w:rsidR="00BA1CEB" w:rsidRPr="00C378DC" w:rsidTr="00BA1CEB">
        <w:trPr>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żarski</w:t>
            </w:r>
          </w:p>
        </w:tc>
        <w:tc>
          <w:tcPr>
            <w:tcW w:w="2347"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2746</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gorzowski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1961</w:t>
            </w:r>
          </w:p>
        </w:tc>
      </w:tr>
      <w:tr w:rsidR="00BA1CEB" w:rsidRPr="00C378DC" w:rsidTr="00BA1CEB">
        <w:trPr>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żagański</w:t>
            </w:r>
          </w:p>
        </w:tc>
        <w:tc>
          <w:tcPr>
            <w:tcW w:w="2347"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1909</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nowosolski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1747</w:t>
            </w:r>
          </w:p>
        </w:tc>
      </w:tr>
      <w:tr w:rsidR="00BA1CEB" w:rsidRPr="00C378DC" w:rsidTr="00BA1CEB">
        <w:trPr>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słubicki</w:t>
            </w:r>
          </w:p>
        </w:tc>
        <w:tc>
          <w:tcPr>
            <w:tcW w:w="2347"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1651</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zielonogórski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1563</w:t>
            </w:r>
          </w:p>
        </w:tc>
      </w:tr>
      <w:tr w:rsidR="00BA1CEB" w:rsidRPr="00C378DC" w:rsidTr="00BA1CEB">
        <w:trPr>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krośnieński</w:t>
            </w:r>
          </w:p>
        </w:tc>
        <w:tc>
          <w:tcPr>
            <w:tcW w:w="2347"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1427</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międzyrzecki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1394</w:t>
            </w:r>
          </w:p>
        </w:tc>
      </w:tr>
      <w:tr w:rsidR="00BA1CEB" w:rsidRPr="00C378DC" w:rsidTr="00BA1CEB">
        <w:trPr>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strzelecko-drezdenecki</w:t>
            </w:r>
          </w:p>
        </w:tc>
        <w:tc>
          <w:tcPr>
            <w:tcW w:w="2347"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1208</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świebodziński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1148</w:t>
            </w:r>
          </w:p>
        </w:tc>
      </w:tr>
      <w:tr w:rsidR="00BA1CEB" w:rsidRPr="00C378DC" w:rsidTr="00BA1CEB">
        <w:trPr>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wschowski</w:t>
            </w:r>
          </w:p>
        </w:tc>
        <w:tc>
          <w:tcPr>
            <w:tcW w:w="2347" w:type="pct"/>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829</w:t>
            </w:r>
          </w:p>
        </w:tc>
      </w:tr>
      <w:tr w:rsidR="00BA1CEB" w:rsidRPr="00C378DC" w:rsidTr="00BA1CEB">
        <w:trPr>
          <w:cnfStyle w:val="000000100000"/>
          <w:trHeight w:val="300"/>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sulęciński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721</w:t>
            </w:r>
          </w:p>
        </w:tc>
      </w:tr>
    </w:tbl>
    <w:p w:rsidR="00BA1CEB" w:rsidRPr="00C378DC" w:rsidRDefault="00BA1CEB" w:rsidP="00BA1CEB">
      <w:pPr>
        <w:rPr>
          <w:rFonts w:ascii="Times New Roman" w:hAnsi="Times New Roman" w:cs="Times New Roman"/>
          <w:sz w:val="24"/>
          <w:szCs w:val="24"/>
        </w:rPr>
      </w:pPr>
      <w:bookmarkStart w:id="31" w:name="_Hlk481140171"/>
      <w:r w:rsidRPr="00C378DC">
        <w:rPr>
          <w:rFonts w:ascii="Times New Roman" w:hAnsi="Times New Roman" w:cs="Times New Roman"/>
          <w:sz w:val="24"/>
          <w:szCs w:val="24"/>
        </w:rPr>
        <w:t>Źródło: Bank Danych Lokalnych GUS.</w:t>
      </w:r>
    </w:p>
    <w:bookmarkEnd w:id="31"/>
    <w:p w:rsidR="00BA1CEB" w:rsidRPr="00C378DC" w:rsidRDefault="00BA1CEB" w:rsidP="00AA30B7">
      <w:pPr>
        <w:jc w:val="both"/>
        <w:rPr>
          <w:rFonts w:ascii="Times New Roman" w:hAnsi="Times New Roman" w:cs="Times New Roman"/>
          <w:sz w:val="24"/>
          <w:szCs w:val="24"/>
        </w:rPr>
      </w:pPr>
      <w:r w:rsidRPr="00C378DC">
        <w:rPr>
          <w:rFonts w:ascii="Times New Roman" w:hAnsi="Times New Roman" w:cs="Times New Roman"/>
          <w:sz w:val="24"/>
          <w:szCs w:val="24"/>
        </w:rPr>
        <w:t xml:space="preserve">W powiecie znajduje się ponad 100 podmiotów zajmujących się działalnością związaną </w:t>
      </w:r>
      <w:r w:rsidR="00AA30B7" w:rsidRPr="00C378DC">
        <w:rPr>
          <w:rFonts w:ascii="Times New Roman" w:hAnsi="Times New Roman" w:cs="Times New Roman"/>
          <w:sz w:val="24"/>
          <w:szCs w:val="24"/>
        </w:rPr>
        <w:br/>
      </w:r>
      <w:r w:rsidRPr="00C378DC">
        <w:rPr>
          <w:rFonts w:ascii="Times New Roman" w:hAnsi="Times New Roman" w:cs="Times New Roman"/>
          <w:sz w:val="24"/>
          <w:szCs w:val="24"/>
        </w:rPr>
        <w:t xml:space="preserve">z zakwaterowaniem i gastronomią. </w:t>
      </w:r>
      <w:bookmarkStart w:id="32" w:name="_GoBack"/>
      <w:bookmarkEnd w:id="32"/>
    </w:p>
    <w:p w:rsidR="00BA1CEB" w:rsidRPr="00C378DC" w:rsidRDefault="00BA1CEB" w:rsidP="00BA1CEB">
      <w:pPr>
        <w:spacing w:after="0" w:line="240" w:lineRule="auto"/>
        <w:rPr>
          <w:rFonts w:ascii="Times New Roman" w:hAnsi="Times New Roman" w:cs="Times New Roman"/>
          <w:b/>
          <w:bCs/>
          <w:sz w:val="24"/>
          <w:szCs w:val="24"/>
        </w:rPr>
      </w:pPr>
      <w:bookmarkStart w:id="33" w:name="_Toc482260804"/>
      <w:r w:rsidRPr="00C378DC">
        <w:rPr>
          <w:rFonts w:ascii="Times New Roman" w:hAnsi="Times New Roman" w:cs="Times New Roman"/>
          <w:b/>
          <w:bCs/>
          <w:sz w:val="24"/>
          <w:szCs w:val="24"/>
        </w:rPr>
        <w:t xml:space="preserve">Tabela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Tabela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9</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Liczba podmiotów gospodarczych działających w sekcji I w powiatach</w:t>
      </w:r>
      <w:r w:rsidR="00C378DC">
        <w:rPr>
          <w:rFonts w:ascii="Times New Roman" w:hAnsi="Times New Roman" w:cs="Times New Roman"/>
          <w:b/>
          <w:bCs/>
          <w:sz w:val="24"/>
          <w:szCs w:val="24"/>
        </w:rPr>
        <w:t xml:space="preserve">                 </w:t>
      </w:r>
      <w:r w:rsidRPr="00C378DC">
        <w:rPr>
          <w:rFonts w:ascii="Times New Roman" w:hAnsi="Times New Roman" w:cs="Times New Roman"/>
          <w:b/>
          <w:bCs/>
          <w:sz w:val="24"/>
          <w:szCs w:val="24"/>
        </w:rPr>
        <w:t xml:space="preserve"> i województwie lubuskim</w:t>
      </w:r>
      <w:bookmarkEnd w:id="33"/>
    </w:p>
    <w:tbl>
      <w:tblPr>
        <w:tblStyle w:val="redniasiatka3akcent6"/>
        <w:tblW w:w="5000" w:type="pct"/>
        <w:tblLook w:val="04A0"/>
      </w:tblPr>
      <w:tblGrid>
        <w:gridCol w:w="4928"/>
        <w:gridCol w:w="4360"/>
      </w:tblGrid>
      <w:tr w:rsidR="00BA1CEB" w:rsidRPr="00C378DC" w:rsidTr="00BA1CEB">
        <w:trPr>
          <w:cnfStyle w:val="100000000000"/>
          <w:trHeight w:val="300"/>
          <w:tblHeader/>
        </w:trPr>
        <w:tc>
          <w:tcPr>
            <w:cnfStyle w:val="001000000000"/>
            <w:tcW w:w="2653" w:type="pct"/>
            <w:noWrap/>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Region</w:t>
            </w:r>
          </w:p>
        </w:tc>
        <w:tc>
          <w:tcPr>
            <w:tcW w:w="2347" w:type="pct"/>
            <w:noWrap/>
            <w:hideMark/>
          </w:tcPr>
          <w:p w:rsidR="00BA1CEB" w:rsidRPr="00C378DC" w:rsidRDefault="00BA1CEB" w:rsidP="00BA1CEB">
            <w:pPr>
              <w:cnfStyle w:val="100000000000"/>
              <w:rPr>
                <w:rFonts w:ascii="Times New Roman" w:hAnsi="Times New Roman"/>
                <w:color w:val="auto"/>
                <w:sz w:val="24"/>
                <w:szCs w:val="24"/>
              </w:rPr>
            </w:pPr>
            <w:r w:rsidRPr="00C378DC">
              <w:rPr>
                <w:rFonts w:ascii="Times New Roman" w:hAnsi="Times New Roman"/>
                <w:color w:val="auto"/>
                <w:sz w:val="24"/>
                <w:szCs w:val="24"/>
              </w:rPr>
              <w:t>Sekcja I</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LUBUSKIE</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3105</w:t>
            </w:r>
          </w:p>
        </w:tc>
      </w:tr>
      <w:tr w:rsidR="00BA1CEB" w:rsidRPr="00C378DC" w:rsidTr="00BA1CEB">
        <w:trPr>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m.Zielona Góra</w:t>
            </w:r>
          </w:p>
        </w:tc>
        <w:tc>
          <w:tcPr>
            <w:tcW w:w="2347"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510</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m.Gorzów Wielkopolski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477</w:t>
            </w:r>
          </w:p>
        </w:tc>
      </w:tr>
      <w:tr w:rsidR="00BA1CEB" w:rsidRPr="00C378DC" w:rsidTr="00BA1CEB">
        <w:trPr>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słubicki</w:t>
            </w:r>
          </w:p>
        </w:tc>
        <w:tc>
          <w:tcPr>
            <w:tcW w:w="2347"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234</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żarski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231</w:t>
            </w:r>
          </w:p>
        </w:tc>
      </w:tr>
      <w:tr w:rsidR="00BA1CEB" w:rsidRPr="00C378DC" w:rsidTr="00BA1CEB">
        <w:trPr>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gorzowski</w:t>
            </w:r>
          </w:p>
        </w:tc>
        <w:tc>
          <w:tcPr>
            <w:tcW w:w="2347"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228</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lastRenderedPageBreak/>
              <w:t>Powiat świebodziński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218</w:t>
            </w:r>
          </w:p>
        </w:tc>
      </w:tr>
      <w:tr w:rsidR="00BA1CEB" w:rsidRPr="00C378DC" w:rsidTr="00BA1CEB">
        <w:trPr>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żagański</w:t>
            </w:r>
          </w:p>
        </w:tc>
        <w:tc>
          <w:tcPr>
            <w:tcW w:w="2347"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209</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międzyrzecki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193</w:t>
            </w:r>
          </w:p>
        </w:tc>
      </w:tr>
      <w:tr w:rsidR="00BA1CEB" w:rsidRPr="00C378DC" w:rsidTr="00BA1CEB">
        <w:trPr>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nowosolski</w:t>
            </w:r>
          </w:p>
        </w:tc>
        <w:tc>
          <w:tcPr>
            <w:tcW w:w="2347"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166</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krośnieński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160</w:t>
            </w:r>
          </w:p>
        </w:tc>
      </w:tr>
      <w:tr w:rsidR="00BA1CEB" w:rsidRPr="00C378DC" w:rsidTr="00BA1CEB">
        <w:trPr>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zielonogórski</w:t>
            </w:r>
          </w:p>
        </w:tc>
        <w:tc>
          <w:tcPr>
            <w:tcW w:w="2347"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148</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strzelecko-drezdenecki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113</w:t>
            </w:r>
          </w:p>
        </w:tc>
      </w:tr>
      <w:tr w:rsidR="00BA1CEB" w:rsidRPr="00C378DC" w:rsidTr="00BA1CEB">
        <w:trPr>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sulęciński</w:t>
            </w:r>
          </w:p>
        </w:tc>
        <w:tc>
          <w:tcPr>
            <w:tcW w:w="2347"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noWrap/>
            <w:hideMark/>
          </w:tcPr>
          <w:p w:rsidR="00BA1CEB" w:rsidRPr="00C378DC" w:rsidRDefault="00BA1CEB" w:rsidP="00BA1CEB">
            <w:pPr>
              <w:cnfStyle w:val="000000000000"/>
              <w:rPr>
                <w:rFonts w:ascii="Times New Roman" w:hAnsi="Times New Roman"/>
                <w:sz w:val="24"/>
                <w:szCs w:val="24"/>
              </w:rPr>
            </w:pPr>
            <w:r w:rsidRPr="00C378DC">
              <w:rPr>
                <w:rFonts w:ascii="Times New Roman" w:hAnsi="Times New Roman"/>
                <w:sz w:val="24"/>
                <w:szCs w:val="24"/>
              </w:rPr>
              <w:t>113</w:t>
            </w:r>
          </w:p>
        </w:tc>
      </w:tr>
      <w:tr w:rsidR="00BA1CEB" w:rsidRPr="00C378DC" w:rsidTr="00BA1CEB">
        <w:trPr>
          <w:cnfStyle w:val="000000100000"/>
          <w:trHeight w:val="300"/>
        </w:trPr>
        <w:tc>
          <w:tcPr>
            <w:cnfStyle w:val="001000000000"/>
            <w:tcW w:w="2653" w:type="pct"/>
            <w:noWrap/>
            <w:vAlign w:val="bottom"/>
            <w:hideMark/>
          </w:tcPr>
          <w:p w:rsidR="00BA1CEB" w:rsidRPr="00C378DC" w:rsidRDefault="00BA1CEB" w:rsidP="00BA1CEB">
            <w:pPr>
              <w:rPr>
                <w:rFonts w:ascii="Times New Roman" w:hAnsi="Times New Roman"/>
                <w:color w:val="auto"/>
                <w:sz w:val="24"/>
                <w:szCs w:val="24"/>
              </w:rPr>
            </w:pPr>
            <w:r w:rsidRPr="00C378DC">
              <w:rPr>
                <w:rFonts w:ascii="Times New Roman" w:hAnsi="Times New Roman"/>
                <w:color w:val="auto"/>
                <w:sz w:val="24"/>
                <w:szCs w:val="24"/>
              </w:rPr>
              <w:t>Powiat wschowski</w:t>
            </w:r>
          </w:p>
        </w:tc>
        <w:tc>
          <w:tcPr>
            <w:tcW w:w="2347" w:type="pct"/>
            <w:noWrap/>
            <w:hideMark/>
          </w:tcPr>
          <w:p w:rsidR="00BA1CEB" w:rsidRPr="00C378DC" w:rsidRDefault="00BA1CEB" w:rsidP="00BA1CEB">
            <w:pPr>
              <w:cnfStyle w:val="000000100000"/>
              <w:rPr>
                <w:rFonts w:ascii="Times New Roman" w:hAnsi="Times New Roman"/>
                <w:sz w:val="24"/>
                <w:szCs w:val="24"/>
              </w:rPr>
            </w:pPr>
            <w:r w:rsidRPr="00C378DC">
              <w:rPr>
                <w:rFonts w:ascii="Times New Roman" w:hAnsi="Times New Roman"/>
                <w:sz w:val="24"/>
                <w:szCs w:val="24"/>
              </w:rPr>
              <w:t>105</w:t>
            </w:r>
          </w:p>
        </w:tc>
      </w:tr>
    </w:tbl>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sz w:val="24"/>
          <w:szCs w:val="24"/>
        </w:rPr>
        <w:t xml:space="preserve"> Źródło: Bank Danych Lokalnych GUS.</w:t>
      </w:r>
    </w:p>
    <w:p w:rsidR="00BA1CEB" w:rsidRPr="00C378DC" w:rsidRDefault="00BA1CEB" w:rsidP="00BA1CEB">
      <w:pPr>
        <w:rPr>
          <w:rFonts w:ascii="Times New Roman" w:hAnsi="Times New Roman" w:cs="Times New Roman"/>
          <w:b/>
          <w:bCs/>
          <w:sz w:val="24"/>
          <w:szCs w:val="24"/>
          <w:u w:val="single"/>
        </w:rPr>
      </w:pPr>
      <w:bookmarkStart w:id="34" w:name="_Toc437253957"/>
      <w:r w:rsidRPr="00C378DC">
        <w:rPr>
          <w:rFonts w:ascii="Times New Roman" w:hAnsi="Times New Roman" w:cs="Times New Roman"/>
          <w:b/>
          <w:bCs/>
          <w:sz w:val="24"/>
          <w:szCs w:val="24"/>
          <w:u w:val="single"/>
        </w:rPr>
        <w:t>Bezrobotni</w:t>
      </w:r>
      <w:bookmarkEnd w:id="34"/>
    </w:p>
    <w:p w:rsidR="00BA1CEB" w:rsidRPr="00C378DC" w:rsidRDefault="00BA1CEB" w:rsidP="00AA30B7">
      <w:pPr>
        <w:jc w:val="both"/>
        <w:rPr>
          <w:rFonts w:ascii="Times New Roman" w:hAnsi="Times New Roman" w:cs="Times New Roman"/>
          <w:sz w:val="24"/>
          <w:szCs w:val="24"/>
        </w:rPr>
      </w:pPr>
      <w:bookmarkStart w:id="35" w:name="_Toc395620757"/>
      <w:bookmarkStart w:id="36" w:name="_Toc402772038"/>
      <w:r w:rsidRPr="00C378DC">
        <w:rPr>
          <w:rFonts w:ascii="Times New Roman" w:hAnsi="Times New Roman" w:cs="Times New Roman"/>
          <w:sz w:val="24"/>
          <w:szCs w:val="24"/>
        </w:rPr>
        <w:t xml:space="preserve">Na koniec 2016 roku w powiecie zarejestrowanych było 2629 osób bezrobotnych, z czego 59,2% stanowiły kobiety. Od końca 2012 roku obserwowany jest stały spadek liczby osób bezrobotnych. Podczas gdy w 2012 roku w Powiatowym Urzędzie Pracy zarejestrowanych było 4903 osoby, w 2016 roku liczba ta zmniejszyła się do 2629 osób. </w:t>
      </w:r>
    </w:p>
    <w:p w:rsidR="00BA1CEB" w:rsidRPr="00C378DC" w:rsidRDefault="00BA1CEB" w:rsidP="00BA1CEB">
      <w:pPr>
        <w:rPr>
          <w:rFonts w:ascii="Times New Roman" w:hAnsi="Times New Roman" w:cs="Times New Roman"/>
          <w:b/>
          <w:bCs/>
          <w:sz w:val="24"/>
          <w:szCs w:val="24"/>
        </w:rPr>
      </w:pPr>
      <w:bookmarkStart w:id="37" w:name="_Toc437427574"/>
      <w:bookmarkStart w:id="38" w:name="_Toc482261097"/>
      <w:r w:rsidRPr="00C378DC">
        <w:rPr>
          <w:rFonts w:ascii="Times New Roman" w:hAnsi="Times New Roman" w:cs="Times New Roman"/>
          <w:b/>
          <w:bCs/>
          <w:sz w:val="24"/>
          <w:szCs w:val="24"/>
        </w:rPr>
        <w:t xml:space="preserve">Wykres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Rysunek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5</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xml:space="preserve">. Liczba bezrobotnych w powiecie </w:t>
      </w:r>
      <w:bookmarkEnd w:id="35"/>
      <w:bookmarkEnd w:id="36"/>
      <w:bookmarkEnd w:id="37"/>
      <w:r w:rsidRPr="00C378DC">
        <w:rPr>
          <w:rFonts w:ascii="Times New Roman" w:hAnsi="Times New Roman" w:cs="Times New Roman"/>
          <w:b/>
          <w:bCs/>
          <w:sz w:val="24"/>
          <w:szCs w:val="24"/>
        </w:rPr>
        <w:t>w latach 2011-2016</w:t>
      </w:r>
      <w:bookmarkEnd w:id="38"/>
    </w:p>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noProof/>
          <w:sz w:val="24"/>
          <w:szCs w:val="24"/>
          <w:lang w:eastAsia="pl-PL"/>
        </w:rPr>
        <w:drawing>
          <wp:inline distT="0" distB="0" distL="0" distR="0">
            <wp:extent cx="5518150" cy="2828290"/>
            <wp:effectExtent l="0" t="0" r="635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150" cy="2828290"/>
                    </a:xfrm>
                    <a:prstGeom prst="rect">
                      <a:avLst/>
                    </a:prstGeom>
                    <a:noFill/>
                    <a:ln>
                      <a:noFill/>
                    </a:ln>
                  </pic:spPr>
                </pic:pic>
              </a:graphicData>
            </a:graphic>
          </wp:inline>
        </w:drawing>
      </w:r>
    </w:p>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BA1CEB" w:rsidRPr="00C378DC" w:rsidRDefault="00BA1CEB" w:rsidP="00AA30B7">
      <w:pPr>
        <w:jc w:val="both"/>
        <w:rPr>
          <w:rFonts w:ascii="Times New Roman" w:hAnsi="Times New Roman" w:cs="Times New Roman"/>
          <w:sz w:val="24"/>
          <w:szCs w:val="24"/>
        </w:rPr>
      </w:pPr>
      <w:r w:rsidRPr="00C378DC">
        <w:rPr>
          <w:rFonts w:ascii="Times New Roman" w:hAnsi="Times New Roman" w:cs="Times New Roman"/>
          <w:sz w:val="24"/>
          <w:szCs w:val="24"/>
        </w:rPr>
        <w:t>Stopa bezrobocia w powiecie strzelecko-drezdeneckim od 2011 roku zmieniała się zgodnie</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 xml:space="preserve"> z trendem ogólnopolskim i wojewódzkim. W 2011 roku stopa bezrobocia w powiecie wynosiła 24,5%, </w:t>
      </w:r>
      <w:r w:rsidR="00C378DC">
        <w:rPr>
          <w:rFonts w:ascii="Times New Roman" w:hAnsi="Times New Roman" w:cs="Times New Roman"/>
          <w:sz w:val="24"/>
          <w:szCs w:val="24"/>
        </w:rPr>
        <w:t xml:space="preserve"> </w:t>
      </w:r>
      <w:r w:rsidRPr="00C378DC">
        <w:rPr>
          <w:rFonts w:ascii="Times New Roman" w:hAnsi="Times New Roman" w:cs="Times New Roman"/>
          <w:sz w:val="24"/>
          <w:szCs w:val="24"/>
        </w:rPr>
        <w:t>w następnym roku zwiększyła się do 26,0%. Od 2012 roku stopa bezrobocia sukcesywnie się zmniejszała i w 2016 roku osiągnęła wartość 15,2%. W tym samym czasie stopa bezrobocia wynosiła 8,7% w województwie oraz 8,3% w kraju. Szczegółowe informacje przedstawione zostały na poniższym wykresie.</w:t>
      </w:r>
    </w:p>
    <w:p w:rsidR="00BA1CEB" w:rsidRPr="00C378DC" w:rsidRDefault="00BA1CEB" w:rsidP="00BA1CEB">
      <w:pPr>
        <w:rPr>
          <w:rFonts w:ascii="Times New Roman" w:hAnsi="Times New Roman" w:cs="Times New Roman"/>
          <w:sz w:val="24"/>
          <w:szCs w:val="24"/>
        </w:rPr>
      </w:pPr>
    </w:p>
    <w:p w:rsidR="00BA1CEB" w:rsidRPr="00C378DC" w:rsidRDefault="00BA1CEB" w:rsidP="00BA1CEB">
      <w:pPr>
        <w:rPr>
          <w:rFonts w:ascii="Times New Roman" w:hAnsi="Times New Roman" w:cs="Times New Roman"/>
          <w:b/>
          <w:sz w:val="24"/>
          <w:szCs w:val="24"/>
        </w:rPr>
      </w:pPr>
      <w:r w:rsidRPr="00C378DC">
        <w:rPr>
          <w:rFonts w:ascii="Times New Roman" w:hAnsi="Times New Roman" w:cs="Times New Roman"/>
          <w:b/>
          <w:sz w:val="24"/>
          <w:szCs w:val="24"/>
        </w:rPr>
        <w:br w:type="page"/>
      </w:r>
      <w:bookmarkStart w:id="39" w:name="_Toc437427575"/>
      <w:bookmarkStart w:id="40" w:name="_Toc482261098"/>
      <w:r w:rsidRPr="00C378DC">
        <w:rPr>
          <w:rFonts w:ascii="Times New Roman" w:hAnsi="Times New Roman" w:cs="Times New Roman"/>
          <w:b/>
          <w:bCs/>
          <w:sz w:val="24"/>
          <w:szCs w:val="24"/>
        </w:rPr>
        <w:lastRenderedPageBreak/>
        <w:t xml:space="preserve">Wykres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Rysunek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6</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Stopa bezrobocia w powiecie na koniec 2011-2016 roku</w:t>
      </w:r>
      <w:bookmarkEnd w:id="39"/>
      <w:bookmarkEnd w:id="40"/>
    </w:p>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noProof/>
          <w:sz w:val="24"/>
          <w:szCs w:val="24"/>
          <w:lang w:eastAsia="pl-PL"/>
        </w:rPr>
        <w:drawing>
          <wp:inline distT="0" distB="0" distL="0" distR="0">
            <wp:extent cx="5135245" cy="3232150"/>
            <wp:effectExtent l="0" t="0" r="8255" b="635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245" cy="3232150"/>
                    </a:xfrm>
                    <a:prstGeom prst="rect">
                      <a:avLst/>
                    </a:prstGeom>
                    <a:noFill/>
                    <a:ln>
                      <a:noFill/>
                    </a:ln>
                  </pic:spPr>
                </pic:pic>
              </a:graphicData>
            </a:graphic>
          </wp:inline>
        </w:drawing>
      </w:r>
    </w:p>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sz w:val="24"/>
          <w:szCs w:val="24"/>
        </w:rPr>
        <w:t>Źródło: Bank Danych Lokalnych GUS.</w:t>
      </w:r>
    </w:p>
    <w:p w:rsidR="00BA1CEB" w:rsidRPr="00C378DC" w:rsidRDefault="00BA1CEB" w:rsidP="00AA30B7">
      <w:pPr>
        <w:jc w:val="both"/>
        <w:rPr>
          <w:rFonts w:ascii="Times New Roman" w:hAnsi="Times New Roman" w:cs="Times New Roman"/>
          <w:sz w:val="24"/>
          <w:szCs w:val="24"/>
        </w:rPr>
      </w:pPr>
      <w:r w:rsidRPr="00C378DC">
        <w:rPr>
          <w:rFonts w:ascii="Times New Roman" w:hAnsi="Times New Roman" w:cs="Times New Roman"/>
          <w:sz w:val="24"/>
          <w:szCs w:val="24"/>
        </w:rPr>
        <w:t xml:space="preserve">Najwięcej bezrobotnych zamieszkiwało gminy Drezdenko (36,0%) oraz Strzelce Krajeńskie (29,6%). Gminę Dobiegniew zamieszkiwało 20,0% bezrobotnych z terenu powiatu. Najmniej, bo około 6,0% ogółu bezrobotnych mieszkało w gminie Zwierzyn. </w:t>
      </w:r>
    </w:p>
    <w:p w:rsidR="00BA1CEB" w:rsidRPr="00C378DC" w:rsidRDefault="00BA1CEB" w:rsidP="00BA1CEB">
      <w:pPr>
        <w:spacing w:after="0"/>
        <w:rPr>
          <w:rFonts w:ascii="Times New Roman" w:hAnsi="Times New Roman" w:cs="Times New Roman"/>
          <w:b/>
          <w:bCs/>
          <w:sz w:val="24"/>
          <w:szCs w:val="24"/>
        </w:rPr>
      </w:pPr>
      <w:bookmarkStart w:id="41" w:name="_Toc482261099"/>
      <w:r w:rsidRPr="00C378DC">
        <w:rPr>
          <w:rFonts w:ascii="Times New Roman" w:hAnsi="Times New Roman" w:cs="Times New Roman"/>
          <w:b/>
          <w:bCs/>
          <w:sz w:val="24"/>
          <w:szCs w:val="24"/>
        </w:rPr>
        <w:t xml:space="preserve">Wykres </w:t>
      </w:r>
      <w:r w:rsidR="003629D0" w:rsidRPr="003629D0">
        <w:rPr>
          <w:rFonts w:ascii="Times New Roman" w:hAnsi="Times New Roman" w:cs="Times New Roman"/>
          <w:b/>
          <w:bCs/>
          <w:sz w:val="24"/>
          <w:szCs w:val="24"/>
        </w:rPr>
        <w:fldChar w:fldCharType="begin"/>
      </w:r>
      <w:r w:rsidRPr="00C378DC">
        <w:rPr>
          <w:rFonts w:ascii="Times New Roman" w:hAnsi="Times New Roman" w:cs="Times New Roman"/>
          <w:b/>
          <w:bCs/>
          <w:sz w:val="24"/>
          <w:szCs w:val="24"/>
        </w:rPr>
        <w:instrText xml:space="preserve"> SEQ Rysunek \* ARABIC </w:instrText>
      </w:r>
      <w:r w:rsidR="003629D0" w:rsidRPr="003629D0">
        <w:rPr>
          <w:rFonts w:ascii="Times New Roman" w:hAnsi="Times New Roman" w:cs="Times New Roman"/>
          <w:b/>
          <w:bCs/>
          <w:sz w:val="24"/>
          <w:szCs w:val="24"/>
        </w:rPr>
        <w:fldChar w:fldCharType="separate"/>
      </w:r>
      <w:r w:rsidR="00B26623" w:rsidRPr="00C378DC">
        <w:rPr>
          <w:rFonts w:ascii="Times New Roman" w:hAnsi="Times New Roman" w:cs="Times New Roman"/>
          <w:b/>
          <w:bCs/>
          <w:noProof/>
          <w:sz w:val="24"/>
          <w:szCs w:val="24"/>
        </w:rPr>
        <w:t>7</w:t>
      </w:r>
      <w:r w:rsidR="003629D0" w:rsidRPr="00C378DC">
        <w:rPr>
          <w:rFonts w:ascii="Times New Roman" w:hAnsi="Times New Roman" w:cs="Times New Roman"/>
          <w:sz w:val="24"/>
          <w:szCs w:val="24"/>
        </w:rPr>
        <w:fldChar w:fldCharType="end"/>
      </w:r>
      <w:r w:rsidRPr="00C378DC">
        <w:rPr>
          <w:rFonts w:ascii="Times New Roman" w:hAnsi="Times New Roman" w:cs="Times New Roman"/>
          <w:b/>
          <w:bCs/>
          <w:sz w:val="24"/>
          <w:szCs w:val="24"/>
        </w:rPr>
        <w:t>. Bezrobotni mieszkańcy powiatu w zależności od miejsca zamieszkania</w:t>
      </w:r>
      <w:bookmarkEnd w:id="41"/>
    </w:p>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noProof/>
          <w:sz w:val="24"/>
          <w:szCs w:val="24"/>
          <w:lang w:eastAsia="pl-PL"/>
        </w:rPr>
        <w:drawing>
          <wp:inline distT="0" distB="0" distL="0" distR="0">
            <wp:extent cx="4572000" cy="27432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BA1CEB" w:rsidRPr="00C378DC" w:rsidRDefault="00BA1CEB" w:rsidP="00BA1CEB">
      <w:pPr>
        <w:rPr>
          <w:rFonts w:ascii="Times New Roman" w:hAnsi="Times New Roman" w:cs="Times New Roman"/>
          <w:sz w:val="24"/>
          <w:szCs w:val="24"/>
        </w:rPr>
      </w:pPr>
      <w:r w:rsidRPr="00C378DC">
        <w:rPr>
          <w:rFonts w:ascii="Times New Roman" w:hAnsi="Times New Roman" w:cs="Times New Roman"/>
          <w:sz w:val="24"/>
          <w:szCs w:val="24"/>
        </w:rPr>
        <w:t>Źródło: Bank Danych Lokalnych GUS. Stan  na koniec 2016 roku.</w:t>
      </w:r>
    </w:p>
    <w:p w:rsidR="00BA1CEB" w:rsidRPr="00C378DC" w:rsidRDefault="00BA1CEB" w:rsidP="00BA1CEB">
      <w:pPr>
        <w:rPr>
          <w:rFonts w:ascii="Times New Roman" w:hAnsi="Times New Roman" w:cs="Times New Roman"/>
          <w:sz w:val="24"/>
          <w:szCs w:val="24"/>
        </w:rPr>
      </w:pPr>
    </w:p>
    <w:p w:rsidR="00860E28" w:rsidRPr="00C378DC" w:rsidRDefault="00860E28" w:rsidP="009761F7">
      <w:pPr>
        <w:pStyle w:val="NormalnyWeb"/>
        <w:jc w:val="both"/>
        <w:rPr>
          <w:b/>
        </w:rPr>
      </w:pPr>
    </w:p>
    <w:p w:rsidR="00860E28" w:rsidRPr="00C378DC" w:rsidRDefault="00860E28" w:rsidP="009761F7">
      <w:pPr>
        <w:pStyle w:val="NormalnyWeb"/>
        <w:jc w:val="both"/>
        <w:rPr>
          <w:b/>
        </w:rPr>
      </w:pPr>
    </w:p>
    <w:p w:rsidR="00CD4CCC" w:rsidRPr="00C378DC" w:rsidRDefault="007257C5" w:rsidP="00312EF4">
      <w:pPr>
        <w:pStyle w:val="NormalnyWeb"/>
        <w:rPr>
          <w:b/>
          <w:u w:val="single" w:color="9BBB59" w:themeColor="accent3"/>
        </w:rPr>
      </w:pPr>
      <w:r w:rsidRPr="00C378DC">
        <w:rPr>
          <w:b/>
          <w:u w:val="single" w:color="9BBB59" w:themeColor="accent3"/>
        </w:rPr>
        <w:t>DO SAMODZIELNEGO KORZYSTANIA W PUP:</w:t>
      </w:r>
    </w:p>
    <w:p w:rsidR="007257C5" w:rsidRPr="00C378DC" w:rsidRDefault="007257C5" w:rsidP="00C378DC">
      <w:pPr>
        <w:pStyle w:val="NormalnyWeb"/>
        <w:numPr>
          <w:ilvl w:val="0"/>
          <w:numId w:val="3"/>
        </w:numPr>
        <w:jc w:val="both"/>
      </w:pPr>
      <w:r w:rsidRPr="00C378DC">
        <w:t xml:space="preserve">RANKING ZAWODÓW DEFICYTOWYCH I NADWYŻKOWYCH </w:t>
      </w:r>
      <w:r w:rsidR="00C378DC">
        <w:t xml:space="preserve">                       </w:t>
      </w:r>
      <w:r w:rsidRPr="00C378DC">
        <w:t>W WOJEWÓDZTWIE LUBUSKIM</w:t>
      </w:r>
    </w:p>
    <w:p w:rsidR="007257C5" w:rsidRPr="00C378DC" w:rsidRDefault="007257C5" w:rsidP="00C378DC">
      <w:pPr>
        <w:pStyle w:val="NormalnyWeb"/>
        <w:numPr>
          <w:ilvl w:val="0"/>
          <w:numId w:val="3"/>
        </w:numPr>
        <w:jc w:val="both"/>
      </w:pPr>
      <w:r w:rsidRPr="00C378DC">
        <w:t xml:space="preserve">RYNEK PRACY WOJEWÓDZTWA LUBUSKIEGO </w:t>
      </w:r>
    </w:p>
    <w:p w:rsidR="00CA649E" w:rsidRPr="00C378DC" w:rsidRDefault="00CA649E" w:rsidP="00C378DC">
      <w:pPr>
        <w:pStyle w:val="NormalnyWeb"/>
        <w:numPr>
          <w:ilvl w:val="0"/>
          <w:numId w:val="3"/>
        </w:numPr>
        <w:jc w:val="both"/>
      </w:pPr>
      <w:r w:rsidRPr="00C378DC">
        <w:t>WYKAZ PRACODAWCÓW ORAZ  PROFILI PROWADZONYCH PRZEZ NICH DZIAŁALNOŚCI</w:t>
      </w:r>
    </w:p>
    <w:p w:rsidR="005F4D27" w:rsidRPr="00C378DC" w:rsidRDefault="005F4D27" w:rsidP="00312EF4">
      <w:pPr>
        <w:pStyle w:val="NormalnyWeb"/>
        <w:rPr>
          <w:b/>
        </w:rPr>
      </w:pPr>
      <w:r w:rsidRPr="00C378DC">
        <w:rPr>
          <w:b/>
        </w:rPr>
        <w:t xml:space="preserve">Link do samodzielnego korzystania: </w:t>
      </w:r>
    </w:p>
    <w:p w:rsidR="007257C5" w:rsidRPr="00C378DC" w:rsidRDefault="003629D0" w:rsidP="00312EF4">
      <w:pPr>
        <w:pStyle w:val="NormalnyWeb"/>
      </w:pPr>
      <w:hyperlink r:id="rId26" w:history="1">
        <w:r w:rsidR="005F4D27" w:rsidRPr="00C378DC">
          <w:rPr>
            <w:rStyle w:val="Hipercze"/>
          </w:rPr>
          <w:t>https://bdl.stat.gov.pl/BDL/start</w:t>
        </w:r>
      </w:hyperlink>
    </w:p>
    <w:p w:rsidR="003B6A14" w:rsidRPr="00C378DC" w:rsidRDefault="003629D0" w:rsidP="00312EF4">
      <w:pPr>
        <w:pStyle w:val="NormalnyWeb"/>
      </w:pPr>
      <w:hyperlink r:id="rId27" w:history="1">
        <w:r w:rsidR="00773715" w:rsidRPr="00C378DC">
          <w:rPr>
            <w:rStyle w:val="Hipercze"/>
          </w:rPr>
          <w:t>http://www.stat.gov.pl</w:t>
        </w:r>
      </w:hyperlink>
    </w:p>
    <w:p w:rsidR="00773715" w:rsidRPr="00C378DC" w:rsidRDefault="00773715" w:rsidP="00312EF4">
      <w:pPr>
        <w:pStyle w:val="NormalnyWeb"/>
      </w:pPr>
    </w:p>
    <w:p w:rsidR="005F4D27" w:rsidRPr="00C378DC" w:rsidRDefault="005F4D27" w:rsidP="00312EF4">
      <w:pPr>
        <w:pStyle w:val="NormalnyWeb"/>
      </w:pPr>
    </w:p>
    <w:p w:rsidR="00D7154F" w:rsidRPr="00C378DC" w:rsidRDefault="00D7154F" w:rsidP="00312EF4">
      <w:pPr>
        <w:pStyle w:val="NormalnyWeb"/>
      </w:pPr>
    </w:p>
    <w:p w:rsidR="00312EF4" w:rsidRPr="00C378DC" w:rsidRDefault="00312EF4" w:rsidP="00312EF4">
      <w:pPr>
        <w:pStyle w:val="NormalnyWeb"/>
      </w:pPr>
    </w:p>
    <w:p w:rsidR="00312EF4" w:rsidRPr="00C378DC" w:rsidRDefault="00312EF4">
      <w:pPr>
        <w:rPr>
          <w:rFonts w:ascii="Times New Roman" w:hAnsi="Times New Roman" w:cs="Times New Roman"/>
          <w:sz w:val="24"/>
          <w:szCs w:val="24"/>
        </w:rPr>
      </w:pPr>
    </w:p>
    <w:p w:rsidR="00AB378B" w:rsidRPr="00C378DC" w:rsidRDefault="00AB378B">
      <w:pPr>
        <w:rPr>
          <w:rFonts w:ascii="Times New Roman" w:hAnsi="Times New Roman" w:cs="Times New Roman"/>
          <w:sz w:val="24"/>
          <w:szCs w:val="24"/>
        </w:rPr>
      </w:pPr>
    </w:p>
    <w:p w:rsidR="00075488" w:rsidRPr="00C378DC" w:rsidRDefault="00075488">
      <w:pPr>
        <w:rPr>
          <w:rFonts w:ascii="Times New Roman" w:hAnsi="Times New Roman" w:cs="Times New Roman"/>
          <w:sz w:val="24"/>
          <w:szCs w:val="24"/>
        </w:rPr>
      </w:pPr>
    </w:p>
    <w:p w:rsidR="00816B20" w:rsidRPr="00C378DC" w:rsidRDefault="00816B20">
      <w:pPr>
        <w:rPr>
          <w:rFonts w:ascii="Times New Roman" w:hAnsi="Times New Roman" w:cs="Times New Roman"/>
          <w:sz w:val="24"/>
          <w:szCs w:val="24"/>
        </w:rPr>
      </w:pPr>
    </w:p>
    <w:p w:rsidR="008C4807" w:rsidRPr="00C378DC" w:rsidRDefault="008C4807">
      <w:pPr>
        <w:rPr>
          <w:rFonts w:ascii="Times New Roman" w:hAnsi="Times New Roman" w:cs="Times New Roman"/>
          <w:sz w:val="24"/>
          <w:szCs w:val="24"/>
        </w:rPr>
      </w:pPr>
    </w:p>
    <w:sectPr w:rsidR="008C4807" w:rsidRPr="00C378DC" w:rsidSect="007313BE">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AC" w:rsidRDefault="00FA20AC" w:rsidP="00E237CC">
      <w:pPr>
        <w:spacing w:after="0" w:line="240" w:lineRule="auto"/>
      </w:pPr>
      <w:r>
        <w:separator/>
      </w:r>
    </w:p>
  </w:endnote>
  <w:endnote w:type="continuationSeparator" w:id="0">
    <w:p w:rsidR="00FA20AC" w:rsidRDefault="00FA20AC" w:rsidP="00E237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27" w:rsidRDefault="005F4D2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AC" w:rsidRDefault="00FA20AC" w:rsidP="00E237CC">
      <w:pPr>
        <w:spacing w:after="0" w:line="240" w:lineRule="auto"/>
      </w:pPr>
      <w:r>
        <w:separator/>
      </w:r>
    </w:p>
  </w:footnote>
  <w:footnote w:type="continuationSeparator" w:id="0">
    <w:p w:rsidR="00FA20AC" w:rsidRDefault="00FA20AC" w:rsidP="00E237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22715"/>
    <w:multiLevelType w:val="hybridMultilevel"/>
    <w:tmpl w:val="4C4A2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DF25F68"/>
    <w:multiLevelType w:val="hybridMultilevel"/>
    <w:tmpl w:val="E80A6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6A99509C"/>
    <w:multiLevelType w:val="hybridMultilevel"/>
    <w:tmpl w:val="57B65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32C5B"/>
    <w:rsid w:val="0002162E"/>
    <w:rsid w:val="00046909"/>
    <w:rsid w:val="00075488"/>
    <w:rsid w:val="000823D4"/>
    <w:rsid w:val="000A2CDA"/>
    <w:rsid w:val="001A59D6"/>
    <w:rsid w:val="001C1C22"/>
    <w:rsid w:val="00213FA9"/>
    <w:rsid w:val="00217B2F"/>
    <w:rsid w:val="002F3B57"/>
    <w:rsid w:val="00312EF4"/>
    <w:rsid w:val="003629D0"/>
    <w:rsid w:val="003A5798"/>
    <w:rsid w:val="003B6A14"/>
    <w:rsid w:val="00413CD6"/>
    <w:rsid w:val="004470C1"/>
    <w:rsid w:val="004B2B6D"/>
    <w:rsid w:val="004B391E"/>
    <w:rsid w:val="005144BE"/>
    <w:rsid w:val="00556B34"/>
    <w:rsid w:val="005F4D27"/>
    <w:rsid w:val="00610537"/>
    <w:rsid w:val="00632C5B"/>
    <w:rsid w:val="00692528"/>
    <w:rsid w:val="006E2B09"/>
    <w:rsid w:val="007257C5"/>
    <w:rsid w:val="007313BE"/>
    <w:rsid w:val="007356A5"/>
    <w:rsid w:val="00773715"/>
    <w:rsid w:val="00785074"/>
    <w:rsid w:val="00791F9F"/>
    <w:rsid w:val="00816B20"/>
    <w:rsid w:val="00860E28"/>
    <w:rsid w:val="008A697A"/>
    <w:rsid w:val="008C4807"/>
    <w:rsid w:val="008E1925"/>
    <w:rsid w:val="008E71C3"/>
    <w:rsid w:val="00900EA0"/>
    <w:rsid w:val="009673AB"/>
    <w:rsid w:val="00974F63"/>
    <w:rsid w:val="009753FE"/>
    <w:rsid w:val="009761F7"/>
    <w:rsid w:val="00986427"/>
    <w:rsid w:val="009F6A43"/>
    <w:rsid w:val="00A17835"/>
    <w:rsid w:val="00A83C61"/>
    <w:rsid w:val="00A9356F"/>
    <w:rsid w:val="00A97F3C"/>
    <w:rsid w:val="00AA30B7"/>
    <w:rsid w:val="00AB357B"/>
    <w:rsid w:val="00AB378B"/>
    <w:rsid w:val="00AB3F8B"/>
    <w:rsid w:val="00B26623"/>
    <w:rsid w:val="00B7436E"/>
    <w:rsid w:val="00B748D5"/>
    <w:rsid w:val="00BA1CEB"/>
    <w:rsid w:val="00BC12A3"/>
    <w:rsid w:val="00BE7654"/>
    <w:rsid w:val="00BF07E3"/>
    <w:rsid w:val="00BF6288"/>
    <w:rsid w:val="00C067DA"/>
    <w:rsid w:val="00C378DC"/>
    <w:rsid w:val="00CA649E"/>
    <w:rsid w:val="00CD4CCC"/>
    <w:rsid w:val="00D22C08"/>
    <w:rsid w:val="00D57DC8"/>
    <w:rsid w:val="00D7154F"/>
    <w:rsid w:val="00D8501E"/>
    <w:rsid w:val="00E237CC"/>
    <w:rsid w:val="00E331F8"/>
    <w:rsid w:val="00E9057A"/>
    <w:rsid w:val="00E92F29"/>
    <w:rsid w:val="00EC6986"/>
    <w:rsid w:val="00EC6F18"/>
    <w:rsid w:val="00FA20AC"/>
    <w:rsid w:val="00FD7221"/>
    <w:rsid w:val="00FE542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13B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C1C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1C22"/>
    <w:rPr>
      <w:rFonts w:ascii="Tahoma" w:hAnsi="Tahoma" w:cs="Tahoma"/>
      <w:sz w:val="16"/>
      <w:szCs w:val="16"/>
    </w:rPr>
  </w:style>
  <w:style w:type="character" w:styleId="Hipercze">
    <w:name w:val="Hyperlink"/>
    <w:basedOn w:val="Domylnaczcionkaakapitu"/>
    <w:uiPriority w:val="99"/>
    <w:unhideWhenUsed/>
    <w:rsid w:val="00213FA9"/>
    <w:rPr>
      <w:color w:val="0000FF"/>
      <w:u w:val="single"/>
    </w:rPr>
  </w:style>
  <w:style w:type="paragraph" w:styleId="NormalnyWeb">
    <w:name w:val="Normal (Web)"/>
    <w:basedOn w:val="Normalny"/>
    <w:uiPriority w:val="99"/>
    <w:unhideWhenUsed/>
    <w:rsid w:val="00AB378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semiHidden/>
    <w:unhideWhenUsed/>
    <w:rsid w:val="00E237C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237CC"/>
  </w:style>
  <w:style w:type="paragraph" w:styleId="Stopka">
    <w:name w:val="footer"/>
    <w:basedOn w:val="Normalny"/>
    <w:link w:val="StopkaZnak"/>
    <w:uiPriority w:val="99"/>
    <w:unhideWhenUsed/>
    <w:rsid w:val="00E237C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37CC"/>
  </w:style>
  <w:style w:type="paragraph" w:customStyle="1" w:styleId="Default">
    <w:name w:val="Default"/>
    <w:rsid w:val="00860E28"/>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860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dniasiatka3akcent6">
    <w:name w:val="Medium Grid 3 Accent 6"/>
    <w:basedOn w:val="Standardowy"/>
    <w:uiPriority w:val="69"/>
    <w:unhideWhenUsed/>
    <w:rsid w:val="00D8501E"/>
    <w:pPr>
      <w:spacing w:after="0" w:line="240" w:lineRule="auto"/>
    </w:pPr>
    <w:rPr>
      <w:rFonts w:ascii="Calibri" w:eastAsia="Times New Roman" w:hAnsi="Calibri" w:cs="Times New Roman"/>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UyteHipercze">
    <w:name w:val="FollowedHyperlink"/>
    <w:basedOn w:val="Domylnaczcionkaakapitu"/>
    <w:uiPriority w:val="99"/>
    <w:semiHidden/>
    <w:unhideWhenUsed/>
    <w:rsid w:val="005F4D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36104620">
      <w:bodyDiv w:val="1"/>
      <w:marLeft w:val="0"/>
      <w:marRight w:val="0"/>
      <w:marTop w:val="0"/>
      <w:marBottom w:val="0"/>
      <w:divBdr>
        <w:top w:val="none" w:sz="0" w:space="0" w:color="auto"/>
        <w:left w:val="none" w:sz="0" w:space="0" w:color="auto"/>
        <w:bottom w:val="none" w:sz="0" w:space="0" w:color="auto"/>
        <w:right w:val="none" w:sz="0" w:space="0" w:color="auto"/>
      </w:divBdr>
    </w:div>
    <w:div w:id="153893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l.wikipedia.org/wiki/Praca_%28dzia%C5%82alno%C5%9B%C4%87_cz%C5%82owieka%29" TargetMode="External"/><Relationship Id="rId18" Type="http://schemas.openxmlformats.org/officeDocument/2006/relationships/hyperlink" Target="http://pl.wikipedia.org/wiki/Rolnictwo" TargetMode="External"/><Relationship Id="rId26" Type="http://schemas.openxmlformats.org/officeDocument/2006/relationships/hyperlink" Target="https://bdl.stat.gov.pl/BDL/start"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pl.wikipedia.org/wiki/Bezrobotny" TargetMode="External"/><Relationship Id="rId17" Type="http://schemas.openxmlformats.org/officeDocument/2006/relationships/hyperlink" Target="http://pl.wikipedia.org/wiki/Budownictwo"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pl.wikipedia.org/wiki/Praca_%28ekonomia%29" TargetMode="Externa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wikipedia.org/wiki/Zatrudnienie"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pl.wikipedia.org/wiki/Pora_roku" TargetMode="External"/><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hyperlink" Target="http://pl.wikipedia.org/wiki/Praca_%28dzia%C5%82alno%C5%9B%C4%87_cz%C5%82owieka%29"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pl.wikipedia.org/wiki/Zjawisko_spo%C5%82eczne" TargetMode="External"/><Relationship Id="rId14" Type="http://schemas.openxmlformats.org/officeDocument/2006/relationships/hyperlink" Target="http://pl.wikipedia.org/wiki/Bezrobocie_przymusowe" TargetMode="External"/><Relationship Id="rId22" Type="http://schemas.openxmlformats.org/officeDocument/2006/relationships/image" Target="media/image5.emf"/><Relationship Id="rId27" Type="http://schemas.openxmlformats.org/officeDocument/2006/relationships/hyperlink" Target="http://www.stat.gov.pl"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773234-FBAF-48EF-9EE6-3C26BA69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2997</Words>
  <Characters>17986</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Anna_C</dc:creator>
  <cp:lastModifiedBy>Joanna_L</cp:lastModifiedBy>
  <cp:revision>2</cp:revision>
  <cp:lastPrinted>2017-10-04T09:27:00Z</cp:lastPrinted>
  <dcterms:created xsi:type="dcterms:W3CDTF">2017-12-04T11:13:00Z</dcterms:created>
  <dcterms:modified xsi:type="dcterms:W3CDTF">2017-12-04T11:13:00Z</dcterms:modified>
</cp:coreProperties>
</file>